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4D48" w:rsidRPr="00224D48" w:rsidRDefault="00224D48" w:rsidP="00224D48">
      <w:pPr>
        <w:autoSpaceDE w:val="0"/>
        <w:autoSpaceDN w:val="0"/>
        <w:adjustRightInd w:val="0"/>
        <w:jc w:val="center"/>
        <w:rPr>
          <w:rFonts w:eastAsia="Calibri"/>
          <w:b/>
          <w:sz w:val="20"/>
          <w:szCs w:val="20"/>
          <w:lang w:val="mk-MK"/>
        </w:rPr>
      </w:pPr>
      <w:r w:rsidRPr="00224D48">
        <w:rPr>
          <w:rFonts w:eastAsia="Calibri"/>
          <w:noProof/>
          <w:lang w:val="en-US"/>
        </w:rPr>
        <mc:AlternateContent>
          <mc:Choice Requires="wps">
            <w:drawing>
              <wp:anchor distT="0" distB="0" distL="114300" distR="114300" simplePos="0" relativeHeight="251659264" behindDoc="0" locked="0" layoutInCell="1" allowOverlap="1" wp14:anchorId="05A5B357" wp14:editId="40DDB266">
                <wp:simplePos x="0" y="0"/>
                <wp:positionH relativeFrom="column">
                  <wp:posOffset>1322705</wp:posOffset>
                </wp:positionH>
                <wp:positionV relativeFrom="paragraph">
                  <wp:posOffset>568960</wp:posOffset>
                </wp:positionV>
                <wp:extent cx="4572000" cy="571500"/>
                <wp:effectExtent l="0" t="0" r="0" b="0"/>
                <wp:wrapNone/>
                <wp:docPr id="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571500"/>
                        </a:xfrm>
                        <a:prstGeom prst="rect">
                          <a:avLst/>
                        </a:prstGeom>
                        <a:solidFill>
                          <a:srgbClr val="FFFFFF"/>
                        </a:solidFill>
                        <a:ln>
                          <a:noFill/>
                        </a:ln>
                      </wps:spPr>
                      <wps:txbx>
                        <w:txbxContent>
                          <w:p w:rsidR="00224D48" w:rsidRPr="00CA478A" w:rsidRDefault="00224D48" w:rsidP="00224D48">
                            <w:pPr>
                              <w:pStyle w:val="Header"/>
                              <w:tabs>
                                <w:tab w:val="center" w:pos="-142"/>
                                <w:tab w:val="left" w:pos="3402"/>
                              </w:tabs>
                              <w:ind w:left="-142" w:right="-20"/>
                              <w:jc w:val="center"/>
                              <w:rPr>
                                <w:spacing w:val="20"/>
                                <w:sz w:val="24"/>
                                <w:szCs w:val="24"/>
                                <w:lang w:val="mk-MK"/>
                              </w:rPr>
                            </w:pPr>
                            <w:r w:rsidRPr="00CA478A">
                              <w:rPr>
                                <w:spacing w:val="20"/>
                                <w:sz w:val="24"/>
                                <w:szCs w:val="24"/>
                                <w:lang w:val="mk-MK"/>
                              </w:rPr>
                              <w:t>РЕПУБЛИКА СЕВЕРНА МАКЕДОНИЈА</w:t>
                            </w:r>
                          </w:p>
                          <w:p w:rsidR="00224D48" w:rsidRPr="00CA478A" w:rsidRDefault="00224D48" w:rsidP="00224D48">
                            <w:pPr>
                              <w:pStyle w:val="Header"/>
                              <w:tabs>
                                <w:tab w:val="center" w:pos="-142"/>
                                <w:tab w:val="left" w:pos="3402"/>
                              </w:tabs>
                              <w:ind w:left="-142" w:right="-20"/>
                              <w:jc w:val="center"/>
                              <w:rPr>
                                <w:spacing w:val="20"/>
                                <w:sz w:val="24"/>
                                <w:szCs w:val="24"/>
                                <w:lang w:val="mk-MK"/>
                              </w:rPr>
                            </w:pPr>
                            <w:r w:rsidRPr="00CA478A">
                              <w:rPr>
                                <w:spacing w:val="20"/>
                                <w:sz w:val="24"/>
                                <w:szCs w:val="24"/>
                                <w:lang w:val="mk-MK"/>
                              </w:rPr>
                              <w:t>УНИВЕРЗИТЕТ „СВ. КИРИЛ И МЕТОДИЈ“ ВО СКОПЈЕ</w:t>
                            </w:r>
                          </w:p>
                          <w:p w:rsidR="00224D48" w:rsidRPr="001275E7" w:rsidRDefault="00224D48" w:rsidP="00224D48">
                            <w:pPr>
                              <w:tabs>
                                <w:tab w:val="center" w:pos="0"/>
                                <w:tab w:val="left" w:pos="3402"/>
                              </w:tabs>
                              <w:ind w:right="-20"/>
                              <w:rPr>
                                <w:lang w:val="mk-M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104.15pt;margin-top:44.8pt;width:5in;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" stroked="f">
                <v:textbox>
                  <w:txbxContent>
                    <w:p w:rsidR="00224D48" w:rsidRPr="00CA478A" w:rsidRDefault="00224D48" w:rsidP="00224D48">
                      <w:pPr>
                        <w:pStyle w:val="Header"/>
                        <w:tabs>
                          <w:tab w:val="center" w:pos="-142"/>
                          <w:tab w:val="left" w:pos="3402"/>
                        </w:tabs>
                        <w:ind w:left="-142" w:right="-20"/>
                        <w:jc w:val="center"/>
                        <w:rPr>
                          <w:spacing w:val="20"/>
                          <w:sz w:val="24"/>
                          <w:szCs w:val="24"/>
                          <w:lang w:val="mk-MK"/>
                        </w:rPr>
                      </w:pPr>
                      <w:r w:rsidRPr="00CA478A">
                        <w:rPr>
                          <w:spacing w:val="20"/>
                          <w:sz w:val="24"/>
                          <w:szCs w:val="24"/>
                          <w:lang w:val="mk-MK"/>
                        </w:rPr>
                        <w:t>РЕПУБЛИКА СЕВЕРНА МАКЕДОНИЈА</w:t>
                      </w:r>
                    </w:p>
                    <w:p w:rsidR="00224D48" w:rsidRPr="00CA478A" w:rsidRDefault="00224D48" w:rsidP="00224D48">
                      <w:pPr>
                        <w:pStyle w:val="Header"/>
                        <w:tabs>
                          <w:tab w:val="center" w:pos="-142"/>
                          <w:tab w:val="left" w:pos="3402"/>
                        </w:tabs>
                        <w:ind w:left="-142" w:right="-20"/>
                        <w:jc w:val="center"/>
                        <w:rPr>
                          <w:spacing w:val="20"/>
                          <w:sz w:val="24"/>
                          <w:szCs w:val="24"/>
                          <w:lang w:val="mk-MK"/>
                        </w:rPr>
                      </w:pPr>
                      <w:r w:rsidRPr="00CA478A">
                        <w:rPr>
                          <w:spacing w:val="20"/>
                          <w:sz w:val="24"/>
                          <w:szCs w:val="24"/>
                          <w:lang w:val="mk-MK"/>
                        </w:rPr>
                        <w:t>УНИВЕРЗИТЕТ „СВ. КИРИЛ И МЕТОДИЈ“ ВО СКОПЈЕ</w:t>
                      </w:r>
                    </w:p>
                    <w:p w:rsidR="00224D48" w:rsidRPr="001275E7" w:rsidRDefault="00224D48" w:rsidP="00224D48">
                      <w:pPr>
                        <w:tabs>
                          <w:tab w:val="center" w:pos="0"/>
                          <w:tab w:val="left" w:pos="3402"/>
                        </w:tabs>
                        <w:ind w:right="-20"/>
                        <w:rPr>
                          <w:lang w:val="mk-MK"/>
                        </w:rPr>
                      </w:pPr>
                    </w:p>
                  </w:txbxContent>
                </v:textbox>
              </v:shape>
            </w:pict>
          </mc:Fallback>
        </mc:AlternateContent>
      </w:r>
      <w:r w:rsidRPr="00224D48">
        <w:rPr>
          <w:rFonts w:eastAsia="Calibri"/>
          <w:noProof/>
          <w:sz w:val="20"/>
          <w:szCs w:val="20"/>
          <w:lang w:val="en-US"/>
        </w:rPr>
        <w:drawing>
          <wp:anchor distT="0" distB="0" distL="114300" distR="114300" simplePos="0" relativeHeight="251661312" behindDoc="0" locked="0" layoutInCell="1" allowOverlap="1" wp14:anchorId="1411C9D3" wp14:editId="0978642B">
            <wp:simplePos x="0" y="0"/>
            <wp:positionH relativeFrom="column">
              <wp:posOffset>-86360</wp:posOffset>
            </wp:positionH>
            <wp:positionV relativeFrom="paragraph">
              <wp:posOffset>118110</wp:posOffset>
            </wp:positionV>
            <wp:extent cx="971550" cy="1085850"/>
            <wp:effectExtent l="0" t="0" r="0" b="0"/>
            <wp:wrapTopAndBottom/>
            <wp:docPr id="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1550" cy="1085850"/>
                    </a:xfrm>
                    <a:prstGeom prst="rect">
                      <a:avLst/>
                    </a:prstGeom>
                    <a:noFill/>
                  </pic:spPr>
                </pic:pic>
              </a:graphicData>
            </a:graphic>
            <wp14:sizeRelH relativeFrom="page">
              <wp14:pctWidth>0</wp14:pctWidth>
            </wp14:sizeRelH>
            <wp14:sizeRelV relativeFrom="page">
              <wp14:pctHeight>0</wp14:pctHeight>
            </wp14:sizeRelV>
          </wp:anchor>
        </w:drawing>
      </w:r>
      <w:r w:rsidRPr="00224D48">
        <w:rPr>
          <w:rFonts w:eastAsia="Calibri"/>
          <w:noProof/>
          <w:lang w:val="en-US"/>
        </w:rPr>
        <mc:AlternateContent>
          <mc:Choice Requires="wps">
            <w:drawing>
              <wp:anchor distT="4294967292" distB="4294967292" distL="114300" distR="114300" simplePos="0" relativeHeight="251660288" behindDoc="0" locked="0" layoutInCell="1" allowOverlap="1" wp14:anchorId="6AA78828" wp14:editId="381F4BC3">
                <wp:simplePos x="0" y="0"/>
                <wp:positionH relativeFrom="column">
                  <wp:posOffset>1379855</wp:posOffset>
                </wp:positionH>
                <wp:positionV relativeFrom="paragraph">
                  <wp:posOffset>1058544</wp:posOffset>
                </wp:positionV>
                <wp:extent cx="4343400" cy="0"/>
                <wp:effectExtent l="0" t="19050" r="0" b="0"/>
                <wp:wrapNone/>
                <wp:docPr id="3"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41275" cmpd="thinThick">
                          <a:solidFill>
                            <a:srgbClr val="AE5C1E"/>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08.65pt,83.35pt" to="450.65pt,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" strokecolor="#ae5c1e" strokeweight="3.25pt">
                <v:stroke linestyle="thinThick"/>
              </v:line>
            </w:pict>
          </mc:Fallback>
        </mc:AlternateContent>
      </w:r>
    </w:p>
    <w:p w:rsidR="00224D48" w:rsidRPr="00224D48" w:rsidRDefault="00224D48" w:rsidP="00224D48">
      <w:pPr>
        <w:tabs>
          <w:tab w:val="center" w:pos="4680"/>
          <w:tab w:val="right" w:pos="9360"/>
        </w:tabs>
        <w:rPr>
          <w:rFonts w:eastAsia="Calibri"/>
          <w:sz w:val="20"/>
          <w:szCs w:val="20"/>
          <w:lang w:eastAsia="x-none"/>
        </w:rPr>
      </w:pPr>
    </w:p>
    <w:p w:rsidR="00224D48" w:rsidRPr="00224D48" w:rsidRDefault="00224D48" w:rsidP="00224D48">
      <w:pPr>
        <w:ind w:right="-1"/>
        <w:jc w:val="center"/>
        <w:rPr>
          <w:rFonts w:eastAsia="Calibri"/>
          <w:sz w:val="20"/>
          <w:szCs w:val="20"/>
          <w:lang w:val="mk-MK"/>
        </w:rPr>
      </w:pPr>
    </w:p>
    <w:p w:rsidR="00224D48" w:rsidRPr="00224D48" w:rsidRDefault="00224D48" w:rsidP="00224D48">
      <w:pPr>
        <w:ind w:right="-1"/>
        <w:jc w:val="center"/>
        <w:rPr>
          <w:rFonts w:eastAsia="Calibri"/>
          <w:sz w:val="20"/>
          <w:szCs w:val="20"/>
          <w:lang w:val="mk-MK"/>
        </w:rPr>
      </w:pPr>
    </w:p>
    <w:p w:rsidR="00224D48" w:rsidRPr="00224D48" w:rsidRDefault="00224D48" w:rsidP="00224D48">
      <w:pPr>
        <w:autoSpaceDE w:val="0"/>
        <w:autoSpaceDN w:val="0"/>
        <w:adjustRightInd w:val="0"/>
        <w:jc w:val="center"/>
        <w:rPr>
          <w:rFonts w:eastAsia="Calibri"/>
          <w:b/>
          <w:bCs/>
          <w:sz w:val="20"/>
          <w:szCs w:val="20"/>
          <w:lang w:val="mk-MK"/>
        </w:rPr>
      </w:pPr>
    </w:p>
    <w:p w:rsidR="00224D48" w:rsidRPr="00224D48" w:rsidRDefault="00224D48" w:rsidP="00224D48">
      <w:pPr>
        <w:autoSpaceDE w:val="0"/>
        <w:autoSpaceDN w:val="0"/>
        <w:adjustRightInd w:val="0"/>
        <w:jc w:val="center"/>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jc w:val="center"/>
        <w:rPr>
          <w:rFonts w:eastAsia="Calibri"/>
          <w:b/>
          <w:bCs/>
          <w:sz w:val="20"/>
          <w:szCs w:val="20"/>
          <w:lang w:val="mk-MK"/>
        </w:rPr>
      </w:pPr>
      <w:r w:rsidRPr="00224D48">
        <w:rPr>
          <w:rFonts w:eastAsia="Calibri"/>
          <w:noProof/>
          <w:lang w:val="en-US"/>
        </w:rPr>
        <w:drawing>
          <wp:inline distT="0" distB="0" distL="0" distR="0" wp14:anchorId="23AA3A87" wp14:editId="549419D8">
            <wp:extent cx="1007745" cy="11626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0"/>
                    <a:stretch>
                      <a:fillRect/>
                    </a:stretch>
                  </pic:blipFill>
                  <pic:spPr bwMode="auto">
                    <a:xfrm>
                      <a:off x="0" y="0"/>
                      <a:ext cx="1007745" cy="1162685"/>
                    </a:xfrm>
                    <a:prstGeom prst="rect">
                      <a:avLst/>
                    </a:prstGeom>
                  </pic:spPr>
                </pic:pic>
              </a:graphicData>
            </a:graphic>
          </wp:inline>
        </w:drawing>
      </w: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jc w:val="center"/>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rPr>
          <w:rFonts w:eastAsia="Calibri"/>
          <w:b/>
          <w:bCs/>
          <w:sz w:val="20"/>
          <w:szCs w:val="20"/>
          <w:lang w:val="mk-MK"/>
        </w:rPr>
      </w:pPr>
    </w:p>
    <w:p w:rsidR="00224D48" w:rsidRPr="00224D48" w:rsidRDefault="00224D48" w:rsidP="00224D48">
      <w:pPr>
        <w:autoSpaceDE w:val="0"/>
        <w:autoSpaceDN w:val="0"/>
        <w:adjustRightInd w:val="0"/>
        <w:jc w:val="center"/>
        <w:rPr>
          <w:rFonts w:eastAsia="Calibri"/>
          <w:b/>
          <w:bCs/>
          <w:sz w:val="24"/>
          <w:szCs w:val="24"/>
          <w:lang w:val="mk-MK"/>
        </w:rPr>
      </w:pPr>
    </w:p>
    <w:p w:rsidR="00224D48" w:rsidRPr="00224D48" w:rsidRDefault="00224D48" w:rsidP="00224D48">
      <w:pPr>
        <w:autoSpaceDE w:val="0"/>
        <w:autoSpaceDN w:val="0"/>
        <w:adjustRightInd w:val="0"/>
        <w:jc w:val="center"/>
        <w:rPr>
          <w:rFonts w:eastAsia="Calibri"/>
          <w:b/>
          <w:bCs/>
          <w:sz w:val="24"/>
          <w:szCs w:val="24"/>
          <w:lang w:val="mk-MK"/>
        </w:rPr>
      </w:pPr>
      <w:r w:rsidRPr="00224D48">
        <w:rPr>
          <w:rFonts w:eastAsia="Calibri"/>
          <w:b/>
          <w:bCs/>
          <w:sz w:val="24"/>
          <w:szCs w:val="24"/>
          <w:lang w:val="mk-MK"/>
        </w:rPr>
        <w:t>Е Л А Б О Р А Т</w:t>
      </w:r>
    </w:p>
    <w:p w:rsidR="00224D48" w:rsidRPr="00224D48" w:rsidRDefault="00224D48" w:rsidP="00224D48">
      <w:pPr>
        <w:autoSpaceDE w:val="0"/>
        <w:autoSpaceDN w:val="0"/>
        <w:adjustRightInd w:val="0"/>
        <w:jc w:val="center"/>
        <w:rPr>
          <w:rFonts w:eastAsia="Calibri"/>
          <w:b/>
          <w:bCs/>
          <w:sz w:val="24"/>
          <w:szCs w:val="24"/>
          <w:lang w:val="mk-MK"/>
        </w:rPr>
      </w:pPr>
    </w:p>
    <w:p w:rsidR="00224D48" w:rsidRPr="00224D48" w:rsidRDefault="00224D48" w:rsidP="00224D48">
      <w:pPr>
        <w:autoSpaceDE w:val="0"/>
        <w:autoSpaceDN w:val="0"/>
        <w:adjustRightInd w:val="0"/>
        <w:jc w:val="center"/>
        <w:rPr>
          <w:rFonts w:eastAsia="Calibri"/>
          <w:b/>
          <w:bCs/>
          <w:sz w:val="24"/>
          <w:szCs w:val="24"/>
          <w:lang w:val="mk-MK"/>
        </w:rPr>
      </w:pPr>
      <w:r w:rsidRPr="00224D48">
        <w:rPr>
          <w:rFonts w:eastAsia="Calibri"/>
          <w:b/>
          <w:bCs/>
          <w:sz w:val="24"/>
          <w:szCs w:val="24"/>
          <w:lang w:val="mk-MK"/>
        </w:rPr>
        <w:t xml:space="preserve">ЗА ПОВТОРНА АКРЕДИТАЦИЈА НА СТУДИСКА ПРОГРАМА </w:t>
      </w:r>
    </w:p>
    <w:p w:rsidR="00224D48" w:rsidRPr="00224D48" w:rsidRDefault="00224D48" w:rsidP="00224D48">
      <w:pPr>
        <w:autoSpaceDE w:val="0"/>
        <w:autoSpaceDN w:val="0"/>
        <w:adjustRightInd w:val="0"/>
        <w:jc w:val="center"/>
        <w:rPr>
          <w:rFonts w:eastAsia="Calibri"/>
          <w:b/>
          <w:bCs/>
          <w:sz w:val="24"/>
          <w:szCs w:val="24"/>
          <w:lang w:val="mk-MK"/>
        </w:rPr>
      </w:pPr>
    </w:p>
    <w:p w:rsidR="00224D48" w:rsidRPr="00224D48" w:rsidRDefault="00224D48" w:rsidP="00224D48">
      <w:pPr>
        <w:autoSpaceDE w:val="0"/>
        <w:autoSpaceDN w:val="0"/>
        <w:adjustRightInd w:val="0"/>
        <w:jc w:val="center"/>
        <w:rPr>
          <w:rFonts w:eastAsia="Calibri"/>
          <w:b/>
          <w:bCs/>
          <w:sz w:val="24"/>
          <w:szCs w:val="24"/>
          <w:lang w:val="mk-MK"/>
        </w:rPr>
      </w:pPr>
      <w:r w:rsidRPr="00224D48">
        <w:rPr>
          <w:rFonts w:eastAsia="Calibri"/>
          <w:b/>
          <w:bCs/>
          <w:sz w:val="24"/>
          <w:szCs w:val="24"/>
          <w:lang w:val="mk-MK"/>
        </w:rPr>
        <w:t>Наука за книжевност и културолошки студии</w:t>
      </w:r>
    </w:p>
    <w:p w:rsidR="00224D48" w:rsidRPr="00224D48" w:rsidRDefault="00224D48" w:rsidP="00224D48">
      <w:pPr>
        <w:autoSpaceDE w:val="0"/>
        <w:autoSpaceDN w:val="0"/>
        <w:adjustRightInd w:val="0"/>
        <w:jc w:val="center"/>
        <w:rPr>
          <w:rFonts w:eastAsia="Calibri"/>
          <w:b/>
          <w:bCs/>
          <w:sz w:val="24"/>
          <w:szCs w:val="24"/>
          <w:lang w:val="mk-MK"/>
        </w:rPr>
      </w:pPr>
      <w:r w:rsidRPr="00224D48">
        <w:rPr>
          <w:rFonts w:eastAsia="Calibri"/>
          <w:b/>
          <w:bCs/>
          <w:sz w:val="24"/>
          <w:szCs w:val="24"/>
          <w:lang w:val="mk-MK"/>
        </w:rPr>
        <w:t>Втор циклус на студии</w:t>
      </w:r>
    </w:p>
    <w:p w:rsidR="00224D48" w:rsidRPr="00224D48" w:rsidRDefault="00224D48" w:rsidP="00224D48">
      <w:pPr>
        <w:autoSpaceDE w:val="0"/>
        <w:autoSpaceDN w:val="0"/>
        <w:adjustRightInd w:val="0"/>
        <w:jc w:val="center"/>
        <w:rPr>
          <w:rFonts w:eastAsia="Calibri"/>
          <w:b/>
          <w:bCs/>
          <w:sz w:val="24"/>
          <w:szCs w:val="24"/>
          <w:lang w:val="mk-MK"/>
        </w:rPr>
      </w:pPr>
      <w:r w:rsidRPr="00224D48">
        <w:rPr>
          <w:rFonts w:eastAsia="Calibri"/>
          <w:b/>
          <w:bCs/>
          <w:sz w:val="24"/>
          <w:szCs w:val="24"/>
          <w:lang w:val="mk-MK"/>
        </w:rPr>
        <w:t>Едногодишни студии</w:t>
      </w:r>
    </w:p>
    <w:p w:rsidR="00224D48" w:rsidRPr="00224D48" w:rsidRDefault="00224D48" w:rsidP="00224D48">
      <w:pPr>
        <w:autoSpaceDE w:val="0"/>
        <w:autoSpaceDN w:val="0"/>
        <w:adjustRightInd w:val="0"/>
        <w:rPr>
          <w:rFonts w:eastAsia="Calibri"/>
          <w:b/>
          <w:bCs/>
          <w:sz w:val="24"/>
          <w:szCs w:val="24"/>
          <w:lang w:val="mk-MK"/>
        </w:rPr>
      </w:pPr>
    </w:p>
    <w:p w:rsidR="00224D48" w:rsidRPr="00224D48" w:rsidRDefault="00224D48" w:rsidP="00224D48">
      <w:pPr>
        <w:autoSpaceDE w:val="0"/>
        <w:autoSpaceDN w:val="0"/>
        <w:adjustRightInd w:val="0"/>
        <w:rPr>
          <w:rFonts w:eastAsia="Calibri"/>
          <w:b/>
          <w:bCs/>
          <w:sz w:val="24"/>
          <w:szCs w:val="24"/>
          <w:lang w:val="mk-MK"/>
        </w:rPr>
      </w:pPr>
    </w:p>
    <w:p w:rsidR="00224D48" w:rsidRPr="00224D48" w:rsidRDefault="00224D48" w:rsidP="00224D48">
      <w:pPr>
        <w:autoSpaceDE w:val="0"/>
        <w:autoSpaceDN w:val="0"/>
        <w:adjustRightInd w:val="0"/>
        <w:rPr>
          <w:rFonts w:eastAsia="Calibri"/>
          <w:b/>
          <w:bCs/>
          <w:sz w:val="24"/>
          <w:szCs w:val="24"/>
          <w:lang w:val="mk-MK"/>
        </w:rPr>
      </w:pPr>
    </w:p>
    <w:p w:rsidR="00224D48" w:rsidRPr="00224D48" w:rsidRDefault="00224D48" w:rsidP="00224D48">
      <w:pPr>
        <w:autoSpaceDE w:val="0"/>
        <w:autoSpaceDN w:val="0"/>
        <w:adjustRightInd w:val="0"/>
        <w:rPr>
          <w:rFonts w:eastAsia="Calibri"/>
          <w:b/>
          <w:bCs/>
          <w:sz w:val="24"/>
          <w:szCs w:val="24"/>
          <w:lang w:val="mk-MK"/>
        </w:rPr>
      </w:pPr>
    </w:p>
    <w:p w:rsidR="00224D48" w:rsidRPr="00224D48" w:rsidRDefault="00224D48" w:rsidP="00224D48">
      <w:pPr>
        <w:autoSpaceDE w:val="0"/>
        <w:autoSpaceDN w:val="0"/>
        <w:adjustRightInd w:val="0"/>
        <w:rPr>
          <w:rFonts w:eastAsia="Calibri"/>
          <w:b/>
          <w:bCs/>
          <w:sz w:val="24"/>
          <w:szCs w:val="24"/>
          <w:lang w:val="mk-MK"/>
        </w:rPr>
      </w:pPr>
    </w:p>
    <w:p w:rsidR="00224D48" w:rsidRPr="00224D48" w:rsidRDefault="00224D48" w:rsidP="00224D48">
      <w:pPr>
        <w:jc w:val="center"/>
        <w:rPr>
          <w:rFonts w:eastAsia="Calibri"/>
          <w:b/>
          <w:bCs/>
          <w:sz w:val="24"/>
          <w:szCs w:val="24"/>
          <w:lang w:val="mk-MK"/>
        </w:rPr>
      </w:pPr>
      <w:r w:rsidRPr="00224D48">
        <w:rPr>
          <w:rFonts w:eastAsia="Calibri"/>
          <w:b/>
          <w:sz w:val="24"/>
          <w:szCs w:val="24"/>
          <w:lang w:val="mk-MK"/>
        </w:rPr>
        <w:t>ФИЛОЛОШКИ ФАКУЛТЕТ „БЛАЖЕ КОНЕСКИ“ - СКОПЈЕ</w:t>
      </w:r>
    </w:p>
    <w:p w:rsidR="00224D48" w:rsidRPr="00224D48" w:rsidRDefault="00224D48" w:rsidP="00224D48">
      <w:pPr>
        <w:rPr>
          <w:rFonts w:eastAsia="Calibri"/>
          <w:b/>
          <w:bCs/>
          <w:sz w:val="24"/>
          <w:szCs w:val="24"/>
          <w:lang w:val="mk-MK"/>
        </w:rPr>
      </w:pPr>
    </w:p>
    <w:p w:rsidR="00224D48" w:rsidRPr="00224D48" w:rsidRDefault="00224D48" w:rsidP="00224D48">
      <w:pPr>
        <w:rPr>
          <w:rFonts w:eastAsia="Calibri"/>
          <w:b/>
          <w:bCs/>
          <w:sz w:val="24"/>
          <w:szCs w:val="24"/>
          <w:lang w:val="mk-MK"/>
        </w:rPr>
      </w:pPr>
    </w:p>
    <w:p w:rsidR="00224D48" w:rsidRPr="00224D48" w:rsidRDefault="00224D48" w:rsidP="00224D48">
      <w:pPr>
        <w:rPr>
          <w:rFonts w:eastAsia="Calibri"/>
          <w:b/>
          <w:bCs/>
          <w:sz w:val="24"/>
          <w:szCs w:val="24"/>
          <w:lang w:val="mk-MK"/>
        </w:rPr>
      </w:pPr>
    </w:p>
    <w:p w:rsidR="00224D48" w:rsidRPr="00224D48" w:rsidRDefault="00224D48" w:rsidP="00224D48">
      <w:pPr>
        <w:rPr>
          <w:rFonts w:eastAsia="Calibri"/>
          <w:b/>
          <w:bCs/>
          <w:sz w:val="24"/>
          <w:szCs w:val="24"/>
          <w:lang w:val="mk-MK"/>
        </w:rPr>
      </w:pPr>
    </w:p>
    <w:p w:rsidR="00224D48" w:rsidRPr="00224D48" w:rsidRDefault="00224D48" w:rsidP="00224D48">
      <w:pPr>
        <w:rPr>
          <w:rFonts w:eastAsia="Calibri"/>
          <w:b/>
          <w:bCs/>
          <w:sz w:val="24"/>
          <w:szCs w:val="24"/>
          <w:lang w:val="mk-MK"/>
        </w:rPr>
      </w:pPr>
    </w:p>
    <w:p w:rsidR="00224D48" w:rsidRPr="00224D48" w:rsidRDefault="00224D48" w:rsidP="00224D48">
      <w:pPr>
        <w:rPr>
          <w:rFonts w:eastAsia="Calibri"/>
          <w:b/>
          <w:bCs/>
          <w:sz w:val="24"/>
          <w:szCs w:val="24"/>
          <w:lang w:val="mk-MK"/>
        </w:rPr>
      </w:pPr>
    </w:p>
    <w:p w:rsidR="00224D48" w:rsidRPr="00224D48" w:rsidRDefault="00224D48" w:rsidP="00224D48">
      <w:pPr>
        <w:rPr>
          <w:rFonts w:eastAsia="Calibri"/>
          <w:b/>
          <w:bCs/>
          <w:sz w:val="24"/>
          <w:szCs w:val="24"/>
          <w:lang w:val="mk-MK"/>
        </w:rPr>
      </w:pPr>
    </w:p>
    <w:p w:rsidR="00224D48" w:rsidRPr="00224D48" w:rsidRDefault="00224D48" w:rsidP="00224D48">
      <w:pPr>
        <w:rPr>
          <w:rFonts w:eastAsia="Calibri"/>
          <w:b/>
          <w:bCs/>
          <w:sz w:val="24"/>
          <w:szCs w:val="24"/>
          <w:lang w:val="mk-MK"/>
        </w:rPr>
      </w:pPr>
    </w:p>
    <w:p w:rsidR="00224D48" w:rsidRPr="00224D48" w:rsidRDefault="00224D48" w:rsidP="00224D48">
      <w:pPr>
        <w:rPr>
          <w:rFonts w:eastAsia="Calibri"/>
          <w:b/>
          <w:bCs/>
          <w:sz w:val="24"/>
          <w:szCs w:val="24"/>
          <w:lang w:val="mk-MK"/>
        </w:rPr>
      </w:pPr>
    </w:p>
    <w:p w:rsidR="00224D48" w:rsidRPr="00224D48" w:rsidRDefault="00224D48" w:rsidP="00224D48">
      <w:pPr>
        <w:jc w:val="center"/>
        <w:rPr>
          <w:rFonts w:eastAsia="Calibri"/>
          <w:b/>
          <w:bCs/>
          <w:sz w:val="24"/>
          <w:szCs w:val="24"/>
          <w:lang w:val="mk-MK"/>
        </w:rPr>
      </w:pPr>
      <w:r w:rsidRPr="00224D48">
        <w:rPr>
          <w:rFonts w:eastAsia="Calibri"/>
          <w:b/>
          <w:bCs/>
          <w:sz w:val="24"/>
          <w:szCs w:val="24"/>
          <w:lang w:val="mk-MK"/>
        </w:rPr>
        <w:t>Скопје, 2022</w:t>
      </w:r>
    </w:p>
    <w:p w:rsidR="00224D48" w:rsidRPr="00224D48" w:rsidRDefault="00224D48" w:rsidP="00224D48">
      <w:pPr>
        <w:rPr>
          <w:rFonts w:eastAsia="Calibri"/>
          <w:b/>
          <w:bCs/>
          <w:sz w:val="20"/>
          <w:szCs w:val="20"/>
          <w:lang w:val="mk-MK"/>
        </w:rPr>
      </w:pPr>
    </w:p>
    <w:p w:rsidR="006A3F61" w:rsidRPr="00224D48" w:rsidRDefault="00224D48">
      <w:pPr>
        <w:jc w:val="both"/>
        <w:rPr>
          <w:b/>
          <w:sz w:val="24"/>
          <w:szCs w:val="24"/>
        </w:rPr>
      </w:pPr>
      <w:r w:rsidRPr="00224D48">
        <w:rPr>
          <w:b/>
          <w:sz w:val="24"/>
          <w:szCs w:val="24"/>
        </w:rPr>
        <w:lastRenderedPageBreak/>
        <w:t>СОДРЖИНА НА ЕЛАБОРАТОТ</w:t>
      </w:r>
    </w:p>
    <w:p w:rsidR="006A3F61" w:rsidRPr="00224D48" w:rsidRDefault="006A3F61">
      <w:pPr>
        <w:jc w:val="both"/>
      </w:pPr>
    </w:p>
    <w:sdt>
      <w:sdtPr>
        <w:id w:val="437726330"/>
        <w:docPartObj>
          <w:docPartGallery w:val="Table of Contents"/>
          <w:docPartUnique/>
        </w:docPartObj>
      </w:sdtPr>
      <w:sdtEndPr/>
      <w:sdtContent>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begin"/>
          </w:r>
          <w:r w:rsidRPr="00224D48">
            <w:instrText xml:space="preserve"> TOC \h \u \z </w:instrText>
          </w:r>
          <w:r w:rsidRPr="00224D48">
            <w:fldChar w:fldCharType="separate"/>
          </w:r>
          <w:r w:rsidRPr="00224D48">
            <w:fldChar w:fldCharType="begin"/>
          </w:r>
          <w:r w:rsidRPr="00224D48">
            <w:instrText xml:space="preserve"> HYPERLINK \l "_gjdgxs" </w:instrText>
          </w:r>
          <w:r w:rsidRPr="00224D48">
            <w:fldChar w:fldCharType="separate"/>
          </w:r>
          <w:r w:rsidRPr="00224D48">
            <w:rPr>
              <w:color w:val="000000"/>
            </w:rPr>
            <w:t>1.</w:t>
          </w:r>
          <w:r w:rsidRPr="00224D48">
            <w:rPr>
              <w:color w:val="000000"/>
            </w:rPr>
            <w:tab/>
            <w:t>ОПШТИ ПОДАТОЦИ ЗА ПОДНЕСУВАЧОТ НА БАРАЊЕТО</w:t>
          </w:r>
          <w:r w:rsidRPr="00224D48">
            <w:rPr>
              <w:color w:val="000000"/>
            </w:rPr>
            <w:tab/>
            <w:t>6</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hyperlink w:anchor="_1fob9te">
            <w:r w:rsidRPr="00224D48">
              <w:rPr>
                <w:color w:val="000000"/>
              </w:rPr>
              <w:t>2.1 ПОДАТОЦИ ЗА ОСНОВАЊЕ НА ВИСОКООБРАЗОВНАТА УСТАНОВА УНИВЕРЗИТЕТ</w:t>
            </w:r>
            <w:r w:rsidRPr="00224D48">
              <w:rPr>
                <w:color w:val="000000"/>
              </w:rPr>
              <w:tab/>
              <w:t>6</w:t>
            </w:r>
          </w:hyperlink>
        </w:p>
        <w:p w:rsidR="006A3F61" w:rsidRPr="00224D48" w:rsidRDefault="002D4A3A">
          <w:pPr>
            <w:pBdr>
              <w:top w:val="nil"/>
              <w:left w:val="nil"/>
              <w:bottom w:val="nil"/>
              <w:right w:val="nil"/>
              <w:between w:val="nil"/>
            </w:pBdr>
            <w:tabs>
              <w:tab w:val="left" w:pos="540"/>
              <w:tab w:val="left" w:pos="630"/>
              <w:tab w:val="right" w:pos="9514"/>
            </w:tabs>
            <w:spacing w:before="120"/>
            <w:ind w:left="216"/>
            <w:jc w:val="both"/>
            <w:rPr>
              <w:color w:val="000000"/>
            </w:rPr>
          </w:pPr>
          <w:hyperlink w:anchor="_3znysh7">
            <w:r w:rsidR="00224D48" w:rsidRPr="00224D48">
              <w:rPr>
                <w:color w:val="000000"/>
              </w:rPr>
              <w:t>2.2 ПОДАТОЦИ ЗА ОСНОВАЊЕТО НА ВИСОКООБРАЗОВНАТА УСТАНОВА БАРАТЕЛ НА АКРЕДИТАЦИЈА</w:t>
            </w:r>
            <w:r w:rsidR="00224D48" w:rsidRPr="00224D48">
              <w:rPr>
                <w:color w:val="000000"/>
              </w:rPr>
              <w:tab/>
              <w:t>6</w:t>
            </w:r>
          </w:hyperlink>
        </w:p>
        <w:p w:rsidR="006A3F61" w:rsidRPr="00224D48" w:rsidRDefault="002D4A3A">
          <w:pPr>
            <w:pBdr>
              <w:top w:val="nil"/>
              <w:left w:val="nil"/>
              <w:bottom w:val="nil"/>
              <w:right w:val="nil"/>
              <w:between w:val="nil"/>
            </w:pBdr>
            <w:tabs>
              <w:tab w:val="left" w:pos="540"/>
              <w:tab w:val="left" w:pos="630"/>
              <w:tab w:val="right" w:pos="9514"/>
            </w:tabs>
            <w:spacing w:before="120"/>
            <w:ind w:left="216"/>
            <w:jc w:val="both"/>
            <w:rPr>
              <w:color w:val="000000"/>
            </w:rPr>
          </w:pPr>
          <w:hyperlink w:anchor="_2et92p0">
            <w:r w:rsidR="00224D48" w:rsidRPr="00224D48">
              <w:rPr>
                <w:color w:val="000000"/>
              </w:rPr>
              <w:t>3. СОПСТВЕНИЧКА СТРУКТУРА НА ВИСОКООБРАЗОВНАТА УСТАНОВА</w:t>
            </w:r>
            <w:r w:rsidR="00224D48" w:rsidRPr="00224D48">
              <w:rPr>
                <w:color w:val="000000"/>
              </w:rPr>
              <w:tab/>
              <w:t>7</w:t>
            </w:r>
          </w:hyperlink>
        </w:p>
        <w:p w:rsidR="006A3F61" w:rsidRPr="00224D48" w:rsidRDefault="002D4A3A">
          <w:pPr>
            <w:pBdr>
              <w:top w:val="nil"/>
              <w:left w:val="nil"/>
              <w:bottom w:val="nil"/>
              <w:right w:val="nil"/>
              <w:between w:val="nil"/>
            </w:pBdr>
            <w:tabs>
              <w:tab w:val="left" w:pos="540"/>
              <w:tab w:val="left" w:pos="630"/>
              <w:tab w:val="right" w:pos="9514"/>
            </w:tabs>
            <w:spacing w:before="120"/>
            <w:ind w:left="216"/>
            <w:jc w:val="both"/>
            <w:rPr>
              <w:color w:val="000000"/>
            </w:rPr>
          </w:pPr>
          <w:hyperlink w:anchor="_tyjcwt">
            <w:r w:rsidR="00224D48" w:rsidRPr="00224D48">
              <w:rPr>
                <w:color w:val="000000"/>
              </w:rPr>
              <w:t>4. ДЕЈНОСТ НА ВИСОКООБРАЗОВНАТА УСТАНОВА СПОРЕД ФРАСКАТИЕВАТА КЛАСИФИКАЦИЈА</w:t>
            </w:r>
            <w:r w:rsidR="00224D48" w:rsidRPr="00224D48">
              <w:rPr>
                <w:color w:val="000000"/>
              </w:rPr>
              <w:tab/>
              <w:t>7</w:t>
            </w:r>
          </w:hyperlink>
        </w:p>
        <w:p w:rsidR="006A3F61" w:rsidRPr="00224D48" w:rsidRDefault="002D4A3A">
          <w:pPr>
            <w:pBdr>
              <w:top w:val="nil"/>
              <w:left w:val="nil"/>
              <w:bottom w:val="nil"/>
              <w:right w:val="nil"/>
              <w:between w:val="nil"/>
            </w:pBdr>
            <w:tabs>
              <w:tab w:val="left" w:pos="540"/>
              <w:tab w:val="left" w:pos="630"/>
              <w:tab w:val="right" w:pos="9514"/>
            </w:tabs>
            <w:spacing w:before="120"/>
            <w:ind w:left="216"/>
            <w:jc w:val="both"/>
            <w:rPr>
              <w:color w:val="000000"/>
            </w:rPr>
          </w:pPr>
          <w:hyperlink w:anchor="_3dy6vkm">
            <w:r w:rsidR="00224D48" w:rsidRPr="00224D48">
              <w:rPr>
                <w:color w:val="000000"/>
              </w:rPr>
              <w:t>5. ОРГАН НА ЗАСТАПУВАЊЕ НА ВИСОКООБРАЗОВНАТА УСТАНОВА</w:t>
            </w:r>
            <w:r w:rsidR="00224D48" w:rsidRPr="00224D48">
              <w:rPr>
                <w:color w:val="000000"/>
              </w:rPr>
              <w:tab/>
              <w:t>7</w:t>
            </w:r>
          </w:hyperlink>
        </w:p>
        <w:p w:rsidR="006A3F61" w:rsidRPr="00224D48" w:rsidRDefault="002D4A3A">
          <w:pPr>
            <w:pBdr>
              <w:top w:val="nil"/>
              <w:left w:val="nil"/>
              <w:bottom w:val="nil"/>
              <w:right w:val="nil"/>
              <w:between w:val="nil"/>
            </w:pBdr>
            <w:tabs>
              <w:tab w:val="left" w:pos="540"/>
              <w:tab w:val="left" w:pos="630"/>
              <w:tab w:val="right" w:pos="9514"/>
            </w:tabs>
            <w:spacing w:before="120"/>
            <w:ind w:left="216"/>
            <w:jc w:val="both"/>
            <w:rPr>
              <w:color w:val="000000"/>
            </w:rPr>
          </w:pPr>
          <w:hyperlink w:anchor="_1t3h5sf">
            <w:r w:rsidR="00224D48" w:rsidRPr="00224D48">
              <w:rPr>
                <w:color w:val="000000"/>
              </w:rPr>
              <w:t>6. ПРАВНА ОСНОВА ЗА ПОДГОТВУВАЊЕ НА ЕЛАБОРАТОТ</w:t>
            </w:r>
            <w:r w:rsidR="00224D48" w:rsidRPr="00224D48">
              <w:rPr>
                <w:color w:val="000000"/>
              </w:rPr>
              <w:tab/>
              <w:t>8</w:t>
            </w:r>
          </w:hyperlink>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begin"/>
          </w:r>
          <w:r w:rsidRPr="00224D48">
            <w:instrText xml:space="preserve"> HYPERLINK \l "_4d34og8" </w:instrText>
          </w:r>
          <w:r w:rsidRPr="00224D48">
            <w:fldChar w:fldCharType="separate"/>
          </w:r>
          <w:r w:rsidRPr="00224D48">
            <w:rPr>
              <w:color w:val="000000"/>
            </w:rPr>
            <w:t>1.</w:t>
          </w:r>
          <w:r w:rsidRPr="00224D48">
            <w:rPr>
              <w:color w:val="000000"/>
            </w:rPr>
            <w:tab/>
            <w:t>Карта на високообразовната установа</w:t>
          </w:r>
          <w:r w:rsidRPr="00224D48">
            <w:rPr>
              <w:color w:val="000000"/>
            </w:rPr>
            <w:tab/>
            <w:t>9</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"_2s8eyo1" </w:instrText>
          </w:r>
          <w:r w:rsidRPr="00224D48">
            <w:fldChar w:fldCharType="separate"/>
          </w:r>
          <w:r w:rsidRPr="00224D48">
            <w:rPr>
              <w:color w:val="000000"/>
            </w:rPr>
            <w:t>2.</w:t>
          </w:r>
          <w:r w:rsidRPr="00224D48">
            <w:rPr>
              <w:color w:val="000000"/>
            </w:rPr>
            <w:tab/>
            <w:t>Основни податоци за студиската програма за која се бара повторна акредитација</w:t>
          </w:r>
          <w:r w:rsidRPr="00224D48">
            <w:rPr>
              <w:color w:val="000000"/>
            </w:rPr>
            <w:tab/>
            <w:t>10</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"_17dp8vu" </w:instrText>
          </w:r>
          <w:r w:rsidRPr="00224D48">
            <w:fldChar w:fldCharType="separate"/>
          </w:r>
          <w:r w:rsidRPr="00224D48">
            <w:rPr>
              <w:color w:val="000000"/>
            </w:rPr>
            <w:t>3.</w:t>
          </w:r>
          <w:r w:rsidRPr="00224D48">
            <w:rPr>
              <w:color w:val="000000"/>
            </w:rPr>
            <w:tab/>
            <w:t>Цел и оправданост за воведување на студиската програма</w:t>
          </w:r>
          <w:r w:rsidRPr="00224D48">
            <w:rPr>
              <w:color w:val="000000"/>
            </w:rPr>
            <w:tab/>
            <w:t>10</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"_3rdcrjn" </w:instrText>
          </w:r>
          <w:r w:rsidRPr="00224D48">
            <w:fldChar w:fldCharType="separate"/>
          </w:r>
          <w:r w:rsidRPr="00224D48">
            <w:rPr>
              <w:color w:val="000000"/>
            </w:rPr>
            <w:t>4.</w:t>
          </w:r>
          <w:r w:rsidRPr="00224D48">
            <w:rPr>
              <w:color w:val="000000"/>
            </w:rPr>
            <w:tab/>
            <w:t>Усогласеност на студиската програма со потребите на општеството за даденото кадровско профилирање</w:t>
          </w:r>
          <w:r w:rsidRPr="00224D48">
            <w:rPr>
              <w:color w:val="000000"/>
            </w:rPr>
            <w:tab/>
            <w:t>10</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hyperlink w:anchor="_26in1rg">
            <w:r w:rsidRPr="00224D48">
              <w:rPr>
                <w:color w:val="000000"/>
              </w:rPr>
              <w:t>5.</w:t>
            </w:r>
            <w:r w:rsidRPr="00224D48">
              <w:rPr>
                <w:color w:val="000000"/>
              </w:rPr>
              <w:tab/>
              <w:t xml:space="preserve">Општи дескриптори на квалификации за втор циклус на едногодишни студии со 60 ЕКТС, студиска програма </w:t>
            </w:r>
          </w:hyperlink>
          <w:r w:rsidRPr="00224D48">
            <w:fldChar w:fldCharType="begin"/>
          </w:r>
          <w:r w:rsidRPr="00224D48">
            <w:instrText xml:space="preserve"> PAGEREF _26in1rg \h </w:instrText>
          </w:r>
          <w:r w:rsidRPr="00224D48">
            <w:fldChar w:fldCharType="separate"/>
          </w:r>
          <w:r w:rsidRPr="00224D48">
            <w:t>Наука за книжевност и културолошки студии</w:t>
          </w:r>
          <w:hyperlink w:anchor="_26in1rg" w:history="1"/>
          <w:r w:rsidRPr="00224D48">
            <w:rPr>
              <w:color w:val="000000"/>
            </w:rPr>
            <w:t>, Универзитет „Св. Кирил и Методиј“ во Скопје, согласно со Уредбата за националната рамка на високообразовните квалификации</w:t>
          </w:r>
          <w:r w:rsidRPr="00224D48">
            <w:rPr>
              <w:color w:val="000000"/>
            </w:rPr>
            <w:tab/>
            <w:t>11</w:t>
          </w:r>
        </w:p>
        <w:p w:rsidR="006A3F61" w:rsidRPr="00224D48" w:rsidRDefault="00224D48">
          <w:pPr>
            <w:pBdr>
              <w:top w:val="nil"/>
              <w:left w:val="nil"/>
              <w:bottom w:val="nil"/>
              <w:right w:val="nil"/>
              <w:between w:val="nil"/>
            </w:pBdr>
            <w:tabs>
              <w:tab w:val="left" w:pos="630"/>
              <w:tab w:val="right" w:pos="9514"/>
            </w:tabs>
            <w:ind w:left="220"/>
            <w:jc w:val="both"/>
            <w:rPr>
              <w:color w:val="000000"/>
            </w:rPr>
          </w:pPr>
          <w:r w:rsidRPr="00224D48">
            <w:fldChar w:fldCharType="end"/>
          </w:r>
          <w:hyperlink w:anchor="_lnxbz9">
            <w:r w:rsidRPr="00224D48">
              <w:rPr>
                <w:color w:val="000000"/>
              </w:rPr>
              <w:t>5.1.</w:t>
            </w:r>
            <w:r w:rsidRPr="00224D48">
              <w:rPr>
                <w:color w:val="000000"/>
              </w:rPr>
              <w:tab/>
              <w:t xml:space="preserve">Општи дескриптори на квалификации за втор циклус на едногодишни студии со 60 ЕКТС, студиска програма </w:t>
            </w:r>
          </w:hyperlink>
          <w:r w:rsidRPr="00224D48">
            <w:fldChar w:fldCharType="begin"/>
          </w:r>
          <w:r w:rsidRPr="00224D48">
            <w:instrText xml:space="preserve"> PAGEREF _lnxbz9 \h </w:instrText>
          </w:r>
          <w:r w:rsidRPr="00224D48">
            <w:fldChar w:fldCharType="separate"/>
          </w:r>
          <w:r w:rsidRPr="00224D48">
            <w:t>Наука за книжевност и културолошки студии</w:t>
          </w:r>
          <w:hyperlink w:anchor="_lnxbz9" w:history="1"/>
          <w:r w:rsidRPr="00224D48">
            <w:rPr>
              <w:color w:val="000000"/>
            </w:rPr>
            <w:t xml:space="preserve"> Филолошки Факултет „Блаже Конески“, при Универзитетот „Св. Кирил и Методиј“ во Скопје, согласно со Уредбата за националната рамка на високообразовните квалификации</w:t>
          </w:r>
          <w:r w:rsidRPr="00224D48">
            <w:rPr>
              <w:color w:val="000000"/>
            </w:rPr>
            <w:tab/>
            <w:t>11</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hyperlink w:anchor="_44sinio">
            <w:r w:rsidRPr="00224D48">
              <w:rPr>
                <w:color w:val="000000"/>
              </w:rPr>
              <w:t>5.2.</w:t>
            </w:r>
            <w:r w:rsidRPr="00224D48">
              <w:rPr>
                <w:color w:val="000000"/>
              </w:rPr>
              <w:tab/>
              <w:t xml:space="preserve">Специфични дескриптори на квалификации за втор циклус на едногодишни студии со 60 ЕКТС, студиска програма </w:t>
            </w:r>
          </w:hyperlink>
          <w:r w:rsidRPr="00224D48">
            <w:fldChar w:fldCharType="begin"/>
          </w:r>
          <w:r w:rsidRPr="00224D48">
            <w:instrText xml:space="preserve"> PAGEREF _44sinio \h </w:instrText>
          </w:r>
          <w:r w:rsidRPr="00224D48">
            <w:fldChar w:fldCharType="separate"/>
          </w:r>
          <w:r w:rsidRPr="00224D48">
            <w:t>Наука за книжевност и културолошки студии</w:t>
          </w:r>
          <w:hyperlink w:anchor="_44sinio" w:history="1"/>
          <w:r w:rsidRPr="00224D48">
            <w:rPr>
              <w:color w:val="000000"/>
            </w:rPr>
            <w:t xml:space="preserve"> на Филолошкиот факултет „Блаже Конески“, согласно со Уредбата за националната рамка на високообразовните квалификации</w:t>
          </w:r>
          <w:r w:rsidRPr="00224D48">
            <w:rPr>
              <w:color w:val="000000"/>
            </w:rPr>
            <w:tab/>
            <w:t>11</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"_2jxsxqh" </w:instrText>
          </w:r>
          <w:r w:rsidRPr="00224D48">
            <w:fldChar w:fldCharType="separate"/>
          </w:r>
          <w:r w:rsidRPr="00224D48">
            <w:rPr>
              <w:color w:val="000000"/>
            </w:rPr>
            <w:t>6.</w:t>
          </w:r>
          <w:r w:rsidRPr="00224D48">
            <w:rPr>
              <w:color w:val="000000"/>
            </w:rPr>
            <w:tab/>
            <w:t>Утврден сооднос помеѓу задолжителните и изборните предмети, со листа на задолжителни предмети, листа на изборни факултетски и универзитетски предмети и дефиниран начин на избор на предметите.</w:t>
          </w:r>
          <w:r w:rsidRPr="00224D48">
            <w:rPr>
              <w:color w:val="000000"/>
            </w:rPr>
            <w:tab/>
            <w:t>12</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"_3j2qqm3" </w:instrText>
          </w:r>
          <w:r w:rsidRPr="00224D48">
            <w:fldChar w:fldCharType="separate"/>
          </w:r>
          <w:r w:rsidRPr="00224D48">
            <w:rPr>
              <w:color w:val="000000"/>
            </w:rPr>
            <w:t>7.</w:t>
          </w:r>
          <w:r w:rsidRPr="00224D48">
            <w:rPr>
              <w:color w:val="000000"/>
            </w:rPr>
            <w:tab/>
            <w:t>Список на наставен кадар со податоци наведени во Прилог бр.4</w:t>
          </w:r>
          <w:r w:rsidRPr="00224D48">
            <w:rPr>
              <w:color w:val="000000"/>
            </w:rPr>
            <w:tab/>
            <w:t>13</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hyperlink w:anchor="_4i7ojhp">
            <w:r w:rsidRPr="00224D48">
              <w:rPr>
                <w:color w:val="000000"/>
              </w:rPr>
              <w:t>8.</w:t>
            </w:r>
            <w:r w:rsidRPr="00224D48">
              <w:rPr>
                <w:color w:val="000000"/>
              </w:rPr>
              <w:tab/>
              <w:t xml:space="preserve">Податоци за просторот предвиден за реализација на Студиската програма </w:t>
            </w:r>
          </w:hyperlink>
          <w:r w:rsidRPr="00224D48">
            <w:fldChar w:fldCharType="begin"/>
          </w:r>
          <w:r w:rsidRPr="00224D48">
            <w:instrText xml:space="preserve"> PAGEREF _4i7ojhp \h </w:instrText>
          </w:r>
          <w:r w:rsidRPr="00224D48">
            <w:fldChar w:fldCharType="separate"/>
          </w:r>
          <w:r w:rsidRPr="00224D48">
            <w:t>Наука за книжевност и културолошки студии</w:t>
          </w:r>
          <w:hyperlink w:anchor="_4i7ojhp" w:history="1"/>
          <w:r w:rsidRPr="00224D48">
            <w:rPr>
              <w:color w:val="000000"/>
            </w:rPr>
            <w:t>, организирана на Филолошкиот факултет „Блаже Конески“</w:t>
          </w:r>
          <w:r w:rsidRPr="00224D48">
            <w:rPr>
              <w:color w:val="000000"/>
            </w:rPr>
            <w:tab/>
            <w:t>15</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hyperlink w:anchor="_2xcytpi">
            <w:r w:rsidRPr="00224D48">
              <w:rPr>
                <w:color w:val="000000"/>
              </w:rPr>
              <w:t>9.</w:t>
            </w:r>
            <w:r w:rsidRPr="00224D48">
              <w:rPr>
                <w:color w:val="000000"/>
              </w:rPr>
              <w:tab/>
              <w:t xml:space="preserve">Листа на опрема предвидена за реализација на студиската програма </w:t>
            </w:r>
          </w:hyperlink>
          <w:r w:rsidRPr="00224D48">
            <w:fldChar w:fldCharType="begin"/>
          </w:r>
          <w:r w:rsidRPr="00224D48">
            <w:instrText xml:space="preserve"> PAGEREF _2xcytpi \h </w:instrText>
          </w:r>
          <w:r w:rsidRPr="00224D48">
            <w:fldChar w:fldCharType="separate"/>
          </w:r>
          <w:r w:rsidRPr="00224D48">
            <w:t>Наука за книжевност и културолошки студии</w:t>
          </w:r>
          <w:hyperlink w:anchor="_2xcytpi" w:history="1"/>
          <w:r w:rsidRPr="00224D48">
            <w:rPr>
              <w:color w:val="000000"/>
            </w:rPr>
            <w:t xml:space="preserve"> на Филолошкиот факултет „Блаже Конески“</w:t>
          </w:r>
          <w:r w:rsidRPr="00224D48">
            <w:rPr>
              <w:color w:val="000000"/>
            </w:rPr>
            <w:tab/>
            <w:t>15</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"_1ci93xb" </w:instrText>
          </w:r>
          <w:r w:rsidRPr="00224D48">
            <w:fldChar w:fldCharType="separate"/>
          </w:r>
          <w:r w:rsidRPr="00224D48">
            <w:rPr>
              <w:color w:val="000000"/>
            </w:rPr>
            <w:t>10.</w:t>
          </w:r>
          <w:r w:rsidRPr="00224D48">
            <w:rPr>
              <w:color w:val="000000"/>
            </w:rPr>
            <w:tab/>
            <w:t>Информација за бројот на студентите (првпат запишани) на студиската програма во периодот од последната акредитација</w:t>
          </w:r>
          <w:r w:rsidRPr="00224D48">
            <w:rPr>
              <w:color w:val="000000"/>
            </w:rPr>
            <w:tab/>
            <w:t>16</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"_3whwml4" </w:instrText>
          </w:r>
          <w:r w:rsidRPr="00224D48">
            <w:fldChar w:fldCharType="separate"/>
          </w:r>
          <w:r w:rsidRPr="00224D48">
            <w:rPr>
              <w:color w:val="000000"/>
            </w:rPr>
            <w:t>11.</w:t>
          </w:r>
          <w:r w:rsidRPr="00224D48">
            <w:rPr>
              <w:color w:val="000000"/>
            </w:rPr>
            <w:tab/>
            <w:t>Информација за обезбедена задолжителна и дополнителна литература</w:t>
          </w:r>
          <w:r w:rsidRPr="00224D48">
            <w:rPr>
              <w:color w:val="000000"/>
            </w:rPr>
            <w:tab/>
            <w:t>16</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"_2bn6wsx" </w:instrText>
          </w:r>
          <w:r w:rsidRPr="00224D48">
            <w:fldChar w:fldCharType="separate"/>
          </w:r>
          <w:r w:rsidRPr="00224D48">
            <w:rPr>
              <w:color w:val="000000"/>
            </w:rPr>
            <w:t>12.</w:t>
          </w:r>
          <w:r w:rsidRPr="00224D48">
            <w:rPr>
              <w:color w:val="000000"/>
            </w:rPr>
            <w:tab/>
            <w:t>Информација за веб-страница</w:t>
          </w:r>
          <w:r w:rsidRPr="00224D48">
            <w:rPr>
              <w:color w:val="000000"/>
            </w:rPr>
            <w:tab/>
            <w:t>16</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"_qsh70q" </w:instrText>
          </w:r>
          <w:r w:rsidRPr="00224D48">
            <w:fldChar w:fldCharType="separate"/>
          </w:r>
          <w:r w:rsidRPr="00224D48">
            <w:rPr>
              <w:color w:val="000000"/>
            </w:rPr>
            <w:t>13.</w:t>
          </w:r>
          <w:r w:rsidRPr="00224D48">
            <w:rPr>
              <w:color w:val="000000"/>
            </w:rPr>
            <w:tab/>
            <w:t>Активности и механизми преку кои се развива и се одржува квалитетот на наставата</w:t>
          </w:r>
          <w:r w:rsidRPr="00224D48">
            <w:rPr>
              <w:color w:val="000000"/>
            </w:rPr>
            <w:tab/>
            <w:t>16</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"_3as4poj" </w:instrText>
          </w:r>
          <w:r w:rsidRPr="00224D48">
            <w:fldChar w:fldCharType="separate"/>
          </w:r>
          <w:r w:rsidRPr="00224D48">
            <w:rPr>
              <w:color w:val="000000"/>
            </w:rPr>
            <w:t>14.</w:t>
          </w:r>
          <w:r w:rsidRPr="00224D48">
            <w:rPr>
              <w:color w:val="000000"/>
            </w:rPr>
            <w:tab/>
            <w:t xml:space="preserve">Резултати од изведената самоевалуација во согласност со Упатството за единствените основи на евалуацијата и евалуациските постапки на универзитетите донесено од Агенцијата за </w:t>
          </w:r>
          <w:r w:rsidRPr="00224D48">
            <w:rPr>
              <w:color w:val="000000"/>
            </w:rPr>
            <w:lastRenderedPageBreak/>
            <w:t>евалуација на високото образование во Република Македонија и од Интеруниверзитетската конференција на Република Македонија (Скопје -Битола, септември 2002).</w:t>
          </w:r>
          <w:r w:rsidRPr="00224D48">
            <w:rPr>
              <w:color w:val="000000"/>
            </w:rPr>
            <w:tab/>
            <w:t>17</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"_1pxezwc" </w:instrText>
          </w:r>
          <w:r w:rsidRPr="00224D48">
            <w:fldChar w:fldCharType="separate"/>
          </w:r>
          <w:r w:rsidRPr="00224D48">
            <w:rPr>
              <w:color w:val="000000"/>
            </w:rPr>
            <w:t>15.</w:t>
          </w:r>
          <w:r w:rsidRPr="00224D48">
            <w:rPr>
              <w:color w:val="000000"/>
            </w:rPr>
            <w:tab/>
            <w:t>Дали формалното образование и истражувачкото искуство на наставниците кореспондира со специфичноста на студиската програма, односно со профилот и квалификацијата на наставно-научниот кадар.</w:t>
          </w:r>
          <w:r w:rsidRPr="00224D48">
            <w:rPr>
              <w:color w:val="000000"/>
            </w:rPr>
            <w:tab/>
            <w:t>17</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"_49x2ik5" </w:instrText>
          </w:r>
          <w:r w:rsidRPr="00224D48">
            <w:fldChar w:fldCharType="separate"/>
          </w:r>
          <w:r w:rsidRPr="00224D48">
            <w:rPr>
              <w:color w:val="000000"/>
            </w:rPr>
            <w:t>16.</w:t>
          </w:r>
          <w:r w:rsidRPr="00224D48">
            <w:rPr>
              <w:color w:val="000000"/>
            </w:rPr>
            <w:tab/>
            <w:t>Усогласеност на структурата и содржината на циклусот на студиите со општите и специфичните дескриптори</w:t>
          </w:r>
          <w:r w:rsidRPr="00224D48">
            <w:rPr>
              <w:color w:val="000000"/>
            </w:rPr>
            <w:tab/>
            <w:t>17</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"_2p2csry" </w:instrText>
          </w:r>
          <w:r w:rsidRPr="00224D48">
            <w:fldChar w:fldCharType="separate"/>
          </w:r>
          <w:r w:rsidRPr="00224D48">
            <w:rPr>
              <w:color w:val="000000"/>
            </w:rPr>
            <w:t>17.</w:t>
          </w:r>
          <w:r w:rsidRPr="00224D48">
            <w:rPr>
              <w:color w:val="000000"/>
            </w:rPr>
            <w:tab/>
            <w:t>Усогласеноста на теоретската и практичната настава со целите на студиската програма</w:t>
          </w:r>
          <w:r w:rsidRPr="00224D48">
            <w:rPr>
              <w:color w:val="000000"/>
            </w:rPr>
            <w:tab/>
            <w:t>18</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"_147n2zr" </w:instrText>
          </w:r>
          <w:r w:rsidRPr="00224D48">
            <w:fldChar w:fldCharType="separate"/>
          </w:r>
          <w:r w:rsidRPr="00224D48">
            <w:rPr>
              <w:color w:val="000000"/>
            </w:rPr>
            <w:t>18.</w:t>
          </w:r>
          <w:r w:rsidRPr="00224D48">
            <w:rPr>
              <w:color w:val="000000"/>
            </w:rPr>
            <w:tab/>
            <w:t>Усогласеност на студиската програма со единствениот европски простор за високо образование и споредливост со програмите на европски високообразовни институции</w:t>
          </w:r>
          <w:r w:rsidRPr="00224D48">
            <w:rPr>
              <w:color w:val="000000"/>
            </w:rPr>
            <w:tab/>
            <w:t>18</w:t>
          </w:r>
        </w:p>
        <w:p w:rsidR="006A3F61" w:rsidRPr="00224D48" w:rsidRDefault="00224D48">
          <w:pPr>
            <w:pBdr>
              <w:top w:val="nil"/>
              <w:left w:val="nil"/>
              <w:bottom w:val="nil"/>
              <w:right w:val="nil"/>
              <w:between w:val="nil"/>
            </w:pBdr>
            <w:tabs>
              <w:tab w:val="right" w:pos="9514"/>
            </w:tabs>
            <w:spacing w:before="120" w:after="220"/>
            <w:jc w:val="both"/>
            <w:rPr>
              <w:color w:val="000000"/>
            </w:rPr>
          </w:pPr>
          <w:r w:rsidRPr="00224D48">
            <w:fldChar w:fldCharType="end"/>
          </w:r>
          <w:hyperlink w:anchor="_3o7alnk">
            <w:r w:rsidRPr="00224D48">
              <w:rPr>
                <w:b/>
                <w:color w:val="000000"/>
              </w:rPr>
              <w:t>ДОКУМЕНТИ</w:t>
            </w:r>
            <w:r w:rsidRPr="00224D48">
              <w:rPr>
                <w:b/>
                <w:color w:val="000000"/>
              </w:rPr>
              <w:tab/>
              <w:t>19</w:t>
            </w:r>
          </w:hyperlink>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begin"/>
          </w:r>
          <w:r w:rsidRPr="00224D48">
            <w:instrText xml:space="preserve"> HYPERLINK \l "_23ckvvd" </w:instrText>
          </w:r>
          <w:r w:rsidRPr="00224D48">
            <w:fldChar w:fldCharType="separate"/>
          </w:r>
          <w:r w:rsidRPr="00224D48">
            <w:rPr>
              <w:color w:val="000000"/>
            </w:rPr>
            <w:t>1.</w:t>
          </w:r>
          <w:r w:rsidRPr="00224D48">
            <w:rPr>
              <w:color w:val="000000"/>
            </w:rPr>
            <w:tab/>
            <w:t>Одлука за усвојување на студиската програма од Наставно-научниот совет/ Научниот совет</w:t>
          </w:r>
          <w:r w:rsidRPr="00224D48">
            <w:rPr>
              <w:color w:val="000000"/>
            </w:rPr>
            <w:tab/>
            <w:t>20</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"_32hioqz" </w:instrText>
          </w:r>
          <w:r w:rsidRPr="00224D48">
            <w:fldChar w:fldCharType="separate"/>
          </w:r>
          <w:r w:rsidRPr="00224D48">
            <w:rPr>
              <w:color w:val="000000"/>
            </w:rPr>
            <w:t>2.</w:t>
          </w:r>
          <w:r w:rsidRPr="00224D48">
            <w:rPr>
              <w:color w:val="000000"/>
            </w:rPr>
            <w:tab/>
            <w:t>Одлука за усвојување на студиската програма од Универзитетскиот сенат</w:t>
          </w:r>
          <w:r w:rsidRPr="00224D48">
            <w:rPr>
              <w:color w:val="000000"/>
            </w:rPr>
            <w:tab/>
            <w:t>21</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"_1hmsyys" </w:instrText>
          </w:r>
          <w:r w:rsidRPr="00224D48">
            <w:fldChar w:fldCharType="separate"/>
          </w:r>
          <w:r w:rsidRPr="00224D48">
            <w:rPr>
              <w:color w:val="000000"/>
            </w:rPr>
            <w:t>3.</w:t>
          </w:r>
          <w:r w:rsidRPr="00224D48">
            <w:rPr>
              <w:color w:val="000000"/>
            </w:rPr>
            <w:tab/>
            <w:t>Мислење од Одборот за соработка и доверба со јавноста</w:t>
          </w:r>
          <w:r w:rsidRPr="00224D48">
            <w:rPr>
              <w:color w:val="000000"/>
            </w:rPr>
            <w:tab/>
            <w:t>22</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"_41mghml" </w:instrText>
          </w:r>
          <w:r w:rsidRPr="00224D48">
            <w:fldChar w:fldCharType="separate"/>
          </w:r>
          <w:r w:rsidRPr="00224D48">
            <w:rPr>
              <w:color w:val="000000"/>
            </w:rPr>
            <w:t>4.</w:t>
          </w:r>
          <w:r w:rsidRPr="00224D48">
            <w:rPr>
              <w:color w:val="000000"/>
            </w:rPr>
            <w:tab/>
            <w:t>Изјава од наставникот за давање согласност за учество во изведување  настава по одредени предмети од студиската програма</w:t>
          </w:r>
          <w:r w:rsidRPr="00224D48">
            <w:rPr>
              <w:color w:val="000000"/>
            </w:rPr>
            <w:tab/>
            <w:t>23</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"_2grqrue" </w:instrText>
          </w:r>
          <w:r w:rsidRPr="00224D48">
            <w:fldChar w:fldCharType="separate"/>
          </w:r>
          <w:r w:rsidRPr="00224D48">
            <w:rPr>
              <w:color w:val="000000"/>
            </w:rPr>
            <w:t>5.</w:t>
          </w:r>
          <w:r w:rsidRPr="00224D48">
            <w:rPr>
              <w:color w:val="000000"/>
            </w:rPr>
            <w:tab/>
            <w:t>Согласност на Универзитетскиот сенат за учество на наставникот во реализација на студиска програма во друга високообразовна установа</w:t>
          </w:r>
          <w:r w:rsidRPr="00224D48">
            <w:rPr>
              <w:color w:val="000000"/>
            </w:rPr>
            <w:tab/>
            <w:t>24</w:t>
          </w:r>
        </w:p>
        <w:p w:rsidR="006A3F61" w:rsidRPr="00224D48" w:rsidRDefault="00224D48">
          <w:pPr>
            <w:pBdr>
              <w:top w:val="nil"/>
              <w:left w:val="nil"/>
              <w:bottom w:val="nil"/>
              <w:right w:val="nil"/>
              <w:between w:val="nil"/>
            </w:pBdr>
            <w:tabs>
              <w:tab w:val="left" w:pos="540"/>
              <w:tab w:val="left" w:pos="630"/>
              <w:tab w:val="right" w:pos="9514"/>
            </w:tabs>
            <w:spacing w:before="120"/>
            <w:ind w:left="216"/>
            <w:jc w:val="both"/>
            <w:rPr>
              <w:color w:val="000000"/>
            </w:rPr>
          </w:pPr>
          <w:r w:rsidRPr="00224D48">
            <w:fldChar w:fldCharType="end"/>
          </w:r>
          <w:r w:rsidRPr="00224D48">
            <w:fldChar w:fldCharType="begin"/>
          </w:r>
          <w:r w:rsidRPr="00224D48">
            <w:instrText xml:space="preserve"> HYPERLINK \l "_3fwokq0" </w:instrText>
          </w:r>
          <w:r w:rsidRPr="00224D48">
            <w:fldChar w:fldCharType="separate"/>
          </w:r>
          <w:r w:rsidRPr="00224D48">
            <w:rPr>
              <w:color w:val="000000"/>
            </w:rPr>
            <w:t>6.</w:t>
          </w:r>
          <w:r w:rsidRPr="00224D48">
            <w:rPr>
              <w:color w:val="000000"/>
            </w:rPr>
            <w:tab/>
            <w:t>Согласност на Наставно-научниот совет, Научниот совет за учество на наставникот во реализација на студиска програма на друга единица на Универзитетот</w:t>
          </w:r>
          <w:r w:rsidRPr="00224D48">
            <w:rPr>
              <w:color w:val="000000"/>
            </w:rPr>
            <w:tab/>
            <w:t>25</w:t>
          </w:r>
        </w:p>
        <w:p w:rsidR="006A3F61" w:rsidRPr="00224D48" w:rsidRDefault="00224D48">
          <w:pPr>
            <w:pBdr>
              <w:top w:val="nil"/>
              <w:left w:val="nil"/>
              <w:bottom w:val="nil"/>
              <w:right w:val="nil"/>
              <w:between w:val="nil"/>
            </w:pBdr>
            <w:tabs>
              <w:tab w:val="right" w:pos="9514"/>
            </w:tabs>
            <w:spacing w:before="120" w:after="220"/>
            <w:jc w:val="both"/>
            <w:rPr>
              <w:color w:val="000000"/>
            </w:rPr>
          </w:pPr>
          <w:r w:rsidRPr="00224D48">
            <w:fldChar w:fldCharType="end"/>
          </w:r>
          <w:hyperlink w:anchor="_4f1mdlm">
            <w:r w:rsidRPr="00224D48">
              <w:rPr>
                <w:b/>
                <w:color w:val="000000"/>
              </w:rPr>
              <w:t>Прилог бр. 3</w:t>
            </w:r>
            <w:r w:rsidRPr="00224D48">
              <w:rPr>
                <w:b/>
                <w:color w:val="000000"/>
              </w:rPr>
              <w:tab/>
              <w:t>26</w:t>
            </w:r>
          </w:hyperlink>
        </w:p>
        <w:p w:rsidR="006A3F61" w:rsidRPr="00224D48" w:rsidRDefault="002D4A3A">
          <w:pPr>
            <w:pBdr>
              <w:top w:val="nil"/>
              <w:left w:val="nil"/>
              <w:bottom w:val="nil"/>
              <w:right w:val="nil"/>
              <w:between w:val="nil"/>
            </w:pBdr>
            <w:tabs>
              <w:tab w:val="right" w:pos="9514"/>
            </w:tabs>
            <w:spacing w:before="120" w:after="220"/>
            <w:jc w:val="both"/>
            <w:rPr>
              <w:color w:val="000000"/>
            </w:rPr>
          </w:pPr>
          <w:hyperlink w:anchor="_19c6y18">
            <w:r w:rsidR="00224D48" w:rsidRPr="00224D48">
              <w:rPr>
                <w:b/>
                <w:color w:val="000000"/>
              </w:rPr>
              <w:t>Прилог бр. 4</w:t>
            </w:r>
            <w:r w:rsidR="00224D48" w:rsidRPr="00224D48">
              <w:rPr>
                <w:b/>
                <w:color w:val="000000"/>
              </w:rPr>
              <w:tab/>
              <w:t>28</w:t>
            </w:r>
          </w:hyperlink>
        </w:p>
        <w:p w:rsidR="006A3F61" w:rsidRPr="00224D48" w:rsidRDefault="002D4A3A">
          <w:pPr>
            <w:pBdr>
              <w:top w:val="nil"/>
              <w:left w:val="nil"/>
              <w:bottom w:val="nil"/>
              <w:right w:val="nil"/>
              <w:between w:val="nil"/>
            </w:pBdr>
            <w:tabs>
              <w:tab w:val="right" w:pos="9514"/>
            </w:tabs>
            <w:spacing w:before="120" w:after="220"/>
            <w:jc w:val="both"/>
            <w:rPr>
              <w:color w:val="000000"/>
            </w:rPr>
          </w:pPr>
          <w:hyperlink w:anchor="_3tbugp1">
            <w:r w:rsidR="00224D48" w:rsidRPr="00224D48">
              <w:rPr>
                <w:b/>
                <w:color w:val="000000"/>
              </w:rPr>
              <w:t>Прилог бр. 5</w:t>
            </w:r>
            <w:r w:rsidR="00224D48" w:rsidRPr="00224D48">
              <w:rPr>
                <w:b/>
                <w:color w:val="000000"/>
              </w:rPr>
              <w:tab/>
              <w:t>31</w:t>
            </w:r>
          </w:hyperlink>
        </w:p>
        <w:p w:rsidR="006A3F61" w:rsidRPr="00224D48" w:rsidRDefault="002D4A3A">
          <w:pPr>
            <w:pBdr>
              <w:top w:val="nil"/>
              <w:left w:val="nil"/>
              <w:bottom w:val="nil"/>
              <w:right w:val="nil"/>
              <w:between w:val="nil"/>
            </w:pBdr>
            <w:tabs>
              <w:tab w:val="right" w:pos="9514"/>
            </w:tabs>
            <w:spacing w:before="120" w:after="220"/>
            <w:jc w:val="both"/>
            <w:rPr>
              <w:color w:val="000000"/>
            </w:rPr>
          </w:pPr>
          <w:hyperlink w:anchor="_28h4qwu">
            <w:r w:rsidR="00224D48" w:rsidRPr="00224D48">
              <w:rPr>
                <w:b/>
                <w:color w:val="000000"/>
              </w:rPr>
              <w:t>Прилог бр. 6</w:t>
            </w:r>
            <w:r w:rsidR="00224D48" w:rsidRPr="00224D48">
              <w:rPr>
                <w:b/>
                <w:color w:val="000000"/>
              </w:rPr>
              <w:tab/>
              <w:t>33</w:t>
            </w:r>
          </w:hyperlink>
        </w:p>
        <w:p w:rsidR="006A3F61" w:rsidRPr="00224D48" w:rsidRDefault="002D4A3A">
          <w:pPr>
            <w:pBdr>
              <w:top w:val="nil"/>
              <w:left w:val="nil"/>
              <w:bottom w:val="nil"/>
              <w:right w:val="nil"/>
              <w:between w:val="nil"/>
            </w:pBdr>
            <w:tabs>
              <w:tab w:val="right" w:pos="9514"/>
            </w:tabs>
            <w:spacing w:before="120" w:after="220"/>
            <w:jc w:val="both"/>
            <w:rPr>
              <w:color w:val="000000"/>
            </w:rPr>
          </w:pPr>
          <w:hyperlink w:anchor="_nmf14n">
            <w:r w:rsidR="00224D48" w:rsidRPr="00224D48">
              <w:rPr>
                <w:b/>
                <w:color w:val="000000"/>
              </w:rPr>
              <w:t>Прилог бр. 7</w:t>
            </w:r>
            <w:r w:rsidR="00224D48" w:rsidRPr="00224D48">
              <w:rPr>
                <w:b/>
                <w:color w:val="000000"/>
              </w:rPr>
              <w:tab/>
              <w:t>34</w:t>
            </w:r>
          </w:hyperlink>
        </w:p>
        <w:p w:rsidR="006A3F61" w:rsidRPr="00224D48" w:rsidRDefault="002D4A3A">
          <w:pPr>
            <w:pBdr>
              <w:top w:val="nil"/>
              <w:left w:val="nil"/>
              <w:bottom w:val="nil"/>
              <w:right w:val="nil"/>
              <w:between w:val="nil"/>
            </w:pBdr>
            <w:tabs>
              <w:tab w:val="right" w:pos="9514"/>
            </w:tabs>
            <w:spacing w:before="120" w:after="220"/>
            <w:jc w:val="both"/>
            <w:rPr>
              <w:color w:val="000000"/>
            </w:rPr>
          </w:pPr>
          <w:hyperlink w:anchor="_37m2jsg">
            <w:r w:rsidR="00224D48" w:rsidRPr="00224D48">
              <w:rPr>
                <w:b/>
                <w:color w:val="000000"/>
              </w:rPr>
              <w:t>Прилог бр. 8</w:t>
            </w:r>
            <w:r w:rsidR="00224D48" w:rsidRPr="00224D48">
              <w:rPr>
                <w:b/>
                <w:color w:val="000000"/>
              </w:rPr>
              <w:tab/>
              <w:t>35</w:t>
            </w:r>
          </w:hyperlink>
        </w:p>
        <w:p w:rsidR="006A3F61" w:rsidRPr="00224D48" w:rsidRDefault="002D4A3A">
          <w:pPr>
            <w:pBdr>
              <w:top w:val="nil"/>
              <w:left w:val="nil"/>
              <w:bottom w:val="nil"/>
              <w:right w:val="nil"/>
              <w:between w:val="nil"/>
            </w:pBdr>
            <w:tabs>
              <w:tab w:val="right" w:pos="9514"/>
            </w:tabs>
            <w:spacing w:before="120" w:after="220"/>
            <w:jc w:val="both"/>
            <w:rPr>
              <w:color w:val="000000"/>
            </w:rPr>
          </w:pPr>
          <w:hyperlink w:anchor="_1mrcu09">
            <w:r w:rsidR="00224D48" w:rsidRPr="00224D48">
              <w:rPr>
                <w:b/>
                <w:color w:val="000000"/>
              </w:rPr>
              <w:t>Прилог бр. 9</w:t>
            </w:r>
            <w:r w:rsidR="00224D48" w:rsidRPr="00224D48">
              <w:rPr>
                <w:b/>
                <w:color w:val="000000"/>
              </w:rPr>
              <w:tab/>
              <w:t>36</w:t>
            </w:r>
          </w:hyperlink>
        </w:p>
        <w:p w:rsidR="006A3F61" w:rsidRPr="00224D48" w:rsidRDefault="002D4A3A">
          <w:pPr>
            <w:pBdr>
              <w:top w:val="nil"/>
              <w:left w:val="nil"/>
              <w:bottom w:val="nil"/>
              <w:right w:val="nil"/>
              <w:between w:val="nil"/>
            </w:pBdr>
            <w:tabs>
              <w:tab w:val="right" w:pos="9514"/>
            </w:tabs>
            <w:spacing w:before="120" w:after="220"/>
            <w:jc w:val="both"/>
            <w:rPr>
              <w:color w:val="000000"/>
            </w:rPr>
          </w:pPr>
          <w:hyperlink w:anchor="_46r0co2">
            <w:r w:rsidR="00224D48" w:rsidRPr="00224D48">
              <w:rPr>
                <w:b/>
                <w:color w:val="000000"/>
              </w:rPr>
              <w:t>Прилог бр. 10</w:t>
            </w:r>
            <w:r w:rsidR="00224D48" w:rsidRPr="00224D48">
              <w:rPr>
                <w:b/>
                <w:color w:val="000000"/>
              </w:rPr>
              <w:tab/>
              <w:t>37</w:t>
            </w:r>
          </w:hyperlink>
        </w:p>
        <w:p w:rsidR="006A3F61" w:rsidRPr="00224D48" w:rsidRDefault="00224D48">
          <w:pPr>
            <w:jc w:val="both"/>
            <w:rPr>
              <w:b/>
              <w:sz w:val="20"/>
              <w:szCs w:val="20"/>
            </w:rPr>
          </w:pPr>
          <w:r w:rsidRPr="00224D48">
            <w:fldChar w:fldCharType="end"/>
          </w:r>
        </w:p>
      </w:sdtContent>
    </w:sdt>
    <w:p w:rsidR="006A3F61" w:rsidRPr="00224D48" w:rsidRDefault="00224D48">
      <w:pPr>
        <w:jc w:val="both"/>
        <w:rPr>
          <w:b/>
          <w:sz w:val="20"/>
          <w:szCs w:val="20"/>
        </w:rPr>
      </w:pPr>
      <w:r w:rsidRPr="00224D48">
        <w:br w:type="page"/>
      </w:r>
    </w:p>
    <w:p w:rsidR="006A3F61" w:rsidRPr="00224D48" w:rsidRDefault="00224D48">
      <w:pPr>
        <w:spacing w:before="240" w:after="240"/>
        <w:jc w:val="both"/>
        <w:rPr>
          <w:b/>
        </w:rPr>
      </w:pPr>
      <w:r w:rsidRPr="00224D48">
        <w:rPr>
          <w:b/>
        </w:rPr>
        <w:lastRenderedPageBreak/>
        <w:t>Табела за структура на елаборатот</w:t>
      </w:r>
    </w:p>
    <w:tbl>
      <w:tblPr>
        <w:tblStyle w:val="a"/>
        <w:tblW w:w="99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3"/>
        <w:gridCol w:w="7915"/>
        <w:gridCol w:w="1111"/>
      </w:tblGrid>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 xml:space="preserve">Реден број </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Наслов/поднаслов</w:t>
            </w:r>
          </w:p>
        </w:tc>
        <w:tc>
          <w:tcPr>
            <w:tcW w:w="1111"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Проверка</w:t>
            </w: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ОПШТИ ПОДАТОЦИ ЗА ПОДНЕСУВАЧОТ НА БАРАЊЕТО</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2.1.</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ПОДАТОЦИ ЗА ОСНОВАЊЕТО НА ВИСОКООБРАЗОВНАТА УСТАНОВА УНИВЕРЗИТЕТ</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2.2.</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ПОДАТОЦИ ЗА ОСНОВАЊЕТО НА ВИСОКООБРАЗОВНАТА УСТАНОВА БАРАТЕЛ НА АКРЕДИТАЦИЈА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3.</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СОПСТВЕНИЧКА СТРУКТУРА НА ВИСОКООБРАЗОВНАТА УСТАНОВА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4.</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ДЕЈНОСТ НА ВИСОКООБРАЗОВНАТА УСТАНОВА СПОРЕД ФРАСКАТИЕВАТА КЛАСИФИКАЦИЈА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5.</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ОРГАН НА ЗАСТАПУВАЊЕ НА ВИСОКООБРАЗОВНАТА УСТАНОВА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6.</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ПРАВНА ОСНОВА ЗА ПОДГОТВУВАЊЕ НА ЕЛАБОРАТОТ</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Карта на високообразовната установа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2.</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Основни податоци за студиската програма за која се бара повторна акредитација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3.</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Цел и оправданост за воведување на студиската програма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4.</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Усогласеност на студиската програма со потребите на општеството за даденото кадровско профилирање</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trHeight w:val="161"/>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5.</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Општи дескриптори на квалификации за втор циклус на едногодишни студии со 60 ЕКТС, студиска програма Наука за книжевност и културолошки студии, Филолошки факултет „Блаже Конески“ при Универзитетот „Св. Кирил и Методиј“ во Скопје, согласно со уредбата за националната рамка на високообразовните квалификации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5.1.</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Општи дескриптори на квалификации за втор циклус на едногодишни студии со 60 ЕКТС, студиска програма Наука за книжевност и културолошки студии, Филолошки факултет „Блаже Конески“ при Универзитетот „Св. Кирил и Методиј“ во Скопје, согласно со уредбата за националната рамка на високообразовните квалификации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5.2.</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Специфични дескриптори на квалификации за втор циклус на едногодишни студии со 60 ЕКТС, студиска програма Наука за книжевност и културолошки студии, Филолошки факултет „Блаже Конески“ при Универзитетот „Св. Кирил и Методиј” во Скопје, согласно со уредбата за националната рамка на високообразовните квалификации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6.</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Утврден сооднос помеѓу задолжителните и изборните предмети, со листа на задолжителни предмети, листа на изборни факултетски и универзитетски предмети и дефиниран начин на избор на предметите</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7.</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Список на наставен кадар со податоци наведени во прилог бр.4</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8.</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Податоци за просторот предвиден за реализација на студиската програма Наука за книжевност и културолошки студии, организирана на Филолошкиот факултет „Блаже Конески“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9.</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Листа на опрема предвидена за реализација на студиската програма Наука за книжевност и културолошки студии на Филолошкиот факултет „Блаже Конески“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10.</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Информација за бројот на студентите (првпат запишани) на студиската програма во периодот од последнат акредитација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11.</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Информација за обезбедена задолжителна и дополнителна литература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lastRenderedPageBreak/>
              <w:t>12.</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Информација за веб-страница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13.</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Активности и механизми преку кои се развива и се одржува квалитетот на наставата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14.</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 xml:space="preserve">Резултати од изведената самоевалуација во согласност со Упатството за единствените основи на евалуацијата и евалуациските постапки на универзитетите, донесено од Агенцијата за евалуација на високото образование во Република Македонија и од Интеруниверзитетската конференција на Република Македонија (Скопје-Битола, септември 2002) </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15.</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Усогласеност на формалното образование и истражувачкото искуство на наставниците со специфичноста на студиската програма, односно со профилот и квалификацијата на наставно-научниот кадар</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16.</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Соодветност на структурата и содржината на циклусот на студиите со општите и специфичните дескриптори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17.</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Усогласеност на теоретската и практичната настава со целите на студиската програма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18.</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Усогласеност на студиската програма со единствениот европски простор за високо образование и споредливост со програмите на европски високообразовни институции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6A3F61">
            <w:pPr>
              <w:jc w:val="both"/>
              <w:rPr>
                <w:rFonts w:ascii="Times New Roman" w:eastAsia="Times New Roman" w:hAnsi="Times New Roman" w:cs="Times New Roman"/>
              </w:rPr>
            </w:pP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Документи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1.</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Одлука за усвојување на студиската програма од наставно-научниот совет/ научниот совет</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2.</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Одлука за усвојување на студиската програма од универзитетскиот сенат</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3.</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Мислење од одборот за соработка и доверба со јавноста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4.</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Изјава од наставникот за давање согласност за учество во изведување настава по одредени предмети од студиската програма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5.</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Согласност на универзитетскиот сенат за учество на наставникот во реализација на студиска програма во друга високообразовна установа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6.</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Согласност на наставно-научниот/научниот совет за учество на наставникот во реализација на студиска програма на друга единица на Универзитетот</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6A3F61">
            <w:pPr>
              <w:jc w:val="both"/>
              <w:rPr>
                <w:rFonts w:ascii="Times New Roman" w:eastAsia="Times New Roman" w:hAnsi="Times New Roman" w:cs="Times New Roman"/>
              </w:rPr>
            </w:pP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Прилози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 xml:space="preserve">Прилог бр. 3 </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Содржина на предметните програми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 xml:space="preserve">Прилог бр. 4 </w:t>
            </w:r>
          </w:p>
          <w:p w:rsidR="006A3F61" w:rsidRPr="00224D48" w:rsidRDefault="006A3F61">
            <w:pPr>
              <w:jc w:val="both"/>
              <w:rPr>
                <w:rFonts w:ascii="Times New Roman" w:eastAsia="Times New Roman" w:hAnsi="Times New Roman" w:cs="Times New Roman"/>
              </w:rPr>
            </w:pP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Податоци за наставниците што изведуваат настава на студиска програма од прв, втор и трет циклус на студии и за ментори на докторски трудови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Прилог бр. 5</w:t>
            </w:r>
          </w:p>
          <w:p w:rsidR="006A3F61" w:rsidRPr="00224D48" w:rsidRDefault="006A3F61">
            <w:pPr>
              <w:jc w:val="both"/>
              <w:rPr>
                <w:rFonts w:ascii="Times New Roman" w:eastAsia="Times New Roman" w:hAnsi="Times New Roman" w:cs="Times New Roman"/>
              </w:rPr>
            </w:pP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Податоци за наставниците што можат да бидат ментори на магистерски труд на втор циклус на студии на студиската програма Наука за книжевност и културолошки студии</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 xml:space="preserve">Прилог бр. 6 </w:t>
            </w: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Додаток на диплома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Прилог бр. 7</w:t>
            </w:r>
          </w:p>
          <w:p w:rsidR="006A3F61" w:rsidRPr="00224D48" w:rsidRDefault="006A3F61">
            <w:pPr>
              <w:jc w:val="both"/>
              <w:rPr>
                <w:rFonts w:ascii="Times New Roman" w:eastAsia="Times New Roman" w:hAnsi="Times New Roman" w:cs="Times New Roman"/>
              </w:rPr>
            </w:pP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Статут на вискообразовната установа (на уким и на единицата) – линк до веб страниците</w:t>
            </w:r>
          </w:p>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Извештај од последна самоевалуација (на уким и на единицата ) – линк до веб страниците</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Прилог бр. 8</w:t>
            </w:r>
          </w:p>
          <w:p w:rsidR="006A3F61" w:rsidRPr="00224D48" w:rsidRDefault="006A3F61">
            <w:pPr>
              <w:jc w:val="both"/>
              <w:rPr>
                <w:rFonts w:ascii="Times New Roman" w:eastAsia="Times New Roman" w:hAnsi="Times New Roman" w:cs="Times New Roman"/>
              </w:rPr>
            </w:pP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Копија од решението за акредитација на високообразовната установа издадено од одборот за акредитација и евалуација на високото образование на Република Македонија</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lastRenderedPageBreak/>
              <w:t>Прилог бр. 9</w:t>
            </w:r>
          </w:p>
          <w:p w:rsidR="006A3F61" w:rsidRPr="00224D48" w:rsidRDefault="006A3F61">
            <w:pPr>
              <w:jc w:val="both"/>
              <w:rPr>
                <w:rFonts w:ascii="Times New Roman" w:eastAsia="Times New Roman" w:hAnsi="Times New Roman" w:cs="Times New Roman"/>
              </w:rPr>
            </w:pP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Договори за закуп</w:t>
            </w:r>
          </w:p>
        </w:tc>
        <w:tc>
          <w:tcPr>
            <w:tcW w:w="1111" w:type="dxa"/>
          </w:tcPr>
          <w:p w:rsidR="006A3F61" w:rsidRPr="00224D48" w:rsidRDefault="006A3F61">
            <w:pPr>
              <w:jc w:val="both"/>
              <w:rPr>
                <w:rFonts w:ascii="Times New Roman" w:eastAsia="Times New Roman" w:hAnsi="Times New Roman" w:cs="Times New Roman"/>
              </w:rPr>
            </w:pPr>
          </w:p>
        </w:tc>
      </w:tr>
      <w:tr w:rsidR="006A3F61" w:rsidRPr="00224D48">
        <w:trPr>
          <w:jc w:val="center"/>
        </w:trPr>
        <w:tc>
          <w:tcPr>
            <w:tcW w:w="913"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Прилог бр. 10</w:t>
            </w:r>
          </w:p>
          <w:p w:rsidR="006A3F61" w:rsidRPr="00224D48" w:rsidRDefault="006A3F61">
            <w:pPr>
              <w:jc w:val="both"/>
              <w:rPr>
                <w:rFonts w:ascii="Times New Roman" w:eastAsia="Times New Roman" w:hAnsi="Times New Roman" w:cs="Times New Roman"/>
              </w:rPr>
            </w:pPr>
          </w:p>
        </w:tc>
        <w:tc>
          <w:tcPr>
            <w:tcW w:w="7915" w:type="dxa"/>
          </w:tcPr>
          <w:p w:rsidR="006A3F61" w:rsidRPr="00224D48" w:rsidRDefault="00224D48">
            <w:pPr>
              <w:jc w:val="both"/>
              <w:rPr>
                <w:rFonts w:ascii="Times New Roman" w:eastAsia="Times New Roman" w:hAnsi="Times New Roman" w:cs="Times New Roman"/>
              </w:rPr>
            </w:pPr>
            <w:r w:rsidRPr="00224D48">
              <w:rPr>
                <w:rFonts w:ascii="Times New Roman" w:eastAsia="Times New Roman" w:hAnsi="Times New Roman" w:cs="Times New Roman"/>
              </w:rPr>
              <w:t>Копија од решението за исполнување на условите за почеток со работа на студиската програма, издадено од Министерството за образобание и наука на Република Северна Македонија</w:t>
            </w:r>
          </w:p>
        </w:tc>
        <w:tc>
          <w:tcPr>
            <w:tcW w:w="1111" w:type="dxa"/>
          </w:tcPr>
          <w:p w:rsidR="006A3F61" w:rsidRPr="00224D48" w:rsidRDefault="006A3F61">
            <w:pPr>
              <w:jc w:val="both"/>
              <w:rPr>
                <w:rFonts w:ascii="Times New Roman" w:eastAsia="Times New Roman" w:hAnsi="Times New Roman" w:cs="Times New Roman"/>
              </w:rPr>
            </w:pPr>
          </w:p>
        </w:tc>
      </w:tr>
    </w:tbl>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224D48">
      <w:pPr>
        <w:jc w:val="both"/>
        <w:rPr>
          <w:b/>
          <w:sz w:val="20"/>
          <w:szCs w:val="20"/>
        </w:rPr>
      </w:pPr>
      <w:r w:rsidRPr="00224D48">
        <w:br w:type="page"/>
      </w:r>
    </w:p>
    <w:p w:rsidR="006A3F61" w:rsidRPr="00224D48" w:rsidRDefault="006A3F61">
      <w:pPr>
        <w:jc w:val="both"/>
        <w:rPr>
          <w:b/>
          <w:sz w:val="20"/>
          <w:szCs w:val="20"/>
        </w:rPr>
      </w:pPr>
    </w:p>
    <w:tbl>
      <w:tblPr>
        <w:tblStyle w:val="a0"/>
        <w:tblW w:w="5748"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28"/>
        <w:gridCol w:w="480"/>
        <w:gridCol w:w="2640"/>
      </w:tblGrid>
      <w:tr w:rsidR="006A3F61" w:rsidRPr="00224D48">
        <w:tc>
          <w:tcPr>
            <w:tcW w:w="2628" w:type="dxa"/>
            <w:tcBorders>
              <w:top w:val="nil"/>
              <w:left w:val="nil"/>
              <w:bottom w:val="nil"/>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c>
          <w:tcPr>
            <w:tcW w:w="480" w:type="dxa"/>
            <w:tcBorders>
              <w:top w:val="single" w:sz="4" w:space="0" w:color="000000"/>
              <w:left w:val="single" w:sz="4" w:space="0" w:color="000000"/>
              <w:bottom w:val="single" w:sz="4" w:space="0" w:color="000000"/>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c>
          <w:tcPr>
            <w:tcW w:w="2640" w:type="dxa"/>
            <w:tcBorders>
              <w:lef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Прва акредитација</w:t>
            </w:r>
          </w:p>
        </w:tc>
      </w:tr>
      <w:tr w:rsidR="006A3F61" w:rsidRPr="00224D48">
        <w:tc>
          <w:tcPr>
            <w:tcW w:w="2628" w:type="dxa"/>
            <w:tcBorders>
              <w:top w:val="nil"/>
              <w:left w:val="nil"/>
              <w:bottom w:val="nil"/>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c>
          <w:tcPr>
            <w:tcW w:w="480" w:type="dxa"/>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Х</w:t>
            </w:r>
          </w:p>
        </w:tc>
        <w:tc>
          <w:tcPr>
            <w:tcW w:w="2640" w:type="dxa"/>
            <w:tcBorders>
              <w:lef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Повторна акредитација</w:t>
            </w:r>
          </w:p>
        </w:tc>
      </w:tr>
    </w:tbl>
    <w:p w:rsidR="006A3F61" w:rsidRPr="00224D48" w:rsidRDefault="00224D48">
      <w:pPr>
        <w:pStyle w:val="Heading1"/>
        <w:numPr>
          <w:ilvl w:val="0"/>
          <w:numId w:val="8"/>
        </w:numPr>
        <w:spacing w:after="240"/>
        <w:ind w:left="357" w:hanging="357"/>
        <w:jc w:val="both"/>
        <w:rPr>
          <w:sz w:val="20"/>
          <w:szCs w:val="20"/>
        </w:rPr>
      </w:pPr>
      <w:r w:rsidRPr="00224D48">
        <w:rPr>
          <w:sz w:val="20"/>
          <w:szCs w:val="20"/>
        </w:rPr>
        <w:t>ОПШТИ ПОДАТОЦИ ЗА ПОДНЕСУВАЧОТ НА БАРАЊЕТО</w:t>
      </w:r>
    </w:p>
    <w:p w:rsidR="006A3F61" w:rsidRPr="00224D48" w:rsidRDefault="00224D48">
      <w:pPr>
        <w:jc w:val="both"/>
        <w:rPr>
          <w:sz w:val="20"/>
          <w:szCs w:val="20"/>
        </w:rPr>
      </w:pPr>
      <w:r w:rsidRPr="00224D48">
        <w:rPr>
          <w:sz w:val="20"/>
          <w:szCs w:val="20"/>
        </w:rPr>
        <w:t>Назив на високообразовната установа</w:t>
      </w:r>
    </w:p>
    <w:tbl>
      <w:tblPr>
        <w:tblStyle w:val="a1"/>
        <w:tblW w:w="9015" w:type="dxa"/>
        <w:tblInd w:w="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15"/>
      </w:tblGrid>
      <w:tr w:rsidR="006A3F61" w:rsidRPr="00224D48">
        <w:tc>
          <w:tcPr>
            <w:tcW w:w="9015"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УНИВЕРЗИТЕТ „СВ. КИРИЛ И МЕТОДИЈ“ ВО СКОПЈЕ</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ФИЛОЛОШКИ ФАКУЛТЕТ „БЛАЖЕ КОНЕСКИ“ - СКОПЈЕ</w:t>
            </w:r>
          </w:p>
        </w:tc>
      </w:tr>
    </w:tbl>
    <w:p w:rsidR="006A3F61" w:rsidRPr="00224D48" w:rsidRDefault="00224D48">
      <w:pPr>
        <w:jc w:val="both"/>
        <w:rPr>
          <w:sz w:val="20"/>
          <w:szCs w:val="20"/>
        </w:rPr>
      </w:pPr>
      <w:r w:rsidRPr="00224D48">
        <w:rPr>
          <w:sz w:val="20"/>
          <w:szCs w:val="20"/>
        </w:rPr>
        <w:t>Адреса / Седиште</w:t>
      </w:r>
    </w:p>
    <w:tbl>
      <w:tblPr>
        <w:tblStyle w:val="a2"/>
        <w:tblW w:w="9000" w:type="dxa"/>
        <w:tblInd w:w="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05"/>
        <w:gridCol w:w="1095"/>
        <w:gridCol w:w="840"/>
        <w:gridCol w:w="4260"/>
      </w:tblGrid>
      <w:tr w:rsidR="006A3F61" w:rsidRPr="00224D48">
        <w:tc>
          <w:tcPr>
            <w:tcW w:w="9000" w:type="dxa"/>
            <w:gridSpan w:val="4"/>
            <w:tcBorders>
              <w:bottom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бул. Гоце Делчев 9а, 1000 Скопје</w:t>
            </w:r>
          </w:p>
        </w:tc>
      </w:tr>
      <w:tr w:rsidR="006A3F61" w:rsidRPr="00224D48">
        <w:tc>
          <w:tcPr>
            <w:tcW w:w="2805" w:type="dxa"/>
            <w:tcBorders>
              <w:left w:val="nil"/>
              <w:bottom w:val="nil"/>
              <w:right w:val="nil"/>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ЕМС</w:t>
            </w:r>
          </w:p>
        </w:tc>
        <w:tc>
          <w:tcPr>
            <w:tcW w:w="1935" w:type="dxa"/>
            <w:gridSpan w:val="2"/>
            <w:tcBorders>
              <w:left w:val="nil"/>
              <w:bottom w:val="nil"/>
              <w:right w:val="nil"/>
            </w:tcBorders>
          </w:tcPr>
          <w:p w:rsidR="006A3F61" w:rsidRPr="00224D48" w:rsidRDefault="006A3F61">
            <w:pPr>
              <w:jc w:val="both"/>
              <w:rPr>
                <w:rFonts w:ascii="Times New Roman" w:eastAsia="Times New Roman" w:hAnsi="Times New Roman" w:cs="Times New Roman"/>
                <w:sz w:val="20"/>
                <w:szCs w:val="20"/>
              </w:rPr>
            </w:pPr>
          </w:p>
        </w:tc>
        <w:tc>
          <w:tcPr>
            <w:tcW w:w="4260" w:type="dxa"/>
            <w:tcBorders>
              <w:left w:val="nil"/>
              <w:bottom w:val="nil"/>
              <w:right w:val="nil"/>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Матичен број</w:t>
            </w:r>
          </w:p>
        </w:tc>
      </w:tr>
      <w:tr w:rsidR="006A3F61" w:rsidRPr="00224D48">
        <w:tc>
          <w:tcPr>
            <w:tcW w:w="3900" w:type="dxa"/>
            <w:gridSpan w:val="2"/>
            <w:tcBorders>
              <w:top w:val="single" w:sz="4" w:space="0" w:color="000000"/>
            </w:tcBorders>
          </w:tcPr>
          <w:p w:rsidR="006A3F61" w:rsidRPr="00224D48" w:rsidRDefault="006A3F61">
            <w:pPr>
              <w:jc w:val="both"/>
              <w:rPr>
                <w:rFonts w:ascii="Times New Roman" w:eastAsia="Times New Roman" w:hAnsi="Times New Roman" w:cs="Times New Roman"/>
                <w:sz w:val="20"/>
                <w:szCs w:val="20"/>
              </w:rPr>
            </w:pPr>
          </w:p>
        </w:tc>
        <w:tc>
          <w:tcPr>
            <w:tcW w:w="840" w:type="dxa"/>
            <w:tcBorders>
              <w:top w:val="nil"/>
              <w:bottom w:val="nil"/>
            </w:tcBorders>
          </w:tcPr>
          <w:p w:rsidR="006A3F61" w:rsidRPr="00224D48" w:rsidRDefault="006A3F61">
            <w:pPr>
              <w:jc w:val="both"/>
              <w:rPr>
                <w:rFonts w:ascii="Times New Roman" w:eastAsia="Times New Roman" w:hAnsi="Times New Roman" w:cs="Times New Roman"/>
                <w:sz w:val="20"/>
                <w:szCs w:val="20"/>
              </w:rPr>
            </w:pPr>
          </w:p>
        </w:tc>
        <w:tc>
          <w:tcPr>
            <w:tcW w:w="4260" w:type="dxa"/>
            <w:tcBorders>
              <w:top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6462731</w:t>
            </w:r>
          </w:p>
        </w:tc>
      </w:tr>
      <w:tr w:rsidR="006A3F61" w:rsidRPr="00224D48">
        <w:tc>
          <w:tcPr>
            <w:tcW w:w="2805" w:type="dxa"/>
            <w:tcBorders>
              <w:left w:val="nil"/>
              <w:bottom w:val="nil"/>
              <w:right w:val="nil"/>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Телефон</w:t>
            </w:r>
          </w:p>
        </w:tc>
        <w:tc>
          <w:tcPr>
            <w:tcW w:w="1935" w:type="dxa"/>
            <w:gridSpan w:val="2"/>
            <w:tcBorders>
              <w:top w:val="nil"/>
              <w:left w:val="nil"/>
              <w:bottom w:val="nil"/>
              <w:right w:val="nil"/>
            </w:tcBorders>
          </w:tcPr>
          <w:p w:rsidR="006A3F61" w:rsidRPr="00224D48" w:rsidRDefault="006A3F61">
            <w:pPr>
              <w:jc w:val="both"/>
              <w:rPr>
                <w:rFonts w:ascii="Times New Roman" w:eastAsia="Times New Roman" w:hAnsi="Times New Roman" w:cs="Times New Roman"/>
                <w:sz w:val="20"/>
                <w:szCs w:val="20"/>
              </w:rPr>
            </w:pPr>
          </w:p>
        </w:tc>
        <w:tc>
          <w:tcPr>
            <w:tcW w:w="4260" w:type="dxa"/>
            <w:tcBorders>
              <w:left w:val="nil"/>
              <w:bottom w:val="nil"/>
              <w:right w:val="nil"/>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Факс</w:t>
            </w:r>
          </w:p>
        </w:tc>
      </w:tr>
      <w:tr w:rsidR="006A3F61" w:rsidRPr="00224D48">
        <w:tc>
          <w:tcPr>
            <w:tcW w:w="3900" w:type="dxa"/>
            <w:gridSpan w:val="2"/>
            <w:tcBorders>
              <w:top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3240-401</w:t>
            </w:r>
          </w:p>
        </w:tc>
        <w:tc>
          <w:tcPr>
            <w:tcW w:w="840" w:type="dxa"/>
            <w:tcBorders>
              <w:top w:val="nil"/>
              <w:bottom w:val="nil"/>
            </w:tcBorders>
          </w:tcPr>
          <w:p w:rsidR="006A3F61" w:rsidRPr="00224D48" w:rsidRDefault="006A3F61">
            <w:pPr>
              <w:jc w:val="both"/>
              <w:rPr>
                <w:rFonts w:ascii="Times New Roman" w:eastAsia="Times New Roman" w:hAnsi="Times New Roman" w:cs="Times New Roman"/>
                <w:sz w:val="20"/>
                <w:szCs w:val="20"/>
              </w:rPr>
            </w:pPr>
          </w:p>
        </w:tc>
        <w:tc>
          <w:tcPr>
            <w:tcW w:w="4260" w:type="dxa"/>
            <w:tcBorders>
              <w:top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w:t>
            </w:r>
          </w:p>
        </w:tc>
      </w:tr>
    </w:tbl>
    <w:p w:rsidR="006A3F61" w:rsidRPr="00224D48" w:rsidRDefault="00224D48">
      <w:pPr>
        <w:jc w:val="both"/>
        <w:rPr>
          <w:sz w:val="20"/>
          <w:szCs w:val="20"/>
        </w:rPr>
      </w:pPr>
      <w:r w:rsidRPr="00224D48">
        <w:rPr>
          <w:sz w:val="20"/>
          <w:szCs w:val="20"/>
        </w:rPr>
        <w:t>Електронска пошта</w:t>
      </w:r>
      <w:r w:rsidRPr="00224D48">
        <w:rPr>
          <w:sz w:val="20"/>
          <w:szCs w:val="20"/>
        </w:rPr>
        <w:tab/>
      </w:r>
      <w:r w:rsidRPr="00224D48">
        <w:rPr>
          <w:sz w:val="20"/>
          <w:szCs w:val="20"/>
        </w:rPr>
        <w:tab/>
      </w:r>
      <w:r w:rsidRPr="00224D48">
        <w:rPr>
          <w:sz w:val="20"/>
          <w:szCs w:val="20"/>
        </w:rPr>
        <w:tab/>
      </w:r>
      <w:r w:rsidRPr="00224D48">
        <w:rPr>
          <w:sz w:val="20"/>
          <w:szCs w:val="20"/>
        </w:rPr>
        <w:tab/>
      </w:r>
      <w:r w:rsidRPr="00224D48">
        <w:rPr>
          <w:sz w:val="20"/>
          <w:szCs w:val="20"/>
        </w:rPr>
        <w:tab/>
        <w:t>Веб-страница на установата</w:t>
      </w:r>
    </w:p>
    <w:tbl>
      <w:tblPr>
        <w:tblStyle w:val="a3"/>
        <w:tblW w:w="8985" w:type="dxa"/>
        <w:tblInd w:w="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45"/>
        <w:gridCol w:w="810"/>
        <w:gridCol w:w="4230"/>
      </w:tblGrid>
      <w:tr w:rsidR="006A3F61" w:rsidRPr="00224D48">
        <w:tc>
          <w:tcPr>
            <w:tcW w:w="3945" w:type="dxa"/>
          </w:tcPr>
          <w:p w:rsidR="006A3F61" w:rsidRPr="00224D48" w:rsidRDefault="002D4A3A">
            <w:pPr>
              <w:jc w:val="both"/>
              <w:rPr>
                <w:rFonts w:ascii="Times New Roman" w:eastAsia="Times New Roman" w:hAnsi="Times New Roman" w:cs="Times New Roman"/>
                <w:sz w:val="20"/>
                <w:szCs w:val="20"/>
              </w:rPr>
            </w:pPr>
            <w:hyperlink r:id="rId11">
              <w:r w:rsidR="00224D48" w:rsidRPr="00224D48">
                <w:rPr>
                  <w:rFonts w:ascii="Times New Roman" w:eastAsia="Times New Roman" w:hAnsi="Times New Roman" w:cs="Times New Roman"/>
                  <w:color w:val="0000FF"/>
                  <w:sz w:val="18"/>
                  <w:szCs w:val="18"/>
                  <w:u w:val="single"/>
                </w:rPr>
                <w:t>dekanat@flf.ukim.edu.mk</w:t>
              </w:r>
            </w:hyperlink>
          </w:p>
        </w:tc>
        <w:tc>
          <w:tcPr>
            <w:tcW w:w="810" w:type="dxa"/>
            <w:tcBorders>
              <w:top w:val="single" w:sz="4" w:space="0" w:color="FFFFFF"/>
              <w:bottom w:val="single" w:sz="4" w:space="0" w:color="FFFFFF"/>
            </w:tcBorders>
          </w:tcPr>
          <w:p w:rsidR="006A3F61" w:rsidRPr="00224D48" w:rsidRDefault="006A3F61">
            <w:pPr>
              <w:jc w:val="both"/>
              <w:rPr>
                <w:rFonts w:ascii="Times New Roman" w:eastAsia="Times New Roman" w:hAnsi="Times New Roman" w:cs="Times New Roman"/>
                <w:sz w:val="20"/>
                <w:szCs w:val="20"/>
              </w:rPr>
            </w:pPr>
          </w:p>
        </w:tc>
        <w:tc>
          <w:tcPr>
            <w:tcW w:w="4230" w:type="dxa"/>
          </w:tcPr>
          <w:p w:rsidR="006A3F61" w:rsidRPr="00224D48" w:rsidRDefault="002D4A3A">
            <w:pPr>
              <w:jc w:val="both"/>
              <w:rPr>
                <w:rFonts w:ascii="Times New Roman" w:eastAsia="Times New Roman" w:hAnsi="Times New Roman" w:cs="Times New Roman"/>
                <w:sz w:val="20"/>
                <w:szCs w:val="20"/>
              </w:rPr>
            </w:pPr>
            <w:hyperlink r:id="rId12">
              <w:r w:rsidR="00224D48" w:rsidRPr="00224D48">
                <w:rPr>
                  <w:rFonts w:ascii="Times New Roman" w:eastAsia="Times New Roman" w:hAnsi="Times New Roman" w:cs="Times New Roman"/>
                  <w:color w:val="0000FF"/>
                  <w:sz w:val="18"/>
                  <w:szCs w:val="18"/>
                  <w:u w:val="single"/>
                </w:rPr>
                <w:t>flf.ukim.mk</w:t>
              </w:r>
            </w:hyperlink>
          </w:p>
        </w:tc>
      </w:tr>
    </w:tbl>
    <w:p w:rsidR="006A3F61" w:rsidRPr="00224D48" w:rsidRDefault="00224D48">
      <w:pPr>
        <w:pStyle w:val="Heading1"/>
        <w:spacing w:after="240"/>
        <w:ind w:left="357" w:hanging="357"/>
        <w:jc w:val="both"/>
        <w:rPr>
          <w:sz w:val="20"/>
          <w:szCs w:val="20"/>
        </w:rPr>
      </w:pPr>
      <w:r w:rsidRPr="00224D48">
        <w:rPr>
          <w:sz w:val="20"/>
          <w:szCs w:val="20"/>
        </w:rPr>
        <w:t>2.1 ПОДАТОЦИ ЗА ОСНОВАЊЕ НА ВИСОКООБРАЗОВНАТА УСТАНОВА УНИВЕРЗИТЕТ</w:t>
      </w:r>
    </w:p>
    <w:tbl>
      <w:tblPr>
        <w:tblStyle w:val="a4"/>
        <w:tblW w:w="894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60"/>
        <w:gridCol w:w="4680"/>
      </w:tblGrid>
      <w:tr w:rsidR="006A3F61" w:rsidRPr="00224D48">
        <w:tc>
          <w:tcPr>
            <w:tcW w:w="426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Назив на основачот</w:t>
            </w:r>
          </w:p>
        </w:tc>
        <w:tc>
          <w:tcPr>
            <w:tcW w:w="468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18"/>
                <w:szCs w:val="18"/>
              </w:rPr>
              <w:t>Собрание на Република Македонија</w:t>
            </w:r>
          </w:p>
        </w:tc>
      </w:tr>
    </w:tbl>
    <w:p w:rsidR="006A3F61" w:rsidRPr="00224D48" w:rsidRDefault="006A3F61">
      <w:pPr>
        <w:jc w:val="both"/>
        <w:rPr>
          <w:sz w:val="20"/>
          <w:szCs w:val="20"/>
        </w:rPr>
      </w:pPr>
    </w:p>
    <w:tbl>
      <w:tblPr>
        <w:tblStyle w:val="a5"/>
        <w:tblW w:w="8910" w:type="dxa"/>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30"/>
        <w:gridCol w:w="4680"/>
      </w:tblGrid>
      <w:tr w:rsidR="006A3F61" w:rsidRPr="00224D48">
        <w:tc>
          <w:tcPr>
            <w:tcW w:w="423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Назив на актот за основање</w:t>
            </w:r>
          </w:p>
        </w:tc>
        <w:tc>
          <w:tcPr>
            <w:tcW w:w="468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18"/>
                <w:szCs w:val="18"/>
              </w:rPr>
              <w:t>Закон на Универзитетот во Скопје</w:t>
            </w:r>
          </w:p>
        </w:tc>
      </w:tr>
    </w:tbl>
    <w:p w:rsidR="006A3F61" w:rsidRPr="00224D48" w:rsidRDefault="006A3F61">
      <w:pPr>
        <w:jc w:val="both"/>
        <w:rPr>
          <w:sz w:val="20"/>
          <w:szCs w:val="20"/>
        </w:rPr>
      </w:pPr>
    </w:p>
    <w:tbl>
      <w:tblPr>
        <w:tblStyle w:val="a6"/>
        <w:tblW w:w="8895" w:type="dxa"/>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15"/>
        <w:gridCol w:w="4680"/>
      </w:tblGrid>
      <w:tr w:rsidR="006A3F61" w:rsidRPr="00224D48">
        <w:tc>
          <w:tcPr>
            <w:tcW w:w="4215"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Број и датум на актот за основање</w:t>
            </w:r>
          </w:p>
        </w:tc>
        <w:tc>
          <w:tcPr>
            <w:tcW w:w="4680" w:type="dxa"/>
          </w:tcPr>
          <w:p w:rsidR="006A3F61" w:rsidRPr="00224D48" w:rsidRDefault="00224D48">
            <w:pPr>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 xml:space="preserve">Бр. 4/1949 Службен весник на </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18"/>
                <w:szCs w:val="18"/>
              </w:rPr>
              <w:t>Народна Република Македонија</w:t>
            </w:r>
          </w:p>
        </w:tc>
      </w:tr>
    </w:tbl>
    <w:p w:rsidR="006A3F61" w:rsidRPr="00224D48" w:rsidRDefault="006A3F61">
      <w:pPr>
        <w:jc w:val="both"/>
        <w:rPr>
          <w:sz w:val="20"/>
          <w:szCs w:val="20"/>
        </w:rPr>
      </w:pPr>
    </w:p>
    <w:tbl>
      <w:tblPr>
        <w:tblStyle w:val="a7"/>
        <w:tblW w:w="8880" w:type="dxa"/>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00"/>
        <w:gridCol w:w="4680"/>
      </w:tblGrid>
      <w:tr w:rsidR="006A3F61" w:rsidRPr="00224D48">
        <w:tc>
          <w:tcPr>
            <w:tcW w:w="420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Промени во основачките права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(називи на првиот основач и на правните следбеници на оснивачот)</w:t>
            </w:r>
          </w:p>
        </w:tc>
        <w:tc>
          <w:tcPr>
            <w:tcW w:w="4680" w:type="dxa"/>
          </w:tcPr>
          <w:p w:rsidR="006A3F61" w:rsidRPr="00224D48" w:rsidRDefault="006A3F61">
            <w:pPr>
              <w:jc w:val="both"/>
              <w:rPr>
                <w:rFonts w:ascii="Times New Roman" w:eastAsia="Times New Roman" w:hAnsi="Times New Roman" w:cs="Times New Roman"/>
                <w:sz w:val="20"/>
                <w:szCs w:val="20"/>
              </w:rPr>
            </w:pPr>
          </w:p>
        </w:tc>
      </w:tr>
      <w:tr w:rsidR="006A3F61" w:rsidRPr="00224D48">
        <w:tc>
          <w:tcPr>
            <w:tcW w:w="4200" w:type="dxa"/>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Број и датум на Решението за исполнување на условите за почеток со работа и дејноста издадено од Министерството за образование и наука на РСМ</w:t>
            </w:r>
          </w:p>
        </w:tc>
        <w:tc>
          <w:tcPr>
            <w:tcW w:w="4680" w:type="dxa"/>
            <w:tcBorders>
              <w:top w:val="single" w:sz="4" w:space="0" w:color="000000"/>
              <w:left w:val="single" w:sz="4" w:space="0" w:color="000000"/>
              <w:bottom w:val="single" w:sz="4" w:space="0" w:color="000000"/>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r>
      <w:tr w:rsidR="006A3F61" w:rsidRPr="00224D48">
        <w:tc>
          <w:tcPr>
            <w:tcW w:w="4200" w:type="dxa"/>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Број и датум на Решението за акредитација на високообразовната установа издадено од Одборот за акредитација и евалуација на високото образование на РСМ</w:t>
            </w:r>
          </w:p>
        </w:tc>
        <w:tc>
          <w:tcPr>
            <w:tcW w:w="4680" w:type="dxa"/>
            <w:tcBorders>
              <w:top w:val="single" w:sz="4" w:space="0" w:color="000000"/>
              <w:left w:val="single" w:sz="4" w:space="0" w:color="000000"/>
              <w:bottom w:val="single" w:sz="4" w:space="0" w:color="000000"/>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r>
      <w:tr w:rsidR="006A3F61" w:rsidRPr="00224D48">
        <w:tc>
          <w:tcPr>
            <w:tcW w:w="4200" w:type="dxa"/>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Број и датум на Решението за упис на високобразовната установа во Централниот регистар </w:t>
            </w:r>
          </w:p>
        </w:tc>
        <w:tc>
          <w:tcPr>
            <w:tcW w:w="4680" w:type="dxa"/>
            <w:tcBorders>
              <w:top w:val="single" w:sz="4" w:space="0" w:color="000000"/>
              <w:left w:val="single" w:sz="4" w:space="0" w:color="000000"/>
              <w:bottom w:val="single" w:sz="4" w:space="0" w:color="000000"/>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r>
    </w:tbl>
    <w:p w:rsidR="006A3F61" w:rsidRPr="00224D48" w:rsidRDefault="00224D48">
      <w:pPr>
        <w:pStyle w:val="Heading1"/>
        <w:spacing w:after="240"/>
        <w:ind w:left="357" w:hanging="357"/>
        <w:jc w:val="both"/>
        <w:rPr>
          <w:sz w:val="20"/>
          <w:szCs w:val="20"/>
        </w:rPr>
      </w:pPr>
      <w:bookmarkStart w:id="0" w:name="_3znysh7" w:colFirst="0" w:colLast="0"/>
      <w:bookmarkEnd w:id="0"/>
      <w:r w:rsidRPr="00224D48">
        <w:rPr>
          <w:sz w:val="20"/>
          <w:szCs w:val="20"/>
        </w:rPr>
        <w:t>2.2 ПОДАТОЦИ ЗА ОСНОВАЊЕТО НА ВИСОКООБРАЗОВНАТА УСТАНОВА БАРАТЕЛ НА АКРЕДИТАЦИЈА</w:t>
      </w:r>
    </w:p>
    <w:tbl>
      <w:tblPr>
        <w:tblStyle w:val="a8"/>
        <w:tblW w:w="8895" w:type="dxa"/>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45"/>
        <w:gridCol w:w="4650"/>
      </w:tblGrid>
      <w:tr w:rsidR="006A3F61" w:rsidRPr="00224D48">
        <w:tc>
          <w:tcPr>
            <w:tcW w:w="4245"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Назив на основачот</w:t>
            </w:r>
          </w:p>
        </w:tc>
        <w:tc>
          <w:tcPr>
            <w:tcW w:w="465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Влада на Народна Република Македонија</w:t>
            </w:r>
          </w:p>
        </w:tc>
      </w:tr>
    </w:tbl>
    <w:p w:rsidR="006A3F61" w:rsidRPr="00224D48" w:rsidRDefault="006A3F61">
      <w:pPr>
        <w:jc w:val="both"/>
        <w:rPr>
          <w:sz w:val="20"/>
          <w:szCs w:val="20"/>
        </w:rPr>
      </w:pPr>
    </w:p>
    <w:tbl>
      <w:tblPr>
        <w:tblStyle w:val="a9"/>
        <w:tblW w:w="8895" w:type="dxa"/>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45"/>
        <w:gridCol w:w="4650"/>
      </w:tblGrid>
      <w:tr w:rsidR="006A3F61" w:rsidRPr="00224D48">
        <w:tc>
          <w:tcPr>
            <w:tcW w:w="4245"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Назив на актот за основање</w:t>
            </w:r>
          </w:p>
        </w:tc>
        <w:tc>
          <w:tcPr>
            <w:tcW w:w="465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Заповед бр. 338</w:t>
            </w:r>
          </w:p>
        </w:tc>
      </w:tr>
    </w:tbl>
    <w:p w:rsidR="006A3F61" w:rsidRPr="00224D48" w:rsidRDefault="006A3F61">
      <w:pPr>
        <w:jc w:val="both"/>
        <w:rPr>
          <w:sz w:val="20"/>
          <w:szCs w:val="20"/>
        </w:rPr>
      </w:pPr>
    </w:p>
    <w:tbl>
      <w:tblPr>
        <w:tblStyle w:val="aa"/>
        <w:tblW w:w="8850" w:type="dxa"/>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00"/>
        <w:gridCol w:w="4650"/>
      </w:tblGrid>
      <w:tr w:rsidR="006A3F61" w:rsidRPr="00224D48">
        <w:tc>
          <w:tcPr>
            <w:tcW w:w="420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Број и датум на актот за основање</w:t>
            </w:r>
          </w:p>
        </w:tc>
        <w:tc>
          <w:tcPr>
            <w:tcW w:w="465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 338 од 18.6.1946 година</w:t>
            </w:r>
          </w:p>
        </w:tc>
      </w:tr>
    </w:tbl>
    <w:p w:rsidR="006A3F61" w:rsidRPr="00224D48" w:rsidRDefault="006A3F61">
      <w:pPr>
        <w:jc w:val="both"/>
        <w:rPr>
          <w:sz w:val="20"/>
          <w:szCs w:val="20"/>
        </w:rPr>
      </w:pPr>
    </w:p>
    <w:tbl>
      <w:tblPr>
        <w:tblStyle w:val="ab"/>
        <w:tblW w:w="8850" w:type="dxa"/>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00"/>
        <w:gridCol w:w="4650"/>
      </w:tblGrid>
      <w:tr w:rsidR="006A3F61" w:rsidRPr="00224D48">
        <w:tc>
          <w:tcPr>
            <w:tcW w:w="420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Промени во основачките права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(називи на првиот основач и на правните следбеници на оснивачот)</w:t>
            </w:r>
          </w:p>
        </w:tc>
        <w:tc>
          <w:tcPr>
            <w:tcW w:w="4650" w:type="dxa"/>
          </w:tcPr>
          <w:p w:rsidR="006A3F61" w:rsidRPr="00224D48" w:rsidRDefault="006A3F61">
            <w:pPr>
              <w:jc w:val="both"/>
              <w:rPr>
                <w:rFonts w:ascii="Times New Roman" w:eastAsia="Times New Roman" w:hAnsi="Times New Roman" w:cs="Times New Roman"/>
                <w:sz w:val="20"/>
                <w:szCs w:val="20"/>
              </w:rPr>
            </w:pPr>
          </w:p>
        </w:tc>
      </w:tr>
      <w:tr w:rsidR="006A3F61" w:rsidRPr="00224D48">
        <w:tc>
          <w:tcPr>
            <w:tcW w:w="4200" w:type="dxa"/>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Број и датум на Решението за исполнетоста на условите за почеток со работа и дејноста издадено од Министерството за образование и наука на РСМ</w:t>
            </w:r>
          </w:p>
        </w:tc>
        <w:tc>
          <w:tcPr>
            <w:tcW w:w="4650" w:type="dxa"/>
            <w:tcBorders>
              <w:top w:val="single" w:sz="4" w:space="0" w:color="000000"/>
              <w:left w:val="single" w:sz="4" w:space="0" w:color="000000"/>
              <w:bottom w:val="single" w:sz="4" w:space="0" w:color="000000"/>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r>
      <w:tr w:rsidR="006A3F61" w:rsidRPr="00224D48">
        <w:tc>
          <w:tcPr>
            <w:tcW w:w="4200" w:type="dxa"/>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lastRenderedPageBreak/>
              <w:t>Број и датум на Решението за акредитација на високообразовната установа издадено од Одборот за акредитација и евалуација на високото образование на РСМ.</w:t>
            </w:r>
          </w:p>
        </w:tc>
        <w:tc>
          <w:tcPr>
            <w:tcW w:w="4650" w:type="dxa"/>
            <w:tcBorders>
              <w:top w:val="single" w:sz="4" w:space="0" w:color="000000"/>
              <w:left w:val="single" w:sz="4" w:space="0" w:color="000000"/>
              <w:bottom w:val="single" w:sz="4" w:space="0" w:color="000000"/>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r>
      <w:tr w:rsidR="006A3F61" w:rsidRPr="00224D48">
        <w:tc>
          <w:tcPr>
            <w:tcW w:w="4200" w:type="dxa"/>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Број и датум на Решението за упис на високобразовната установа во Централниот регистар </w:t>
            </w:r>
          </w:p>
        </w:tc>
        <w:tc>
          <w:tcPr>
            <w:tcW w:w="4650" w:type="dxa"/>
            <w:tcBorders>
              <w:top w:val="single" w:sz="4" w:space="0" w:color="000000"/>
              <w:left w:val="single" w:sz="4" w:space="0" w:color="000000"/>
              <w:bottom w:val="single" w:sz="4" w:space="0" w:color="000000"/>
              <w:right w:val="single" w:sz="4" w:space="0" w:color="000000"/>
            </w:tcBorders>
          </w:tcPr>
          <w:p w:rsidR="006A3F61" w:rsidRPr="00224D48" w:rsidRDefault="006A3F61">
            <w:pPr>
              <w:jc w:val="both"/>
              <w:rPr>
                <w:rFonts w:ascii="Times New Roman" w:eastAsia="Times New Roman" w:hAnsi="Times New Roman" w:cs="Times New Roman"/>
                <w:sz w:val="20"/>
                <w:szCs w:val="20"/>
              </w:rPr>
            </w:pPr>
          </w:p>
        </w:tc>
      </w:tr>
    </w:tbl>
    <w:p w:rsidR="006A3F61" w:rsidRPr="00224D48" w:rsidRDefault="00224D48">
      <w:pPr>
        <w:pStyle w:val="Heading1"/>
        <w:spacing w:after="240"/>
        <w:ind w:left="357" w:hanging="357"/>
        <w:jc w:val="both"/>
        <w:rPr>
          <w:sz w:val="20"/>
          <w:szCs w:val="20"/>
        </w:rPr>
      </w:pPr>
      <w:bookmarkStart w:id="1" w:name="_2et92p0" w:colFirst="0" w:colLast="0"/>
      <w:bookmarkEnd w:id="1"/>
      <w:r w:rsidRPr="00224D48">
        <w:rPr>
          <w:sz w:val="20"/>
          <w:szCs w:val="20"/>
        </w:rPr>
        <w:t>3. СОПСТВЕНИЧКА СТРУКТУРА НА ВИСОКООБРАЗОВНАТА УСТАНОВА</w:t>
      </w:r>
    </w:p>
    <w:tbl>
      <w:tblPr>
        <w:tblStyle w:val="ac"/>
        <w:tblW w:w="8835" w:type="dxa"/>
        <w:tblInd w:w="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
        <w:gridCol w:w="2130"/>
        <w:gridCol w:w="615"/>
        <w:gridCol w:w="2490"/>
        <w:gridCol w:w="585"/>
        <w:gridCol w:w="2520"/>
      </w:tblGrid>
      <w:tr w:rsidR="006A3F61" w:rsidRPr="00224D48">
        <w:tc>
          <w:tcPr>
            <w:tcW w:w="495" w:type="dxa"/>
          </w:tcPr>
          <w:p w:rsidR="006A3F61" w:rsidRPr="00224D48" w:rsidRDefault="00224D48">
            <w:pPr>
              <w:spacing w:before="40" w:after="40"/>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Х</w:t>
            </w:r>
          </w:p>
        </w:tc>
        <w:tc>
          <w:tcPr>
            <w:tcW w:w="2130" w:type="dxa"/>
          </w:tcPr>
          <w:p w:rsidR="006A3F61" w:rsidRPr="00224D48" w:rsidRDefault="00224D48">
            <w:pPr>
              <w:spacing w:before="40" w:after="40"/>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Државна</w:t>
            </w:r>
          </w:p>
        </w:tc>
        <w:tc>
          <w:tcPr>
            <w:tcW w:w="615" w:type="dxa"/>
          </w:tcPr>
          <w:p w:rsidR="006A3F61" w:rsidRPr="00224D48" w:rsidRDefault="006A3F61">
            <w:pPr>
              <w:spacing w:before="40" w:after="40"/>
              <w:jc w:val="both"/>
              <w:rPr>
                <w:rFonts w:ascii="Times New Roman" w:eastAsia="Times New Roman" w:hAnsi="Times New Roman" w:cs="Times New Roman"/>
                <w:sz w:val="20"/>
                <w:szCs w:val="20"/>
              </w:rPr>
            </w:pPr>
          </w:p>
        </w:tc>
        <w:tc>
          <w:tcPr>
            <w:tcW w:w="2490" w:type="dxa"/>
          </w:tcPr>
          <w:p w:rsidR="006A3F61" w:rsidRPr="00224D48" w:rsidRDefault="00224D48">
            <w:pPr>
              <w:spacing w:before="40" w:after="40"/>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Приватна</w:t>
            </w:r>
          </w:p>
        </w:tc>
        <w:tc>
          <w:tcPr>
            <w:tcW w:w="585" w:type="dxa"/>
          </w:tcPr>
          <w:p w:rsidR="006A3F61" w:rsidRPr="00224D48" w:rsidRDefault="006A3F61">
            <w:pPr>
              <w:spacing w:before="40" w:after="40"/>
              <w:jc w:val="both"/>
              <w:rPr>
                <w:rFonts w:ascii="Times New Roman" w:eastAsia="Times New Roman" w:hAnsi="Times New Roman" w:cs="Times New Roman"/>
                <w:sz w:val="20"/>
                <w:szCs w:val="20"/>
              </w:rPr>
            </w:pPr>
          </w:p>
        </w:tc>
        <w:tc>
          <w:tcPr>
            <w:tcW w:w="2520" w:type="dxa"/>
          </w:tcPr>
          <w:p w:rsidR="006A3F61" w:rsidRPr="00224D48" w:rsidRDefault="00224D48">
            <w:pPr>
              <w:spacing w:before="40" w:after="40"/>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Мешовита</w:t>
            </w:r>
          </w:p>
        </w:tc>
      </w:tr>
    </w:tbl>
    <w:p w:rsidR="006A3F61" w:rsidRPr="00224D48" w:rsidRDefault="00224D48">
      <w:pPr>
        <w:pStyle w:val="Heading1"/>
        <w:spacing w:after="240"/>
        <w:ind w:left="170" w:hanging="170"/>
        <w:jc w:val="both"/>
        <w:rPr>
          <w:sz w:val="20"/>
          <w:szCs w:val="20"/>
        </w:rPr>
      </w:pPr>
      <w:bookmarkStart w:id="2" w:name="_tyjcwt" w:colFirst="0" w:colLast="0"/>
      <w:bookmarkEnd w:id="2"/>
      <w:r w:rsidRPr="00224D48">
        <w:rPr>
          <w:sz w:val="20"/>
          <w:szCs w:val="20"/>
        </w:rPr>
        <w:t>4. ДЕЈНОСТ НА ВИСОКООБРАЗОВНАТА УСТАНОВА СПОРЕД ФРАСКАТИЕВАТА КЛАСИФИКАЦИЈА</w:t>
      </w:r>
    </w:p>
    <w:tbl>
      <w:tblPr>
        <w:tblStyle w:val="ad"/>
        <w:tblW w:w="8805" w:type="dxa"/>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55"/>
        <w:gridCol w:w="5850"/>
      </w:tblGrid>
      <w:tr w:rsidR="006A3F61" w:rsidRPr="00224D48">
        <w:tc>
          <w:tcPr>
            <w:tcW w:w="2955"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а) </w:t>
            </w:r>
            <w:r w:rsidRPr="00224D48">
              <w:rPr>
                <w:rFonts w:ascii="Times New Roman" w:eastAsia="Times New Roman" w:hAnsi="Times New Roman" w:cs="Times New Roman"/>
                <w:sz w:val="18"/>
                <w:szCs w:val="18"/>
              </w:rPr>
              <w:t>Научно подрачје (н</w:t>
            </w:r>
            <w:r w:rsidRPr="00224D48">
              <w:rPr>
                <w:rFonts w:ascii="Times New Roman" w:eastAsia="Times New Roman" w:hAnsi="Times New Roman" w:cs="Times New Roman"/>
                <w:sz w:val="19"/>
                <w:szCs w:val="19"/>
              </w:rPr>
              <w:t xml:space="preserve">аучноистражувачко поле од </w:t>
            </w:r>
            <w:r w:rsidRPr="00224D48">
              <w:rPr>
                <w:rFonts w:ascii="Times New Roman" w:eastAsia="Times New Roman" w:hAnsi="Times New Roman" w:cs="Times New Roman"/>
                <w:sz w:val="18"/>
                <w:szCs w:val="18"/>
              </w:rPr>
              <w:t>прво ниво)</w:t>
            </w:r>
          </w:p>
        </w:tc>
        <w:tc>
          <w:tcPr>
            <w:tcW w:w="585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Хуманистички науки</w:t>
            </w:r>
          </w:p>
        </w:tc>
      </w:tr>
    </w:tbl>
    <w:p w:rsidR="006A3F61" w:rsidRPr="00224D48" w:rsidRDefault="006A3F61">
      <w:pPr>
        <w:jc w:val="both"/>
        <w:rPr>
          <w:sz w:val="20"/>
          <w:szCs w:val="20"/>
        </w:rPr>
      </w:pPr>
    </w:p>
    <w:tbl>
      <w:tblPr>
        <w:tblStyle w:val="ae"/>
        <w:tblW w:w="8790" w:type="dxa"/>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0"/>
        <w:gridCol w:w="5850"/>
      </w:tblGrid>
      <w:tr w:rsidR="006A3F61" w:rsidRPr="00224D48">
        <w:tc>
          <w:tcPr>
            <w:tcW w:w="2940" w:type="dxa"/>
            <w:shd w:val="clear" w:color="auto" w:fill="auto"/>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б) </w:t>
            </w:r>
            <w:r w:rsidRPr="00224D48">
              <w:rPr>
                <w:rFonts w:ascii="Times New Roman" w:eastAsia="Times New Roman" w:hAnsi="Times New Roman" w:cs="Times New Roman"/>
                <w:sz w:val="18"/>
                <w:szCs w:val="18"/>
              </w:rPr>
              <w:t xml:space="preserve">Научно поле </w:t>
            </w:r>
            <w:r w:rsidRPr="00224D48">
              <w:rPr>
                <w:rFonts w:ascii="Times New Roman" w:eastAsia="Times New Roman" w:hAnsi="Times New Roman" w:cs="Times New Roman"/>
                <w:sz w:val="19"/>
                <w:szCs w:val="19"/>
              </w:rPr>
              <w:t xml:space="preserve">(научноистражувачко поле од </w:t>
            </w:r>
            <w:r w:rsidRPr="00224D48">
              <w:rPr>
                <w:rFonts w:ascii="Times New Roman" w:eastAsia="Times New Roman" w:hAnsi="Times New Roman" w:cs="Times New Roman"/>
                <w:sz w:val="18"/>
                <w:szCs w:val="18"/>
              </w:rPr>
              <w:t>второ ниво)</w:t>
            </w:r>
          </w:p>
        </w:tc>
        <w:tc>
          <w:tcPr>
            <w:tcW w:w="5850" w:type="dxa"/>
            <w:shd w:val="clear" w:color="auto" w:fill="auto"/>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Наука за јазик, Наука за книжевност</w:t>
            </w:r>
          </w:p>
        </w:tc>
      </w:tr>
    </w:tbl>
    <w:p w:rsidR="006A3F61" w:rsidRPr="00224D48" w:rsidRDefault="006A3F61">
      <w:pPr>
        <w:jc w:val="both"/>
        <w:rPr>
          <w:sz w:val="20"/>
          <w:szCs w:val="20"/>
        </w:rPr>
      </w:pPr>
    </w:p>
    <w:tbl>
      <w:tblPr>
        <w:tblStyle w:val="af"/>
        <w:tblW w:w="8760" w:type="dxa"/>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10"/>
        <w:gridCol w:w="5850"/>
      </w:tblGrid>
      <w:tr w:rsidR="006A3F61" w:rsidRPr="00224D48">
        <w:tc>
          <w:tcPr>
            <w:tcW w:w="291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в) Научна област</w:t>
            </w:r>
          </w:p>
        </w:tc>
        <w:tc>
          <w:tcPr>
            <w:tcW w:w="5850"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61200 Македонска книжевност и јужнословенски книжевности во средниот век</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61201 Македонска книжевност и јужнословенски книжевности  15-18 век</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61202 Македонска книжевност 14 и Македонска книжевност 20 век</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61203 Историја на јужнословенските книжевности</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61204 Нова хрватска, словенечка и српска книжевност</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61205 Современи јужнословенски книжевности</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61206 Народна книжевност</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61207 Теорија на книжевноста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61208 Историја на албанската книжевност</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61209 Историја на турската книжевност</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61210 Историја на книжевностите на словенските народи</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61211 Историја на книжевностите на словенските народи</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61212 Историја на книжевностите на германските народи</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61221 Историја на општата книжевност</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61224 Историја на книжевност на стариот исток</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61225 Методика на литературата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61226 Друго </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64000 Македонистика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64001 Албанологија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64002 Туркологија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64003 Славистика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64004 Англистика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64005 Германистика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64006 Романистика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64008 Ориентални и други филологии</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64009 Фонетика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64010 Општа лингвистика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64011 Применета лингвистика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64012 Компаративна лингвистика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64013 Фонетика </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64014 Фонологија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64015 Социолингвистика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64016 Психолингвистика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lastRenderedPageBreak/>
              <w:t>64017 Невролингвистика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64018 Граматика, семантика, семиотика, синтакса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64019 Лексикологија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64020 Историја на јазикот</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64021 Учење на странски јазици</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64022 Преведување</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64023 Ономастика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64024 Теорија на литературата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64025 Општа и компаративна литература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64026 Литературна критика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64027 Дијалектологија</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64028 Методика на јазик</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64029 Друго</w:t>
            </w:r>
          </w:p>
        </w:tc>
      </w:tr>
    </w:tbl>
    <w:p w:rsidR="006A3F61" w:rsidRPr="00224D48" w:rsidRDefault="00224D48">
      <w:pPr>
        <w:pStyle w:val="Heading1"/>
        <w:keepNext w:val="0"/>
        <w:spacing w:after="240"/>
        <w:jc w:val="both"/>
        <w:rPr>
          <w:sz w:val="20"/>
          <w:szCs w:val="20"/>
        </w:rPr>
      </w:pPr>
      <w:bookmarkStart w:id="3" w:name="_3dy6vkm" w:colFirst="0" w:colLast="0"/>
      <w:bookmarkEnd w:id="3"/>
      <w:r w:rsidRPr="00224D48">
        <w:rPr>
          <w:sz w:val="20"/>
          <w:szCs w:val="20"/>
        </w:rPr>
        <w:lastRenderedPageBreak/>
        <w:t>5. ОРГАН НА ЗАСТАПУВАЊЕ НА ВИСОКООБРАЗОВНАТА УСТАНОВА</w:t>
      </w:r>
    </w:p>
    <w:p w:rsidR="006A3F61" w:rsidRPr="00224D48" w:rsidRDefault="006A3F61">
      <w:pPr>
        <w:jc w:val="both"/>
        <w:rPr>
          <w:sz w:val="20"/>
          <w:szCs w:val="20"/>
        </w:rPr>
      </w:pPr>
    </w:p>
    <w:p w:rsidR="006A3F61" w:rsidRPr="00224D48" w:rsidRDefault="00224D48">
      <w:pPr>
        <w:jc w:val="both"/>
        <w:rPr>
          <w:sz w:val="20"/>
          <w:szCs w:val="20"/>
        </w:rPr>
      </w:pPr>
      <w:r w:rsidRPr="00224D48">
        <w:rPr>
          <w:sz w:val="20"/>
          <w:szCs w:val="20"/>
        </w:rPr>
        <w:t>Име и презиме, функција (ректор/декан/директор)</w:t>
      </w:r>
    </w:p>
    <w:tbl>
      <w:tblPr>
        <w:tblStyle w:val="af0"/>
        <w:tblW w:w="9287"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87"/>
      </w:tblGrid>
      <w:tr w:rsidR="006A3F61" w:rsidRPr="00224D48">
        <w:tc>
          <w:tcPr>
            <w:tcW w:w="9287"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д-р Анета Дучевска, декан</w:t>
            </w:r>
          </w:p>
        </w:tc>
      </w:tr>
    </w:tbl>
    <w:p w:rsidR="006A3F61" w:rsidRPr="00224D48" w:rsidRDefault="006A3F61">
      <w:pPr>
        <w:jc w:val="both"/>
        <w:rPr>
          <w:sz w:val="20"/>
          <w:szCs w:val="20"/>
        </w:rPr>
      </w:pPr>
    </w:p>
    <w:p w:rsidR="006A3F61" w:rsidRPr="00224D48" w:rsidRDefault="00224D48">
      <w:pPr>
        <w:jc w:val="both"/>
        <w:rPr>
          <w:sz w:val="20"/>
          <w:szCs w:val="20"/>
        </w:rPr>
      </w:pPr>
      <w:r w:rsidRPr="00224D48">
        <w:rPr>
          <w:sz w:val="20"/>
          <w:szCs w:val="20"/>
        </w:rPr>
        <w:t>Датум и акт на именување</w:t>
      </w:r>
    </w:p>
    <w:tbl>
      <w:tblPr>
        <w:tblStyle w:val="af1"/>
        <w:tblW w:w="9287"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95"/>
        <w:gridCol w:w="1093"/>
        <w:gridCol w:w="840"/>
        <w:gridCol w:w="4259"/>
      </w:tblGrid>
      <w:tr w:rsidR="006A3F61" w:rsidRPr="00224D48">
        <w:tc>
          <w:tcPr>
            <w:tcW w:w="9287" w:type="dxa"/>
            <w:gridSpan w:val="4"/>
            <w:tcBorders>
              <w:bottom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Одлука од Наставно-научниот совет на Филолошкиот факултет „Блаже Конески“ бр. 02-555/5 од 26.8.2020 г., Одлука за потврдување од Универзитетскиот Сенат на Универзитетот „Св. Кирил и Методиј“ во Скопје бр. 02-726/8 од 4.9.2020 г.</w:t>
            </w:r>
          </w:p>
        </w:tc>
      </w:tr>
      <w:tr w:rsidR="006A3F61" w:rsidRPr="00224D48">
        <w:tc>
          <w:tcPr>
            <w:tcW w:w="3095" w:type="dxa"/>
            <w:tcBorders>
              <w:left w:val="nil"/>
              <w:bottom w:val="nil"/>
              <w:right w:val="nil"/>
            </w:tcBorders>
          </w:tcPr>
          <w:p w:rsidR="006A3F61" w:rsidRPr="00224D48" w:rsidRDefault="006A3F61">
            <w:pPr>
              <w:jc w:val="both"/>
              <w:rPr>
                <w:rFonts w:ascii="Times New Roman" w:eastAsia="Times New Roman" w:hAnsi="Times New Roman" w:cs="Times New Roman"/>
                <w:sz w:val="20"/>
                <w:szCs w:val="20"/>
              </w:rPr>
            </w:pP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Контакт телефон</w:t>
            </w:r>
          </w:p>
        </w:tc>
        <w:tc>
          <w:tcPr>
            <w:tcW w:w="1933" w:type="dxa"/>
            <w:gridSpan w:val="2"/>
            <w:tcBorders>
              <w:left w:val="nil"/>
              <w:bottom w:val="nil"/>
              <w:right w:val="nil"/>
            </w:tcBorders>
          </w:tcPr>
          <w:p w:rsidR="006A3F61" w:rsidRPr="00224D48" w:rsidRDefault="006A3F61">
            <w:pPr>
              <w:jc w:val="both"/>
              <w:rPr>
                <w:rFonts w:ascii="Times New Roman" w:eastAsia="Times New Roman" w:hAnsi="Times New Roman" w:cs="Times New Roman"/>
                <w:sz w:val="20"/>
                <w:szCs w:val="20"/>
              </w:rPr>
            </w:pPr>
          </w:p>
        </w:tc>
        <w:tc>
          <w:tcPr>
            <w:tcW w:w="4259" w:type="dxa"/>
            <w:tcBorders>
              <w:left w:val="nil"/>
              <w:bottom w:val="nil"/>
              <w:right w:val="nil"/>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Е-пошта</w:t>
            </w:r>
          </w:p>
        </w:tc>
      </w:tr>
      <w:tr w:rsidR="006A3F61" w:rsidRPr="00224D48">
        <w:tc>
          <w:tcPr>
            <w:tcW w:w="4188" w:type="dxa"/>
            <w:gridSpan w:val="2"/>
            <w:tcBorders>
              <w:top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071297452</w:t>
            </w:r>
          </w:p>
        </w:tc>
        <w:tc>
          <w:tcPr>
            <w:tcW w:w="840" w:type="dxa"/>
            <w:tcBorders>
              <w:top w:val="nil"/>
              <w:bottom w:val="nil"/>
            </w:tcBorders>
          </w:tcPr>
          <w:p w:rsidR="006A3F61" w:rsidRPr="00224D48" w:rsidRDefault="006A3F61">
            <w:pPr>
              <w:jc w:val="both"/>
              <w:rPr>
                <w:rFonts w:ascii="Times New Roman" w:eastAsia="Times New Roman" w:hAnsi="Times New Roman" w:cs="Times New Roman"/>
                <w:sz w:val="20"/>
                <w:szCs w:val="20"/>
              </w:rPr>
            </w:pPr>
          </w:p>
        </w:tc>
        <w:tc>
          <w:tcPr>
            <w:tcW w:w="4259" w:type="dxa"/>
            <w:tcBorders>
              <w:top w:val="single" w:sz="4" w:space="0" w:color="000000"/>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aducevska@gmail.com</w:t>
            </w:r>
          </w:p>
        </w:tc>
      </w:tr>
    </w:tbl>
    <w:p w:rsidR="006A3F61" w:rsidRPr="00224D48" w:rsidRDefault="006A3F61">
      <w:pPr>
        <w:jc w:val="both"/>
        <w:rPr>
          <w:sz w:val="20"/>
          <w:szCs w:val="20"/>
        </w:rPr>
      </w:pPr>
    </w:p>
    <w:p w:rsidR="006A3F61" w:rsidRPr="00224D48" w:rsidRDefault="00224D48">
      <w:pPr>
        <w:jc w:val="both"/>
        <w:rPr>
          <w:sz w:val="20"/>
          <w:szCs w:val="20"/>
        </w:rPr>
      </w:pPr>
      <w:r w:rsidRPr="00224D48">
        <w:rPr>
          <w:sz w:val="20"/>
          <w:szCs w:val="20"/>
        </w:rPr>
        <w:t>Лице за контакт</w:t>
      </w:r>
    </w:p>
    <w:p w:rsidR="006A3F61" w:rsidRPr="00224D48" w:rsidRDefault="006A3F61">
      <w:pPr>
        <w:jc w:val="both"/>
        <w:rPr>
          <w:sz w:val="20"/>
          <w:szCs w:val="20"/>
        </w:rPr>
      </w:pPr>
    </w:p>
    <w:tbl>
      <w:tblPr>
        <w:tblStyle w:val="af2"/>
        <w:tblW w:w="9287"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57"/>
        <w:gridCol w:w="531"/>
        <w:gridCol w:w="707"/>
        <w:gridCol w:w="2413"/>
        <w:gridCol w:w="63"/>
        <w:gridCol w:w="620"/>
        <w:gridCol w:w="3096"/>
      </w:tblGrid>
      <w:tr w:rsidR="006A3F61" w:rsidRPr="00224D48">
        <w:tc>
          <w:tcPr>
            <w:tcW w:w="1857" w:type="dxa"/>
            <w:tcBorders>
              <w:top w:val="nil"/>
              <w:left w:val="nil"/>
              <w:right w:val="nil"/>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Име и презиме</w:t>
            </w:r>
          </w:p>
        </w:tc>
        <w:tc>
          <w:tcPr>
            <w:tcW w:w="1238" w:type="dxa"/>
            <w:gridSpan w:val="2"/>
            <w:tcBorders>
              <w:top w:val="nil"/>
              <w:left w:val="nil"/>
              <w:bottom w:val="nil"/>
              <w:right w:val="nil"/>
            </w:tcBorders>
          </w:tcPr>
          <w:p w:rsidR="006A3F61" w:rsidRPr="00224D48" w:rsidRDefault="006A3F61">
            <w:pPr>
              <w:jc w:val="both"/>
              <w:rPr>
                <w:rFonts w:ascii="Times New Roman" w:eastAsia="Times New Roman" w:hAnsi="Times New Roman" w:cs="Times New Roman"/>
                <w:sz w:val="20"/>
                <w:szCs w:val="20"/>
              </w:rPr>
            </w:pPr>
          </w:p>
        </w:tc>
        <w:tc>
          <w:tcPr>
            <w:tcW w:w="2476" w:type="dxa"/>
            <w:gridSpan w:val="2"/>
            <w:tcBorders>
              <w:top w:val="nil"/>
              <w:left w:val="nil"/>
              <w:right w:val="nil"/>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Телефон</w:t>
            </w:r>
          </w:p>
        </w:tc>
        <w:tc>
          <w:tcPr>
            <w:tcW w:w="620" w:type="dxa"/>
            <w:tcBorders>
              <w:top w:val="nil"/>
              <w:left w:val="nil"/>
              <w:bottom w:val="nil"/>
              <w:right w:val="nil"/>
            </w:tcBorders>
          </w:tcPr>
          <w:p w:rsidR="006A3F61" w:rsidRPr="00224D48" w:rsidRDefault="006A3F61">
            <w:pPr>
              <w:jc w:val="both"/>
              <w:rPr>
                <w:rFonts w:ascii="Times New Roman" w:eastAsia="Times New Roman" w:hAnsi="Times New Roman" w:cs="Times New Roman"/>
                <w:sz w:val="20"/>
                <w:szCs w:val="20"/>
              </w:rPr>
            </w:pPr>
          </w:p>
        </w:tc>
        <w:tc>
          <w:tcPr>
            <w:tcW w:w="3096" w:type="dxa"/>
            <w:tcBorders>
              <w:top w:val="nil"/>
              <w:left w:val="nil"/>
              <w:right w:val="nil"/>
            </w:tcBorders>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Е-пошта</w:t>
            </w:r>
          </w:p>
        </w:tc>
      </w:tr>
      <w:tr w:rsidR="006A3F61" w:rsidRPr="00224D48">
        <w:tc>
          <w:tcPr>
            <w:tcW w:w="2388" w:type="dxa"/>
            <w:gridSpan w:val="2"/>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д-р Осман Емин, продекан за настава</w:t>
            </w:r>
          </w:p>
        </w:tc>
        <w:tc>
          <w:tcPr>
            <w:tcW w:w="707" w:type="dxa"/>
            <w:tcBorders>
              <w:top w:val="nil"/>
              <w:bottom w:val="nil"/>
            </w:tcBorders>
          </w:tcPr>
          <w:p w:rsidR="006A3F61" w:rsidRPr="00224D48" w:rsidRDefault="006A3F61">
            <w:pPr>
              <w:jc w:val="both"/>
              <w:rPr>
                <w:rFonts w:ascii="Times New Roman" w:eastAsia="Times New Roman" w:hAnsi="Times New Roman" w:cs="Times New Roman"/>
                <w:sz w:val="20"/>
                <w:szCs w:val="20"/>
              </w:rPr>
            </w:pPr>
          </w:p>
        </w:tc>
        <w:tc>
          <w:tcPr>
            <w:tcW w:w="2413"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078267121</w:t>
            </w:r>
          </w:p>
        </w:tc>
        <w:tc>
          <w:tcPr>
            <w:tcW w:w="683" w:type="dxa"/>
            <w:gridSpan w:val="2"/>
            <w:tcBorders>
              <w:top w:val="nil"/>
              <w:bottom w:val="nil"/>
            </w:tcBorders>
          </w:tcPr>
          <w:p w:rsidR="006A3F61" w:rsidRPr="00224D48" w:rsidRDefault="006A3F61">
            <w:pPr>
              <w:jc w:val="both"/>
              <w:rPr>
                <w:rFonts w:ascii="Times New Roman" w:eastAsia="Times New Roman" w:hAnsi="Times New Roman" w:cs="Times New Roman"/>
                <w:sz w:val="20"/>
                <w:szCs w:val="20"/>
              </w:rPr>
            </w:pPr>
          </w:p>
        </w:tc>
        <w:tc>
          <w:tcPr>
            <w:tcW w:w="3096"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osmanemin@flf.ukim.edu.mk</w:t>
            </w:r>
          </w:p>
        </w:tc>
      </w:tr>
    </w:tbl>
    <w:p w:rsidR="006A3F61" w:rsidRPr="00224D48" w:rsidRDefault="006A3F61">
      <w:pPr>
        <w:ind w:firstLine="720"/>
        <w:jc w:val="both"/>
        <w:rPr>
          <w:sz w:val="20"/>
          <w:szCs w:val="20"/>
        </w:rPr>
      </w:pPr>
    </w:p>
    <w:p w:rsidR="006A3F61" w:rsidRPr="00224D48" w:rsidRDefault="006A3F61">
      <w:pPr>
        <w:ind w:firstLine="720"/>
        <w:jc w:val="both"/>
        <w:rPr>
          <w:sz w:val="20"/>
          <w:szCs w:val="20"/>
        </w:rPr>
      </w:pPr>
    </w:p>
    <w:p w:rsidR="006A3F61" w:rsidRPr="00224D48" w:rsidRDefault="006A3F61">
      <w:pPr>
        <w:ind w:firstLine="720"/>
        <w:jc w:val="both"/>
        <w:rPr>
          <w:sz w:val="20"/>
          <w:szCs w:val="20"/>
        </w:rPr>
      </w:pPr>
    </w:p>
    <w:p w:rsidR="006A3F61" w:rsidRPr="00224D48" w:rsidRDefault="006A3F61">
      <w:pPr>
        <w:ind w:firstLine="720"/>
        <w:jc w:val="both"/>
        <w:rPr>
          <w:sz w:val="20"/>
          <w:szCs w:val="20"/>
        </w:rPr>
      </w:pPr>
    </w:p>
    <w:p w:rsidR="006A3F61" w:rsidRPr="00224D48" w:rsidRDefault="00224D48">
      <w:pPr>
        <w:ind w:firstLine="720"/>
        <w:jc w:val="both"/>
        <w:rPr>
          <w:sz w:val="20"/>
          <w:szCs w:val="20"/>
        </w:rPr>
      </w:pPr>
      <w:r w:rsidRPr="00224D48">
        <w:rPr>
          <w:sz w:val="20"/>
          <w:szCs w:val="20"/>
        </w:rPr>
        <w:tab/>
      </w:r>
      <w:r w:rsidRPr="00224D48">
        <w:rPr>
          <w:sz w:val="20"/>
          <w:szCs w:val="20"/>
        </w:rPr>
        <w:tab/>
      </w:r>
      <w:r w:rsidRPr="00224D48">
        <w:rPr>
          <w:sz w:val="20"/>
          <w:szCs w:val="20"/>
        </w:rPr>
        <w:tab/>
      </w:r>
      <w:r w:rsidRPr="00224D48">
        <w:rPr>
          <w:sz w:val="20"/>
          <w:szCs w:val="20"/>
        </w:rPr>
        <w:tab/>
      </w:r>
      <w:r w:rsidRPr="00224D48">
        <w:rPr>
          <w:sz w:val="20"/>
          <w:szCs w:val="20"/>
        </w:rPr>
        <w:tab/>
      </w:r>
      <w:r w:rsidRPr="00224D48">
        <w:rPr>
          <w:sz w:val="20"/>
          <w:szCs w:val="20"/>
        </w:rPr>
        <w:tab/>
      </w:r>
    </w:p>
    <w:tbl>
      <w:tblPr>
        <w:tblStyle w:val="af3"/>
        <w:tblW w:w="9514" w:type="dxa"/>
        <w:jc w:val="center"/>
        <w:tblBorders>
          <w:top w:val="nil"/>
          <w:left w:val="nil"/>
          <w:bottom w:val="nil"/>
          <w:right w:val="nil"/>
          <w:insideH w:val="nil"/>
          <w:insideV w:val="nil"/>
        </w:tblBorders>
        <w:tblLayout w:type="fixed"/>
        <w:tblLook w:val="0400" w:firstRow="0" w:lastRow="0" w:firstColumn="0" w:lastColumn="0" w:noHBand="0" w:noVBand="1"/>
      </w:tblPr>
      <w:tblGrid>
        <w:gridCol w:w="3171"/>
        <w:gridCol w:w="3171"/>
        <w:gridCol w:w="3172"/>
      </w:tblGrid>
      <w:tr w:rsidR="006A3F61" w:rsidRPr="00224D48">
        <w:trPr>
          <w:jc w:val="center"/>
        </w:trPr>
        <w:tc>
          <w:tcPr>
            <w:tcW w:w="3171"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Датум:</w:t>
            </w:r>
          </w:p>
        </w:tc>
        <w:tc>
          <w:tcPr>
            <w:tcW w:w="3171" w:type="dxa"/>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М.П</w:t>
            </w:r>
          </w:p>
        </w:tc>
        <w:tc>
          <w:tcPr>
            <w:tcW w:w="3172" w:type="dxa"/>
          </w:tcPr>
          <w:p w:rsidR="006A3F61" w:rsidRPr="00224D48" w:rsidRDefault="00224D48">
            <w:pPr>
              <w:ind w:firstLine="720"/>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Овластено лице</w:t>
            </w:r>
          </w:p>
          <w:p w:rsidR="006A3F61" w:rsidRPr="00224D48" w:rsidRDefault="006A3F61">
            <w:pPr>
              <w:jc w:val="both"/>
              <w:rPr>
                <w:rFonts w:ascii="Times New Roman" w:eastAsia="Times New Roman" w:hAnsi="Times New Roman" w:cs="Times New Roman"/>
                <w:sz w:val="20"/>
                <w:szCs w:val="20"/>
              </w:rPr>
            </w:pPr>
          </w:p>
        </w:tc>
      </w:tr>
    </w:tbl>
    <w:p w:rsidR="006A3F61" w:rsidRPr="00224D48" w:rsidRDefault="006A3F61">
      <w:pPr>
        <w:ind w:firstLine="720"/>
        <w:jc w:val="both"/>
        <w:rPr>
          <w:sz w:val="20"/>
          <w:szCs w:val="20"/>
        </w:rPr>
      </w:pPr>
    </w:p>
    <w:p w:rsidR="006A3F61" w:rsidRPr="00224D48" w:rsidRDefault="006A3F61">
      <w:pPr>
        <w:ind w:firstLine="720"/>
        <w:jc w:val="both"/>
        <w:rPr>
          <w:sz w:val="20"/>
          <w:szCs w:val="20"/>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6A3F61">
      <w:pPr>
        <w:jc w:val="both"/>
        <w:rPr>
          <w:sz w:val="20"/>
          <w:szCs w:val="20"/>
          <w:u w:val="single"/>
        </w:rPr>
      </w:pPr>
    </w:p>
    <w:p w:rsidR="006A3F61" w:rsidRPr="00224D48" w:rsidRDefault="00224D48">
      <w:pPr>
        <w:pStyle w:val="Heading1"/>
        <w:spacing w:after="240"/>
        <w:ind w:left="357" w:hanging="357"/>
        <w:jc w:val="both"/>
      </w:pPr>
      <w:bookmarkStart w:id="4" w:name="_1t3h5sf" w:colFirst="0" w:colLast="0"/>
      <w:bookmarkEnd w:id="4"/>
      <w:r w:rsidRPr="00224D48">
        <w:lastRenderedPageBreak/>
        <w:t>6. ПРАВНА ОСНОВА ЗА ПОДГОТВУВАЊЕ НА ЕЛАБОРАТОТ</w:t>
      </w:r>
    </w:p>
    <w:p w:rsidR="006A3F61" w:rsidRPr="00224D48" w:rsidRDefault="006A3F61">
      <w:pPr>
        <w:pBdr>
          <w:top w:val="nil"/>
          <w:left w:val="nil"/>
          <w:bottom w:val="nil"/>
          <w:right w:val="nil"/>
          <w:between w:val="nil"/>
        </w:pBdr>
        <w:spacing w:before="60" w:after="60"/>
        <w:ind w:left="28"/>
        <w:jc w:val="both"/>
        <w:rPr>
          <w:color w:val="000000"/>
          <w:sz w:val="18"/>
          <w:szCs w:val="18"/>
        </w:rPr>
      </w:pP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 xml:space="preserve">Закон за високото образование (Службен весник на Република Македонија, бр. 82/2018);  </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 xml:space="preserve">Уредба за нормативи и стандарди за основање на високообразовни установи и за вршење  високообразовна дејност (Службен весник на Република Македонија, бр. 103/10); Класификација на научните подрачја, полиња и области според Мегународната фраскатиева класификација; </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Правилник за организацијата, работата, начинот на одлучување, методологијата за акредитација и евалуација, стандардите за акредитација и евалуација, како и за други прашања во врска со работата на Одборот за акредитација и евалуација на високото образование (Службен весник на Република Македонија, бр. 151/12);</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 xml:space="preserve">Правилник за задолжителните компоненти што треба да ги поседуваат студиските програми од прв, втор и трет циклус на студии (Службен весник на Република Македонија, бр. 25/11); </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Упатство за критериумите за начинот на обезбедување и оценување на квалитетот на високообразовите установи и на академскиот кадар во Република Македонија (Службен весник на Република Македонија, бр. 67/13);</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Уредбата за Националната рамка на високообразовните квалификации (Службен весник на Република Македонија бр. 154/2010);</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Правилник за содржината и формата на дипломата, на упатството за изготвување додаток на дипломата и на другите јавни исправи (Службен весник на Република Македонија бр. 84/09);</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Закон за воената академија (Службен весник на Република Македонија бр.83/2009);</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Правилник за поблиските критериуми и надлежноста на одборите за соработка и доверба со јавноста (Службен весник на Република Македонија бр. 148/13);</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Правилник за начинот и условите за организирање на практичната настава за студентите (Службен весник на Република Македонија бр. 71/09 и 120/10);</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Правилник за условите што треба да ги исполнува истакнатиот стручњак од практиката од соодветната област за изведување клиничка настава (Службен весник на Република Македонија бр. 71/09 и 120/10);</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Закон за медицинските студии и континуираното стручно усовршување на докторите на медицина (Службен весник на Република Македонија бр. 16/13);</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Закон за признавање на професионалните квалификации (Службен весник на Република Македонија бр. 171/10);</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Правилник за начинот и постапката за водење на базата на податоци за високообразовната дејност (Службен весник на Република Македонија бр. 65/13);</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Закон за научно-истражувачката дејност (Службен весник на Република Македонија бр. 46/08, 103/08, 24/11 и 80/12);</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Закон за високообразовните установи за образование на наставен кадар во предучилишното воспитание, основното и средното образование („Службен весник на Република Македонија“ бр. 10/15);</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highlight w:val="white"/>
        </w:rPr>
        <w:t>Статут на Универзитетот „Св. Кирил и Методиј“ (Универзитетски гласник бр. 425 од 28.6.2019);</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Решение за акредитација на високообразовната установа издадено од Одборот за акредитација и евалуација на високото образование на Република Македонија и</w:t>
      </w:r>
    </w:p>
    <w:p w:rsidR="006A3F61" w:rsidRPr="00224D48" w:rsidRDefault="00224D48">
      <w:pPr>
        <w:numPr>
          <w:ilvl w:val="0"/>
          <w:numId w:val="6"/>
        </w:numPr>
        <w:pBdr>
          <w:top w:val="nil"/>
          <w:left w:val="nil"/>
          <w:bottom w:val="nil"/>
          <w:right w:val="nil"/>
          <w:between w:val="nil"/>
        </w:pBdr>
        <w:spacing w:before="60" w:after="60"/>
        <w:jc w:val="both"/>
        <w:rPr>
          <w:color w:val="000000"/>
          <w:sz w:val="18"/>
          <w:szCs w:val="18"/>
        </w:rPr>
      </w:pPr>
      <w:r w:rsidRPr="00224D48">
        <w:rPr>
          <w:color w:val="000000"/>
          <w:sz w:val="18"/>
          <w:szCs w:val="18"/>
        </w:rPr>
        <w:t>Други акти.</w:t>
      </w:r>
    </w:p>
    <w:p w:rsidR="006A3F61" w:rsidRPr="00224D48" w:rsidRDefault="006A3F61">
      <w:pPr>
        <w:pStyle w:val="Heading1"/>
        <w:jc w:val="both"/>
        <w:rPr>
          <w:sz w:val="20"/>
          <w:szCs w:val="20"/>
        </w:rPr>
      </w:pPr>
    </w:p>
    <w:p w:rsidR="006A3F61" w:rsidRPr="00224D48" w:rsidRDefault="00224D48">
      <w:pPr>
        <w:pBdr>
          <w:top w:val="nil"/>
          <w:left w:val="nil"/>
          <w:bottom w:val="nil"/>
          <w:right w:val="nil"/>
          <w:between w:val="nil"/>
        </w:pBdr>
        <w:jc w:val="both"/>
        <w:rPr>
          <w:color w:val="000000"/>
          <w:sz w:val="20"/>
          <w:szCs w:val="20"/>
        </w:rPr>
      </w:pPr>
      <w:r w:rsidRPr="00224D48">
        <w:rPr>
          <w:b/>
          <w:color w:val="000000"/>
          <w:sz w:val="20"/>
          <w:szCs w:val="20"/>
        </w:rPr>
        <w:tab/>
      </w:r>
      <w:r w:rsidRPr="00224D48">
        <w:rPr>
          <w:b/>
          <w:color w:val="000000"/>
          <w:sz w:val="20"/>
          <w:szCs w:val="20"/>
        </w:rPr>
        <w:tab/>
      </w:r>
    </w:p>
    <w:p w:rsidR="006A3F61" w:rsidRPr="00224D48" w:rsidRDefault="006A3F61">
      <w:pPr>
        <w:jc w:val="both"/>
        <w:rPr>
          <w:b/>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224D48">
      <w:pPr>
        <w:keepNext/>
        <w:spacing w:before="240" w:after="240"/>
        <w:ind w:left="357" w:hanging="357"/>
        <w:jc w:val="both"/>
        <w:rPr>
          <w:b/>
        </w:rPr>
      </w:pPr>
      <w:r w:rsidRPr="00224D48">
        <w:rPr>
          <w:b/>
        </w:rPr>
        <w:lastRenderedPageBreak/>
        <w:t>Список на задолжителни компоненти што треба да ги поседуваат студиските програми</w:t>
      </w:r>
    </w:p>
    <w:p w:rsidR="006A3F61" w:rsidRPr="00224D48" w:rsidRDefault="00224D48">
      <w:pPr>
        <w:pStyle w:val="Heading1"/>
        <w:numPr>
          <w:ilvl w:val="0"/>
          <w:numId w:val="17"/>
        </w:numPr>
        <w:spacing w:after="240"/>
        <w:ind w:left="357" w:hanging="357"/>
        <w:jc w:val="both"/>
      </w:pPr>
      <w:bookmarkStart w:id="5" w:name="_4d34og8" w:colFirst="0" w:colLast="0"/>
      <w:bookmarkEnd w:id="5"/>
      <w:r w:rsidRPr="00224D48">
        <w:t>Карта на високообразовната установа</w:t>
      </w:r>
    </w:p>
    <w:tbl>
      <w:tblPr>
        <w:tblStyle w:val="af4"/>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9"/>
        <w:gridCol w:w="6473"/>
      </w:tblGrid>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bookmarkStart w:id="6" w:name="_35nkun2" w:colFirst="0" w:colLast="0"/>
            <w:bookmarkEnd w:id="6"/>
            <w:r w:rsidRPr="00224D48">
              <w:rPr>
                <w:rFonts w:ascii="Times New Roman" w:eastAsia="Times New Roman" w:hAnsi="Times New Roman" w:cs="Times New Roman"/>
                <w:sz w:val="20"/>
                <w:szCs w:val="20"/>
              </w:rPr>
              <w:t xml:space="preserve">Назив на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високообразовната установа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УНИВЕРЗИТЕТ „СВ. КИРИЛ И МЕТОДИЈ“ ВО СКОПЈЕ</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ФИЛОЛОШКИ ФАКУЛТЕТ „БЛАЖЕ КОНЕСКИ“ - СКОПЈЕ</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Седиште</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бул. Гоце Делчев бр. 9а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1000 Скопје</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Република Северна Македонија  </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Веб-страница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flf.ukim.mk</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Вид на високообразовната установа (јавна, приватна, приватно-јавна)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ЈАВНА ВИСОКООБРАЗОВНА УСТАНОВА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6462731</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85.42 – високо образование</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color w:val="FF0000"/>
                <w:sz w:val="20"/>
                <w:szCs w:val="20"/>
              </w:rPr>
            </w:pPr>
            <w:r w:rsidRPr="00224D48">
              <w:rPr>
                <w:rFonts w:ascii="Times New Roman" w:eastAsia="Times New Roman" w:hAnsi="Times New Roman" w:cs="Times New Roman"/>
                <w:sz w:val="20"/>
                <w:szCs w:val="20"/>
              </w:rPr>
              <w:t>Податоци за последната акредитација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ind w:left="28"/>
              <w:jc w:val="both"/>
              <w:rPr>
                <w:rFonts w:ascii="Times New Roman" w:eastAsia="Times New Roman" w:hAnsi="Times New Roman" w:cs="Times New Roman"/>
                <w:sz w:val="20"/>
                <w:szCs w:val="20"/>
              </w:rPr>
            </w:pP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Последната акредитација и решението за работа со студиските програми се добиени во периодот мај-агуст 2018 година, со што во уч. 2018/2019 започнаа со работа 39 студиски програми од прв циклус студии, 10 од втор циклус студии, како и 5 од трет циклус студии.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Подетални информации може да се добијат на наведениот линк.</w:t>
            </w:r>
          </w:p>
          <w:p w:rsidR="006A3F61" w:rsidRPr="00224D48" w:rsidRDefault="006A3F61">
            <w:pPr>
              <w:widowControl w:val="0"/>
              <w:ind w:left="28"/>
              <w:jc w:val="both"/>
              <w:rPr>
                <w:rFonts w:ascii="Times New Roman" w:eastAsia="Times New Roman" w:hAnsi="Times New Roman" w:cs="Times New Roman"/>
                <w:sz w:val="20"/>
                <w:szCs w:val="20"/>
              </w:rPr>
            </w:pPr>
          </w:p>
          <w:p w:rsidR="006A3F61" w:rsidRPr="00224D48" w:rsidRDefault="002D4A3A">
            <w:pPr>
              <w:widowControl w:val="0"/>
              <w:ind w:left="28"/>
              <w:jc w:val="both"/>
              <w:rPr>
                <w:rFonts w:ascii="Times New Roman" w:eastAsia="Times New Roman" w:hAnsi="Times New Roman" w:cs="Times New Roman"/>
                <w:sz w:val="20"/>
                <w:szCs w:val="20"/>
              </w:rPr>
            </w:pPr>
            <w:hyperlink r:id="rId13">
              <w:r w:rsidR="00224D48" w:rsidRPr="00224D48">
                <w:rPr>
                  <w:rFonts w:ascii="Times New Roman" w:eastAsia="Times New Roman" w:hAnsi="Times New Roman" w:cs="Times New Roman"/>
                  <w:color w:val="0000FF"/>
                  <w:sz w:val="20"/>
                  <w:szCs w:val="20"/>
                  <w:u w:val="single"/>
                </w:rPr>
                <w:t>https://flf.ukim.mk/akreditacija/</w:t>
              </w:r>
            </w:hyperlink>
          </w:p>
          <w:p w:rsidR="006A3F61" w:rsidRPr="00224D48" w:rsidRDefault="006A3F61">
            <w:pPr>
              <w:widowControl w:val="0"/>
              <w:ind w:left="28"/>
              <w:jc w:val="both"/>
              <w:rPr>
                <w:rFonts w:ascii="Times New Roman" w:eastAsia="Times New Roman" w:hAnsi="Times New Roman" w:cs="Times New Roman"/>
                <w:sz w:val="20"/>
                <w:szCs w:val="20"/>
              </w:rPr>
            </w:pP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color w:val="FF0000"/>
                <w:sz w:val="20"/>
                <w:szCs w:val="20"/>
              </w:rPr>
            </w:pPr>
            <w:r w:rsidRPr="00224D48">
              <w:rPr>
                <w:rFonts w:ascii="Times New Roman" w:eastAsia="Times New Roman" w:hAnsi="Times New Roman" w:cs="Times New Roman"/>
                <w:sz w:val="20"/>
                <w:szCs w:val="20"/>
              </w:rPr>
              <w:t>Студиски и научно-истражувачки подрачја за кои е добиена акредитација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Последната акредитација е добиена за следните научни подрачја, полиња и области, наведени во Фраскатиевата класификација: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Подрачје</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6.00 Хуманистички науки</w:t>
            </w:r>
          </w:p>
          <w:p w:rsidR="006A3F61" w:rsidRPr="00224D48" w:rsidRDefault="006A3F61">
            <w:pPr>
              <w:widowControl w:val="0"/>
              <w:ind w:left="28"/>
              <w:jc w:val="both"/>
              <w:rPr>
                <w:rFonts w:ascii="Times New Roman" w:eastAsia="Times New Roman" w:hAnsi="Times New Roman" w:cs="Times New Roman"/>
                <w:sz w:val="20"/>
                <w:szCs w:val="20"/>
              </w:rPr>
            </w:pP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Полиња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604 Наука за јазикот (лингвистика)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 Наука за книжевноста</w:t>
            </w:r>
          </w:p>
          <w:p w:rsidR="006A3F61" w:rsidRPr="00224D48" w:rsidRDefault="006A3F61">
            <w:pPr>
              <w:widowControl w:val="0"/>
              <w:ind w:left="28"/>
              <w:jc w:val="both"/>
              <w:rPr>
                <w:rFonts w:ascii="Times New Roman" w:eastAsia="Times New Roman" w:hAnsi="Times New Roman" w:cs="Times New Roman"/>
                <w:sz w:val="20"/>
                <w:szCs w:val="20"/>
              </w:rPr>
            </w:pP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Области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61200 Македонска книжевност и јужнословенски книжевности во средниот век</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61201 Македонска книжевност и јужнословенски книжевности  15-18 век</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61202 Македонска книжевност 14 и Македонска книжевност 20 век</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61203 Историја на јужнословенските книжевности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61204 Нова хрватска, словенечка и српска книжевност</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61205 Современи јужнословенски книжевности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61206 Народна книжевност</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61207 Теорија на книжевноста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61208 Историја на албанската книжевност</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61209 Историја на турската книжевност</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61210 Историја на книжевностите на словенските народи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61211 Историја на книжевностите на словенските народи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61212 Историја на книжевностите на германските народи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61221 Историја на општата книжевност</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61224 Историја на книжевност на стариот исток</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61225 Методика на литературата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61226 Друго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64000 Македонистика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64001 Албанологија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64002 Туркологија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64003 Славистика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64004 Англистика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64005 Германистика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64006 Романистика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64008 Ориентални и други филологии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lastRenderedPageBreak/>
              <w:t>64009 Фонетика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64010 Општа лингвистика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64011 Применета лингвистика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64012 Компаративна лингвистика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64013 Фонетика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64014 Фонологија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64015 Социолингвистика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64016 Психолингвистика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64017 Невролингвистика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64018 Граматика, семантика, семиотика, синтакса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64019 лексикологија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64020 Историја на јазикот</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64021 Учење на странски јазици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64022 Преведување</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64023 Ономастика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64024 Теорија на литературата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64025 Општа и компаративна литература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64026 Литературна критика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64027 Дијалектологија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64028 Методика на јазик</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64029 Друго</w:t>
            </w:r>
          </w:p>
        </w:tc>
      </w:tr>
      <w:tr w:rsidR="006A3F61" w:rsidRPr="00224D48">
        <w:trPr>
          <w:trHeight w:val="79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lastRenderedPageBreak/>
              <w:t>Податоци за меѓународната соработка на планот на наставата, истражувањето и мобилноста на студентите</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Филолошкиот факултет „Блаже Конески“ има склучено договори за соработка со повеќе универзитети од странство преку кои се остварува соработка на планот на наставата, истражувањето и мобилноста на студентите</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Мобилноста на студентите најмногу се одвива преку програмите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ERASMUS+ и CEEPUS. Повеќе информации на </w:t>
            </w:r>
            <w:hyperlink r:id="rId14">
              <w:r w:rsidRPr="00224D48">
                <w:rPr>
                  <w:rFonts w:ascii="Times New Roman" w:eastAsia="Times New Roman" w:hAnsi="Times New Roman" w:cs="Times New Roman"/>
                  <w:color w:val="0000FF"/>
                  <w:sz w:val="20"/>
                  <w:szCs w:val="20"/>
                  <w:u w:val="single"/>
                </w:rPr>
                <w:t>Erasmus+ | Еразмус+ – Филолошки факултет „Блаже Конески“ – Скопје (ukim.mk)</w:t>
              </w:r>
            </w:hyperlink>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Покрај овие две програми, студентите и наставниот кадар остваруваат мобилност и преку билатерални договори со странски универзитети, со други меѓународни институции, како и со специјализирани фондации и здруженија од странство, со кои се покриени практично сите странски јазици што се изучуваат на Факултетот.</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За одбележување е и активноста со постојаните странски претставништва во земјата, ако амбасади, јазични и културни институти и слично.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Резултатите од овие активности се видливи во индивидуалните извештаи на наставниот кадар, како и во студентските досиеја, но и во физичкиот простор на факултетот, каде што се инсталирала опрема, мебел и наставни помагала преку донации, проекти и слично. </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Податоци за просторот наменет за изведување на наставната и истражувачката дејност</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  Вкупна површина (бруто простор) (простор за изведување настава и дворна површина 18.557,32m</w:t>
            </w:r>
            <w:r w:rsidRPr="00224D48">
              <w:rPr>
                <w:rFonts w:ascii="Times New Roman" w:eastAsia="Times New Roman" w:hAnsi="Times New Roman" w:cs="Times New Roman"/>
                <w:sz w:val="18"/>
                <w:szCs w:val="18"/>
                <w:vertAlign w:val="superscript"/>
              </w:rPr>
              <w:t>2</w:t>
            </w:r>
            <w:r w:rsidRPr="00224D48">
              <w:rPr>
                <w:rFonts w:ascii="Times New Roman" w:eastAsia="Times New Roman" w:hAnsi="Times New Roman" w:cs="Times New Roman"/>
                <w:sz w:val="18"/>
                <w:szCs w:val="18"/>
              </w:rPr>
              <w:t>.</w:t>
            </w:r>
          </w:p>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  Вкупна површина на просторот за изведување настава (нето простор)  3.237,00m</w:t>
            </w:r>
            <w:r w:rsidRPr="00224D48">
              <w:rPr>
                <w:rFonts w:ascii="Times New Roman" w:eastAsia="Times New Roman" w:hAnsi="Times New Roman" w:cs="Times New Roman"/>
                <w:sz w:val="18"/>
                <w:szCs w:val="18"/>
                <w:vertAlign w:val="superscript"/>
              </w:rPr>
              <w:t>2</w:t>
            </w:r>
            <w:r w:rsidRPr="00224D48">
              <w:rPr>
                <w:rFonts w:ascii="Times New Roman" w:eastAsia="Times New Roman" w:hAnsi="Times New Roman" w:cs="Times New Roman"/>
                <w:sz w:val="18"/>
                <w:szCs w:val="18"/>
              </w:rPr>
              <w:t>.</w:t>
            </w:r>
          </w:p>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 xml:space="preserve">3.  Број на амфитеатри </w:t>
            </w:r>
            <w:r w:rsidRPr="00224D48">
              <w:rPr>
                <w:rFonts w:ascii="Times New Roman" w:eastAsia="Times New Roman" w:hAnsi="Times New Roman" w:cs="Times New Roman"/>
                <w:b/>
                <w:sz w:val="18"/>
                <w:szCs w:val="18"/>
              </w:rPr>
              <w:t>3</w:t>
            </w:r>
            <w:r w:rsidRPr="00224D48">
              <w:rPr>
                <w:rFonts w:ascii="Times New Roman" w:eastAsia="Times New Roman" w:hAnsi="Times New Roman" w:cs="Times New Roman"/>
                <w:sz w:val="18"/>
                <w:szCs w:val="18"/>
              </w:rPr>
              <w:t xml:space="preserve"> со вкупен број на седишта </w:t>
            </w:r>
            <w:r w:rsidRPr="00224D48">
              <w:rPr>
                <w:rFonts w:ascii="Times New Roman" w:eastAsia="Times New Roman" w:hAnsi="Times New Roman" w:cs="Times New Roman"/>
                <w:b/>
                <w:sz w:val="18"/>
                <w:szCs w:val="18"/>
              </w:rPr>
              <w:t>519</w:t>
            </w:r>
            <w:r w:rsidRPr="00224D48">
              <w:rPr>
                <w:rFonts w:ascii="Times New Roman" w:eastAsia="Times New Roman" w:hAnsi="Times New Roman" w:cs="Times New Roman"/>
                <w:sz w:val="18"/>
                <w:szCs w:val="18"/>
              </w:rPr>
              <w:t>.</w:t>
            </w:r>
          </w:p>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 xml:space="preserve">4.  Број на предавални </w:t>
            </w:r>
            <w:r w:rsidRPr="00224D48">
              <w:rPr>
                <w:rFonts w:ascii="Times New Roman" w:eastAsia="Times New Roman" w:hAnsi="Times New Roman" w:cs="Times New Roman"/>
                <w:b/>
                <w:sz w:val="18"/>
                <w:szCs w:val="18"/>
              </w:rPr>
              <w:t>25</w:t>
            </w:r>
            <w:r w:rsidRPr="00224D48">
              <w:rPr>
                <w:rFonts w:ascii="Times New Roman" w:eastAsia="Times New Roman" w:hAnsi="Times New Roman" w:cs="Times New Roman"/>
                <w:sz w:val="18"/>
                <w:szCs w:val="18"/>
              </w:rPr>
              <w:t xml:space="preserve"> </w:t>
            </w:r>
            <w:r w:rsidRPr="00224D48">
              <w:rPr>
                <w:rFonts w:ascii="Times New Roman" w:eastAsia="Times New Roman" w:hAnsi="Times New Roman" w:cs="Times New Roman"/>
                <w:b/>
                <w:sz w:val="18"/>
                <w:szCs w:val="18"/>
              </w:rPr>
              <w:t xml:space="preserve">со вкупен број на седишта 1015 </w:t>
            </w:r>
            <w:r w:rsidRPr="00224D48">
              <w:rPr>
                <w:rFonts w:ascii="Times New Roman" w:eastAsia="Times New Roman" w:hAnsi="Times New Roman" w:cs="Times New Roman"/>
                <w:color w:val="339A65"/>
                <w:sz w:val="18"/>
                <w:szCs w:val="18"/>
              </w:rPr>
              <w:t>(</w:t>
            </w:r>
            <w:r w:rsidRPr="00224D48">
              <w:rPr>
                <w:rFonts w:ascii="Times New Roman" w:eastAsia="Times New Roman" w:hAnsi="Times New Roman" w:cs="Times New Roman"/>
                <w:sz w:val="18"/>
                <w:szCs w:val="18"/>
              </w:rPr>
              <w:t>наставата се изведува во</w:t>
            </w:r>
            <w:r w:rsidRPr="00224D48">
              <w:rPr>
                <w:rFonts w:ascii="Times New Roman" w:eastAsia="Times New Roman" w:hAnsi="Times New Roman" w:cs="Times New Roman"/>
                <w:b/>
                <w:sz w:val="18"/>
                <w:szCs w:val="18"/>
              </w:rPr>
              <w:t xml:space="preserve"> </w:t>
            </w:r>
            <w:r w:rsidRPr="00224D48">
              <w:rPr>
                <w:rFonts w:ascii="Times New Roman" w:eastAsia="Times New Roman" w:hAnsi="Times New Roman" w:cs="Times New Roman"/>
                <w:sz w:val="18"/>
                <w:szCs w:val="18"/>
              </w:rPr>
              <w:t>2</w:t>
            </w:r>
            <w:r w:rsidRPr="00224D48">
              <w:rPr>
                <w:rFonts w:ascii="Times New Roman" w:eastAsia="Times New Roman" w:hAnsi="Times New Roman" w:cs="Times New Roman"/>
                <w:b/>
                <w:sz w:val="18"/>
                <w:szCs w:val="18"/>
              </w:rPr>
              <w:t xml:space="preserve"> </w:t>
            </w:r>
            <w:r w:rsidRPr="00224D48">
              <w:rPr>
                <w:rFonts w:ascii="Times New Roman" w:eastAsia="Times New Roman" w:hAnsi="Times New Roman" w:cs="Times New Roman"/>
                <w:sz w:val="18"/>
                <w:szCs w:val="18"/>
              </w:rPr>
              <w:t>смени).</w:t>
            </w:r>
          </w:p>
          <w:p w:rsidR="006A3F61" w:rsidRPr="00224D48" w:rsidRDefault="006A3F61">
            <w:pPr>
              <w:widowControl w:val="0"/>
              <w:spacing w:before="60" w:after="60"/>
              <w:jc w:val="both"/>
              <w:rPr>
                <w:rFonts w:ascii="Times New Roman" w:eastAsia="Times New Roman" w:hAnsi="Times New Roman" w:cs="Times New Roman"/>
                <w:sz w:val="18"/>
                <w:szCs w:val="18"/>
              </w:rPr>
            </w:pPr>
          </w:p>
          <w:tbl>
            <w:tblPr>
              <w:tblStyle w:val="af5"/>
              <w:tblW w:w="6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1803"/>
              <w:gridCol w:w="1321"/>
              <w:gridCol w:w="1310"/>
              <w:gridCol w:w="1279"/>
            </w:tblGrid>
            <w:tr w:rsidR="006A3F61" w:rsidRPr="00224D48">
              <w:trPr>
                <w:trHeight w:val="565"/>
              </w:trPr>
              <w:tc>
                <w:tcPr>
                  <w:tcW w:w="534"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Р. бр.</w:t>
                  </w:r>
                </w:p>
              </w:tc>
              <w:tc>
                <w:tcPr>
                  <w:tcW w:w="1803"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Видови дидактички простор </w:t>
                  </w:r>
                </w:p>
              </w:tc>
              <w:tc>
                <w:tcPr>
                  <w:tcW w:w="1321"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Број на простории</w:t>
                  </w:r>
                </w:p>
              </w:tc>
              <w:tc>
                <w:tcPr>
                  <w:tcW w:w="1310"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Површина во м</w:t>
                  </w:r>
                  <w:r w:rsidRPr="00224D48">
                    <w:rPr>
                      <w:rFonts w:ascii="Times New Roman" w:eastAsia="Times New Roman" w:hAnsi="Times New Roman" w:cs="Times New Roman"/>
                      <w:b/>
                      <w:sz w:val="18"/>
                      <w:szCs w:val="18"/>
                      <w:vertAlign w:val="superscript"/>
                    </w:rPr>
                    <w:t>2</w:t>
                  </w:r>
                </w:p>
              </w:tc>
              <w:tc>
                <w:tcPr>
                  <w:tcW w:w="1279"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Вкупен капацитет на седишта</w:t>
                  </w:r>
                </w:p>
              </w:tc>
            </w:tr>
            <w:tr w:rsidR="006A3F61" w:rsidRPr="00224D48">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 </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Амфитеатри</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3</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510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519</w:t>
                  </w:r>
                </w:p>
              </w:tc>
            </w:tr>
            <w:tr w:rsidR="006A3F61" w:rsidRPr="00224D48">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А1</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110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113</w:t>
                  </w:r>
                </w:p>
              </w:tc>
            </w:tr>
            <w:tr w:rsidR="006A3F61" w:rsidRPr="00224D48">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А2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115</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113</w:t>
                  </w:r>
                </w:p>
              </w:tc>
            </w:tr>
            <w:tr w:rsidR="006A3F61" w:rsidRPr="00224D48">
              <w:tc>
                <w:tcPr>
                  <w:tcW w:w="534"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w:t>
                  </w:r>
                </w:p>
              </w:tc>
              <w:tc>
                <w:tcPr>
                  <w:tcW w:w="1803"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А3 Голем амфитеатар</w:t>
                  </w:r>
                </w:p>
              </w:tc>
              <w:tc>
                <w:tcPr>
                  <w:tcW w:w="1321"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285</w:t>
                  </w:r>
                </w:p>
              </w:tc>
              <w:tc>
                <w:tcPr>
                  <w:tcW w:w="1279"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293</w:t>
                  </w:r>
                </w:p>
              </w:tc>
            </w:tr>
            <w:tr w:rsidR="006A3F61" w:rsidRPr="00224D48">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lastRenderedPageBreak/>
                    <w:t> </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b/>
                      <w:sz w:val="18"/>
                      <w:szCs w:val="18"/>
                    </w:rPr>
                    <w:t>Предавални</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b/>
                      <w:sz w:val="18"/>
                      <w:szCs w:val="18"/>
                    </w:rPr>
                    <w:t>25</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b/>
                      <w:sz w:val="18"/>
                      <w:szCs w:val="18"/>
                    </w:rPr>
                    <w:t>1242</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b/>
                      <w:sz w:val="18"/>
                      <w:szCs w:val="18"/>
                    </w:rPr>
                    <w:t>1015</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sz w:val="18"/>
                      <w:szCs w:val="18"/>
                    </w:rPr>
                    <w:t>П1</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sz w:val="18"/>
                      <w:szCs w:val="18"/>
                    </w:rPr>
                    <w:t>59</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sz w:val="18"/>
                      <w:szCs w:val="18"/>
                    </w:rPr>
                    <w:t>48</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58</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48</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П3</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73</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59</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П4</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103</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83</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П5</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46</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38</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6</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П6</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42</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35</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П7</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76</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61</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8</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П8</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39</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32</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9</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П9</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58</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47</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10</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П10</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61</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50</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11</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П11</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58</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47</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12</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28</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13</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П13 Цетис Мак Ф</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29</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14</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П14 Ф1</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22</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17</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15</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П15 Ф2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22</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17</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16</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П16 Ф3</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22</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17</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17</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П17 ТИКА1</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58</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18</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П18 ТИКА2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58</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19</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П19 ММЦ</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95</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80</w:t>
                  </w:r>
                </w:p>
              </w:tc>
            </w:tr>
            <w:tr w:rsidR="006A3F61" w:rsidRPr="00224D48">
              <w:trPr>
                <w:trHeight w:val="132"/>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20</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П20 ММЦ С</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63</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35</w:t>
                  </w:r>
                </w:p>
              </w:tc>
            </w:tr>
            <w:tr w:rsidR="006A3F61" w:rsidRPr="00224D48">
              <w:trPr>
                <w:trHeight w:val="203"/>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21</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П21 ОКК</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22</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П22 ОКК</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23</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П23 ОКК</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24</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П24</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12</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10</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П25 ПИТ</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61</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50</w:t>
                  </w:r>
                </w:p>
              </w:tc>
            </w:tr>
          </w:tbl>
          <w:p w:rsidR="006A3F61" w:rsidRPr="00224D48" w:rsidRDefault="006A3F61">
            <w:pPr>
              <w:widowControl w:val="0"/>
              <w:ind w:left="28"/>
              <w:jc w:val="both"/>
              <w:rPr>
                <w:rFonts w:ascii="Times New Roman" w:eastAsia="Times New Roman" w:hAnsi="Times New Roman" w:cs="Times New Roman"/>
                <w:sz w:val="20"/>
                <w:szCs w:val="20"/>
              </w:rPr>
            </w:pP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lastRenderedPageBreak/>
              <w:t>Податоци за опремата за изведување на наставната и истражувачката дејност</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Филолошкиот факултет „Блаже Конески“ има солидни техничко-информатички услови за работа, односно сите кабинети, библиотеки и други служби се поврзани со директна телефонска линија и со телефонска централа, како и со интернет-приклучок, поврзани се во интерна и универзитетска мрежа, опремени се со персонални сметачи, печатачи и друг вид опрема потребна за изведување онлајн-настава. Предавалните се опремени со проектори и бежичен интернет. Инсталирана е и соодветна опрема во шест преведувачки лаборатории  за изведување на вежби. Единаесетте библиотеки со кои располагаат катедрите на Факултетот се опремени со богат фонд на домашна и странска литература (над 500.000 наслови).</w:t>
            </w:r>
          </w:p>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Број на библиотеки:</w:t>
            </w:r>
            <w:r w:rsidRPr="00224D48">
              <w:rPr>
                <w:rFonts w:ascii="Times New Roman" w:eastAsia="Times New Roman" w:hAnsi="Times New Roman" w:cs="Times New Roman"/>
                <w:b/>
                <w:sz w:val="18"/>
                <w:szCs w:val="18"/>
              </w:rPr>
              <w:t xml:space="preserve"> 11</w:t>
            </w:r>
            <w:r w:rsidRPr="00224D48">
              <w:rPr>
                <w:rFonts w:ascii="Times New Roman" w:eastAsia="Times New Roman" w:hAnsi="Times New Roman" w:cs="Times New Roman"/>
                <w:sz w:val="18"/>
                <w:szCs w:val="18"/>
              </w:rPr>
              <w:t>;</w:t>
            </w:r>
            <w:r w:rsidRPr="00224D48">
              <w:rPr>
                <w:rFonts w:ascii="Times New Roman" w:eastAsia="Times New Roman" w:hAnsi="Times New Roman" w:cs="Times New Roman"/>
                <w:b/>
                <w:sz w:val="18"/>
                <w:szCs w:val="18"/>
              </w:rPr>
              <w:t xml:space="preserve"> </w:t>
            </w:r>
            <w:r w:rsidRPr="00224D48">
              <w:rPr>
                <w:rFonts w:ascii="Times New Roman" w:eastAsia="Times New Roman" w:hAnsi="Times New Roman" w:cs="Times New Roman"/>
                <w:sz w:val="18"/>
                <w:szCs w:val="18"/>
              </w:rPr>
              <w:t>со вкупен број на</w:t>
            </w:r>
            <w:r w:rsidRPr="00224D48">
              <w:rPr>
                <w:rFonts w:ascii="Times New Roman" w:eastAsia="Times New Roman" w:hAnsi="Times New Roman" w:cs="Times New Roman"/>
                <w:b/>
                <w:sz w:val="18"/>
                <w:szCs w:val="18"/>
              </w:rPr>
              <w:t xml:space="preserve"> </w:t>
            </w:r>
            <w:r w:rsidRPr="00224D48">
              <w:rPr>
                <w:rFonts w:ascii="Times New Roman" w:eastAsia="Times New Roman" w:hAnsi="Times New Roman" w:cs="Times New Roman"/>
                <w:sz w:val="18"/>
                <w:szCs w:val="18"/>
              </w:rPr>
              <w:t xml:space="preserve">седишта </w:t>
            </w:r>
            <w:r w:rsidRPr="00224D48">
              <w:rPr>
                <w:rFonts w:ascii="Times New Roman" w:eastAsia="Times New Roman" w:hAnsi="Times New Roman" w:cs="Times New Roman"/>
                <w:b/>
                <w:sz w:val="18"/>
                <w:szCs w:val="18"/>
              </w:rPr>
              <w:t>337</w:t>
            </w:r>
            <w:r w:rsidRPr="00224D48">
              <w:rPr>
                <w:rFonts w:ascii="Times New Roman" w:eastAsia="Times New Roman" w:hAnsi="Times New Roman" w:cs="Times New Roman"/>
                <w:sz w:val="18"/>
                <w:szCs w:val="18"/>
              </w:rPr>
              <w:t>.</w:t>
            </w:r>
          </w:p>
          <w:tbl>
            <w:tblPr>
              <w:tblStyle w:val="af6"/>
              <w:tblW w:w="6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1803"/>
              <w:gridCol w:w="1321"/>
              <w:gridCol w:w="1310"/>
              <w:gridCol w:w="1279"/>
            </w:tblGrid>
            <w:tr w:rsidR="006A3F61" w:rsidRPr="00224D48">
              <w:trPr>
                <w:trHeight w:val="475"/>
              </w:trPr>
              <w:tc>
                <w:tcPr>
                  <w:tcW w:w="534"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bookmarkStart w:id="7" w:name="_3rdcrjn" w:colFirst="0" w:colLast="0"/>
                  <w:bookmarkEnd w:id="7"/>
                  <w:r w:rsidRPr="00224D48">
                    <w:rPr>
                      <w:rFonts w:ascii="Times New Roman" w:eastAsia="Times New Roman" w:hAnsi="Times New Roman" w:cs="Times New Roman"/>
                      <w:b/>
                      <w:sz w:val="18"/>
                      <w:szCs w:val="18"/>
                    </w:rPr>
                    <w:t>Р. бр.</w:t>
                  </w:r>
                </w:p>
              </w:tc>
              <w:tc>
                <w:tcPr>
                  <w:tcW w:w="1803"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Видови дидактички простор </w:t>
                  </w:r>
                </w:p>
              </w:tc>
              <w:tc>
                <w:tcPr>
                  <w:tcW w:w="1321"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Број на простории</w:t>
                  </w:r>
                </w:p>
              </w:tc>
              <w:tc>
                <w:tcPr>
                  <w:tcW w:w="1310"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Површина во м</w:t>
                  </w:r>
                  <w:r w:rsidRPr="00224D48">
                    <w:rPr>
                      <w:rFonts w:ascii="Times New Roman" w:eastAsia="Times New Roman" w:hAnsi="Times New Roman" w:cs="Times New Roman"/>
                      <w:b/>
                      <w:sz w:val="18"/>
                      <w:szCs w:val="18"/>
                      <w:vertAlign w:val="superscript"/>
                    </w:rPr>
                    <w:t>2</w:t>
                  </w:r>
                </w:p>
              </w:tc>
              <w:tc>
                <w:tcPr>
                  <w:tcW w:w="1279"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Вкупен капацитет на седишта</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 </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Библиотеки</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11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1060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337</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МЈ</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130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МК</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130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АЛБ</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60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ТУР</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53</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lastRenderedPageBreak/>
                    <w:t>5</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СЛАВ</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127</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6</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РОМ</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163</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ГЕР</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113</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8</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АНГ</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196</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9</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ОКК</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18</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10</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ПИТ</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27</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11</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Б ИТАЛ</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43</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45</w:t>
                  </w:r>
                </w:p>
              </w:tc>
            </w:tr>
          </w:tbl>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 xml:space="preserve">Број на лаборатории за изведување практична настава: </w:t>
            </w:r>
            <w:r w:rsidRPr="00224D48">
              <w:rPr>
                <w:rFonts w:ascii="Times New Roman" w:eastAsia="Times New Roman" w:hAnsi="Times New Roman" w:cs="Times New Roman"/>
                <w:b/>
                <w:sz w:val="18"/>
                <w:szCs w:val="18"/>
              </w:rPr>
              <w:t>9</w:t>
            </w:r>
            <w:r w:rsidRPr="00224D48">
              <w:rPr>
                <w:rFonts w:ascii="Times New Roman" w:eastAsia="Times New Roman" w:hAnsi="Times New Roman" w:cs="Times New Roman"/>
                <w:sz w:val="18"/>
                <w:szCs w:val="18"/>
              </w:rPr>
              <w:t xml:space="preserve"> со вкупен број на</w:t>
            </w:r>
            <w:r w:rsidRPr="00224D48">
              <w:rPr>
                <w:rFonts w:ascii="Times New Roman" w:eastAsia="Times New Roman" w:hAnsi="Times New Roman" w:cs="Times New Roman"/>
                <w:b/>
                <w:sz w:val="18"/>
                <w:szCs w:val="18"/>
              </w:rPr>
              <w:t xml:space="preserve"> </w:t>
            </w:r>
            <w:r w:rsidRPr="00224D48">
              <w:rPr>
                <w:rFonts w:ascii="Times New Roman" w:eastAsia="Times New Roman" w:hAnsi="Times New Roman" w:cs="Times New Roman"/>
                <w:sz w:val="18"/>
                <w:szCs w:val="18"/>
              </w:rPr>
              <w:t xml:space="preserve">седишта </w:t>
            </w:r>
            <w:r w:rsidRPr="00224D48">
              <w:rPr>
                <w:rFonts w:ascii="Times New Roman" w:eastAsia="Times New Roman" w:hAnsi="Times New Roman" w:cs="Times New Roman"/>
                <w:b/>
                <w:sz w:val="18"/>
                <w:szCs w:val="18"/>
              </w:rPr>
              <w:t>300</w:t>
            </w:r>
            <w:r w:rsidRPr="00224D48">
              <w:rPr>
                <w:rFonts w:ascii="Times New Roman" w:eastAsia="Times New Roman" w:hAnsi="Times New Roman" w:cs="Times New Roman"/>
                <w:sz w:val="18"/>
                <w:szCs w:val="18"/>
              </w:rPr>
              <w:t>.</w:t>
            </w:r>
          </w:p>
          <w:tbl>
            <w:tblPr>
              <w:tblStyle w:val="af7"/>
              <w:tblW w:w="6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1803"/>
              <w:gridCol w:w="1321"/>
              <w:gridCol w:w="1310"/>
              <w:gridCol w:w="1279"/>
            </w:tblGrid>
            <w:tr w:rsidR="006A3F61" w:rsidRPr="00224D48">
              <w:trPr>
                <w:trHeight w:val="369"/>
              </w:trPr>
              <w:tc>
                <w:tcPr>
                  <w:tcW w:w="534"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bookmarkStart w:id="8" w:name="_26in1rg" w:colFirst="0" w:colLast="0"/>
                  <w:bookmarkEnd w:id="8"/>
                  <w:r w:rsidRPr="00224D48">
                    <w:rPr>
                      <w:rFonts w:ascii="Times New Roman" w:eastAsia="Times New Roman" w:hAnsi="Times New Roman" w:cs="Times New Roman"/>
                      <w:b/>
                      <w:sz w:val="18"/>
                      <w:szCs w:val="18"/>
                    </w:rPr>
                    <w:t>Р. бр.</w:t>
                  </w:r>
                </w:p>
              </w:tc>
              <w:tc>
                <w:tcPr>
                  <w:tcW w:w="1803"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Видови лабораториски простор </w:t>
                  </w:r>
                </w:p>
              </w:tc>
              <w:tc>
                <w:tcPr>
                  <w:tcW w:w="1321"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Број на простории</w:t>
                  </w:r>
                </w:p>
              </w:tc>
              <w:tc>
                <w:tcPr>
                  <w:tcW w:w="1310"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Површина во м</w:t>
                  </w:r>
                  <w:r w:rsidRPr="00224D48">
                    <w:rPr>
                      <w:rFonts w:ascii="Times New Roman" w:eastAsia="Times New Roman" w:hAnsi="Times New Roman" w:cs="Times New Roman"/>
                      <w:b/>
                      <w:sz w:val="18"/>
                      <w:szCs w:val="18"/>
                      <w:vertAlign w:val="superscript"/>
                    </w:rPr>
                    <w:t>2</w:t>
                  </w:r>
                </w:p>
              </w:tc>
              <w:tc>
                <w:tcPr>
                  <w:tcW w:w="1279" w:type="dxa"/>
                  <w:tcBorders>
                    <w:top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Вкупен капацитет на седишта</w:t>
                  </w:r>
                </w:p>
              </w:tc>
            </w:tr>
            <w:tr w:rsidR="006A3F61" w:rsidRPr="00224D48">
              <w:trPr>
                <w:trHeight w:val="315"/>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 </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Лаборатории</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9</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425</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b/>
                      <w:sz w:val="18"/>
                      <w:szCs w:val="18"/>
                    </w:rPr>
                  </w:pPr>
                  <w:r w:rsidRPr="00224D48">
                    <w:rPr>
                      <w:rFonts w:ascii="Times New Roman" w:eastAsia="Times New Roman" w:hAnsi="Times New Roman" w:cs="Times New Roman"/>
                      <w:b/>
                      <w:sz w:val="18"/>
                      <w:szCs w:val="18"/>
                    </w:rPr>
                    <w:t>300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Лаб УСАИД</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21</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19</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Лаб МОН1 Албански</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30</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27</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Л1</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37</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32</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Л2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44</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39</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Л3 МОН2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47</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38</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6</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Л4 МОН2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53</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44</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КЛ МОН2</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77</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36</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8</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СТ МОН1</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88</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40</w:t>
                  </w:r>
                </w:p>
              </w:tc>
            </w:tr>
            <w:tr w:rsidR="006A3F61" w:rsidRPr="00224D48">
              <w:trPr>
                <w:trHeight w:val="70"/>
              </w:trPr>
              <w:tc>
                <w:tcPr>
                  <w:tcW w:w="534" w:type="dxa"/>
                  <w:tcBorders>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9</w:t>
                  </w:r>
                </w:p>
              </w:tc>
              <w:tc>
                <w:tcPr>
                  <w:tcW w:w="1803"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Темпус Цетис Мак</w:t>
                  </w:r>
                </w:p>
              </w:tc>
              <w:tc>
                <w:tcPr>
                  <w:tcW w:w="1321"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1</w:t>
                  </w:r>
                </w:p>
              </w:tc>
              <w:tc>
                <w:tcPr>
                  <w:tcW w:w="1310"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28</w:t>
                  </w:r>
                </w:p>
              </w:tc>
              <w:tc>
                <w:tcPr>
                  <w:tcW w:w="1279" w:type="dxa"/>
                  <w:tcBorders>
                    <w:bottom w:val="single" w:sz="4" w:space="0" w:color="000000"/>
                    <w:right w:val="single" w:sz="4" w:space="0" w:color="000000"/>
                  </w:tcBorders>
                  <w:shd w:val="clear" w:color="auto" w:fill="auto"/>
                </w:tcPr>
                <w:p w:rsidR="006A3F61" w:rsidRPr="00224D48" w:rsidRDefault="00224D48">
                  <w:pPr>
                    <w:widowControl w:val="0"/>
                    <w:spacing w:before="60" w:after="60"/>
                    <w:jc w:val="both"/>
                    <w:rPr>
                      <w:rFonts w:ascii="Times New Roman" w:eastAsia="Times New Roman" w:hAnsi="Times New Roman" w:cs="Times New Roman"/>
                      <w:sz w:val="18"/>
                      <w:szCs w:val="18"/>
                    </w:rPr>
                  </w:pPr>
                  <w:r w:rsidRPr="00224D48">
                    <w:rPr>
                      <w:rFonts w:ascii="Times New Roman" w:eastAsia="Times New Roman" w:hAnsi="Times New Roman" w:cs="Times New Roman"/>
                      <w:sz w:val="18"/>
                      <w:szCs w:val="18"/>
                    </w:rPr>
                    <w:t>25</w:t>
                  </w:r>
                </w:p>
              </w:tc>
            </w:tr>
          </w:tbl>
          <w:p w:rsidR="006A3F61" w:rsidRPr="00224D48" w:rsidRDefault="006A3F61">
            <w:pPr>
              <w:widowControl w:val="0"/>
              <w:ind w:left="28"/>
              <w:jc w:val="both"/>
              <w:rPr>
                <w:rFonts w:ascii="Times New Roman" w:eastAsia="Times New Roman" w:hAnsi="Times New Roman" w:cs="Times New Roman"/>
                <w:sz w:val="20"/>
                <w:szCs w:val="20"/>
              </w:rPr>
            </w:pPr>
          </w:p>
          <w:p w:rsidR="006A3F61" w:rsidRPr="00224D48" w:rsidRDefault="006A3F61">
            <w:pPr>
              <w:widowControl w:val="0"/>
              <w:ind w:left="28"/>
              <w:jc w:val="both"/>
              <w:rPr>
                <w:rFonts w:ascii="Times New Roman" w:eastAsia="Times New Roman" w:hAnsi="Times New Roman" w:cs="Times New Roman"/>
                <w:sz w:val="20"/>
                <w:szCs w:val="20"/>
              </w:rPr>
            </w:pPr>
          </w:p>
        </w:tc>
      </w:tr>
      <w:tr w:rsidR="006A3F61" w:rsidRPr="00224D48">
        <w:trPr>
          <w:trHeight w:val="422"/>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lastRenderedPageBreak/>
              <w:t>Вкупен број на студенти за кои е добиена акредитација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2024</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Број на студенти (првпат запишани)</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Вкупно запишани студенти на Филолошкиот факултет „Блаже Конески“ - Скопје во учебната 2021/2022 год.:</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  на прв циклус на студии: 1460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 - на втор циклус на судии: 27</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Планиран број на студенти што ќе се запишат на студиската програма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15</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Број на лица со наставно-научни, со научни и со наставни звања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На факултетот: 106 </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Број на лица со соработнички звања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На факултетот: 2</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Сооднос наставник/студенти</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14</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Внатрешни механизми за обезбедување и контрола на квалитетот на студиите</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За проценка на квалитетот на вршењето на високообразовната дејност, на управувањето, финансирањето, академските и другите активности Факултетот врши самоевалуација.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Самоевалуацијата ја спроведува факултетска комисија составена од 7 члена, од кои 5 се од редот на наставниците и 2 од редот на студентите, како и поткомисии на студиските програми составени од 3 члена, 2 од редот на наставниците и 1 студент.</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Сегментите кои се опфаќаат со самоевалуацијата се наведени во членовите 356 и 357 од Статутот на Универзитетот „Св. Кирил и Методиј“ во Скопје.</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Последната самоевалуација е извршена во 2021 година за периодот </w:t>
            </w:r>
            <w:r w:rsidRPr="00224D48">
              <w:rPr>
                <w:rFonts w:ascii="Times New Roman" w:eastAsia="Times New Roman" w:hAnsi="Times New Roman" w:cs="Times New Roman"/>
                <w:sz w:val="20"/>
                <w:szCs w:val="20"/>
              </w:rPr>
              <w:lastRenderedPageBreak/>
              <w:t>2018/2019 -2020/2021</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Претходни самоевалуации се извршени во 2010 година, 2014 година и 2018 година.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Линк до Извештајот за самоевалуација: </w:t>
            </w:r>
            <w:hyperlink r:id="rId15">
              <w:r w:rsidRPr="00224D48">
                <w:rPr>
                  <w:rFonts w:ascii="Times New Roman" w:eastAsia="Times New Roman" w:hAnsi="Times New Roman" w:cs="Times New Roman"/>
                  <w:color w:val="0000FF"/>
                  <w:sz w:val="20"/>
                  <w:szCs w:val="20"/>
                  <w:u w:val="single"/>
                </w:rPr>
                <w:t>Информации од јавен карактер – Филолошки факултет „Блаже Конески“ – Скопје (ukim.mk)</w:t>
              </w:r>
            </w:hyperlink>
            <w:hyperlink r:id="rId16">
              <w:r w:rsidRPr="00224D48">
                <w:rPr>
                  <w:rFonts w:ascii="Times New Roman" w:eastAsia="Times New Roman" w:hAnsi="Times New Roman" w:cs="Times New Roman"/>
                  <w:color w:val="0000FF"/>
                  <w:sz w:val="20"/>
                  <w:szCs w:val="20"/>
                  <w:u w:val="single"/>
                </w:rPr>
                <w:t>https://flf.ukim.mk/wp-content/uploads/2021/11</w:t>
              </w:r>
            </w:hyperlink>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lastRenderedPageBreak/>
              <w:t>Период за спроведување на внатрешната евалуација</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Периодот е утврден на три години. Причината за овој период е потребното време да се утврдат, да се анализираат и да се имплементираат наодите од претходните извештаи.</w:t>
            </w:r>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Податоци за последната спроведена надворешна евалуација </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Последната надворешна евалуација се спроведе во октомври 2017 година од страна на експертски тим номиниран од Европската асоцијација на универзитети, во Брисел, во состав: Johanna Maria Liljeroos, Tampere, Finland, Borje Lennart Olausson, Asa, Sweden, Georg Schulz, Salzburg, Austria, Andree Sursock, N/A и Janis Vetra, Latvia. Повеќе за извештајот на комисијата на:</w:t>
            </w:r>
          </w:p>
          <w:p w:rsidR="006A3F61" w:rsidRPr="00224D48" w:rsidRDefault="002D4A3A">
            <w:pPr>
              <w:widowControl w:val="0"/>
              <w:ind w:left="28"/>
              <w:jc w:val="both"/>
              <w:rPr>
                <w:rFonts w:ascii="Times New Roman" w:eastAsia="Times New Roman" w:hAnsi="Times New Roman" w:cs="Times New Roman"/>
                <w:sz w:val="20"/>
                <w:szCs w:val="20"/>
              </w:rPr>
            </w:pPr>
            <w:hyperlink r:id="rId17">
              <w:r w:rsidR="00224D48" w:rsidRPr="00224D48">
                <w:rPr>
                  <w:rFonts w:ascii="Times New Roman" w:eastAsia="Times New Roman" w:hAnsi="Times New Roman" w:cs="Times New Roman"/>
                  <w:color w:val="0000FF"/>
                  <w:sz w:val="20"/>
                  <w:szCs w:val="20"/>
                  <w:u w:val="single"/>
                </w:rPr>
                <w:t>http://ukim.edu.mk/mk_content.php?meni=155&amp;glavno=1</w:t>
              </w:r>
            </w:hyperlink>
          </w:p>
          <w:p w:rsidR="006A3F61" w:rsidRPr="00224D48" w:rsidRDefault="002D4A3A">
            <w:pPr>
              <w:widowControl w:val="0"/>
              <w:ind w:left="28"/>
              <w:jc w:val="both"/>
              <w:rPr>
                <w:rFonts w:ascii="Times New Roman" w:eastAsia="Times New Roman" w:hAnsi="Times New Roman" w:cs="Times New Roman"/>
                <w:sz w:val="20"/>
                <w:szCs w:val="20"/>
              </w:rPr>
            </w:pPr>
            <w:hyperlink r:id="rId18">
              <w:r w:rsidR="00224D48" w:rsidRPr="00224D48">
                <w:rPr>
                  <w:rFonts w:ascii="Times New Roman" w:eastAsia="Times New Roman" w:hAnsi="Times New Roman" w:cs="Times New Roman"/>
                  <w:color w:val="0000FF"/>
                  <w:sz w:val="20"/>
                  <w:szCs w:val="20"/>
                  <w:u w:val="single"/>
                </w:rPr>
                <w:t>https://flf.ukim.mk/dokumenti/info-javen/</w:t>
              </w:r>
            </w:hyperlink>
          </w:p>
        </w:tc>
      </w:tr>
      <w:tr w:rsidR="006A3F61" w:rsidRPr="00224D48">
        <w:trPr>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Други податоци што високообразовната установа сака да ги наведе како аргумент за својата успешност</w:t>
            </w:r>
          </w:p>
        </w:tc>
        <w:tc>
          <w:tcPr>
            <w:tcW w:w="6473"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Филолошкиот факултет „Блаже Конески“ остварува богата научно-истражувачка активност во текот на своето постоење. Има организирано огромен број научни конфренции (домашни и меѓународни), средби, панели, тркалезни маси и други форми на размена на идеи и научни достигнувања. Исто така има завидна бројка на разни видови изданија: зборници, периодика, учебници, монографии.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Линк: </w:t>
            </w:r>
            <w:hyperlink r:id="rId19">
              <w:r w:rsidRPr="00224D48">
                <w:rPr>
                  <w:rFonts w:ascii="Times New Roman" w:eastAsia="Times New Roman" w:hAnsi="Times New Roman" w:cs="Times New Roman"/>
                  <w:color w:val="0000FF"/>
                  <w:sz w:val="20"/>
                  <w:szCs w:val="20"/>
                  <w:u w:val="single"/>
                </w:rPr>
                <w:t>Издавачка дејност – Филолошки факултет „Блаже Конески“ – Скопје (ukim.mk)</w:t>
              </w:r>
            </w:hyperlink>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За потребите на овој елаборат ќе ги наведеме со полн назив тековните проекти, а на наведениот линк може да се прочитаат повеќе информации за оваа дејност. </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Проекти преку Еразмус+ програмата:</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-2020-1-FR01-KA203-080673, Развивање на програма за додипломски и последипломски студии по применети јазици;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Линк: </w:t>
            </w:r>
            <w:hyperlink r:id="rId20">
              <w:r w:rsidRPr="00224D48">
                <w:rPr>
                  <w:rFonts w:ascii="Times New Roman" w:eastAsia="Times New Roman" w:hAnsi="Times New Roman" w:cs="Times New Roman"/>
                  <w:color w:val="0000FF"/>
                  <w:sz w:val="20"/>
                  <w:szCs w:val="20"/>
                  <w:u w:val="single"/>
                </w:rPr>
                <w:t>nov_erasmus – Филолошки факултет „Блаже Конески“ – Скопје (ukim.mk)</w:t>
              </w:r>
            </w:hyperlink>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202-1-PL01—KA203-081976, Модерни славистички студии;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-2021-1-IT02-KA220-HED-000027501 Романски јазици за студенти – словенски говорители;</w:t>
            </w: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 xml:space="preserve">Линк: </w:t>
            </w:r>
            <w:hyperlink r:id="rId21">
              <w:r w:rsidRPr="00224D48">
                <w:rPr>
                  <w:rFonts w:ascii="Times New Roman" w:eastAsia="Times New Roman" w:hAnsi="Times New Roman" w:cs="Times New Roman"/>
                  <w:color w:val="0000FF"/>
                  <w:sz w:val="20"/>
                  <w:szCs w:val="20"/>
                  <w:u w:val="single"/>
                </w:rPr>
                <w:t>Romance languages for Slavic-speaking university students – Филолошки факултет „Блаже Конески“ – Скопје (ukim.mk)</w:t>
              </w:r>
            </w:hyperlink>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-2021-2AT01-KA220-HED-00048753, Интеракција со толкувачи во транзитни зони за бегалци: градење на капацитети и подигнување на свеста во контекст на високото образование.</w:t>
            </w:r>
          </w:p>
          <w:p w:rsidR="006A3F61" w:rsidRPr="00224D48" w:rsidRDefault="00224D48">
            <w:pPr>
              <w:widowControl w:val="0"/>
              <w:ind w:left="28"/>
              <w:jc w:val="both"/>
              <w:rPr>
                <w:rFonts w:ascii="Times New Roman" w:eastAsia="Times New Roman" w:hAnsi="Times New Roman" w:cs="Times New Roman"/>
                <w:color w:val="0000FF"/>
                <w:sz w:val="20"/>
                <w:szCs w:val="20"/>
                <w:u w:val="single"/>
              </w:rPr>
            </w:pPr>
            <w:r w:rsidRPr="00224D48">
              <w:rPr>
                <w:rFonts w:ascii="Times New Roman" w:eastAsia="Times New Roman" w:hAnsi="Times New Roman" w:cs="Times New Roman"/>
                <w:sz w:val="20"/>
                <w:szCs w:val="20"/>
              </w:rPr>
              <w:t xml:space="preserve">Линк: </w:t>
            </w:r>
            <w:hyperlink r:id="rId22">
              <w:r w:rsidRPr="00224D48">
                <w:rPr>
                  <w:rFonts w:ascii="Times New Roman" w:eastAsia="Times New Roman" w:hAnsi="Times New Roman" w:cs="Times New Roman"/>
                  <w:color w:val="0000FF"/>
                  <w:sz w:val="20"/>
                  <w:szCs w:val="20"/>
                  <w:u w:val="single"/>
                </w:rPr>
                <w:t>Working with Interpreters in Refugee Transit Zones – Филолошки факултет „Блаже Конески“ – Скопје (ukim.mk)</w:t>
              </w:r>
            </w:hyperlink>
          </w:p>
          <w:p w:rsidR="006A3F61" w:rsidRPr="00224D48" w:rsidRDefault="006A3F61">
            <w:pPr>
              <w:widowControl w:val="0"/>
              <w:ind w:left="28"/>
              <w:jc w:val="both"/>
              <w:rPr>
                <w:rFonts w:ascii="Times New Roman" w:eastAsia="Times New Roman" w:hAnsi="Times New Roman" w:cs="Times New Roman"/>
                <w:color w:val="0000FF"/>
                <w:u w:val="single"/>
              </w:rPr>
            </w:pPr>
          </w:p>
          <w:p w:rsidR="006A3F61" w:rsidRPr="00224D48" w:rsidRDefault="00224D48">
            <w:pPr>
              <w:widowControl w:val="0"/>
              <w:ind w:left="28"/>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Од 2022 Филолошкиот факултет „Блаже Конески“ е членка на Мрежата за медиумска писменост; поради природата на студиските програми, Филолошкиот факултет „Блаже Конески“ со децении наназад учествува и постојано учествува во создавање нови и развивање на постојните културни и образовни врски со многу земји во светот; на Филолошкиот факултет „Блаже Конески“ се изучуваат странски јазици, книжевности и култури, за што се заслужни и активностите на бројни странски лекторати и нивните изворни лектори; студиските програми со наставен модул се во постојана интерактивност со пониските степени на образованието, преку соработката со училиштата во рамките на активностите на предметот Методика на наставата, како и со друштвата или сојузите на наставниците при државните натпревари по македонски јазик или странски јазици</w:t>
            </w:r>
          </w:p>
        </w:tc>
      </w:tr>
    </w:tbl>
    <w:p w:rsidR="006A3F61" w:rsidRPr="00224D48" w:rsidRDefault="00224D48">
      <w:pPr>
        <w:pStyle w:val="Heading1"/>
        <w:numPr>
          <w:ilvl w:val="0"/>
          <w:numId w:val="17"/>
        </w:numPr>
        <w:spacing w:after="240"/>
        <w:ind w:left="357" w:hanging="357"/>
        <w:jc w:val="both"/>
      </w:pPr>
      <w:bookmarkStart w:id="9" w:name="_2s8eyo1" w:colFirst="0" w:colLast="0"/>
      <w:bookmarkEnd w:id="9"/>
      <w:r w:rsidRPr="00224D48">
        <w:lastRenderedPageBreak/>
        <w:t>Основни податоци за студиската програма за која се бара акредитација/повторна акредитација</w:t>
      </w:r>
    </w:p>
    <w:p w:rsidR="006A3F61" w:rsidRPr="00224D48" w:rsidRDefault="006A3F61">
      <w:pPr>
        <w:jc w:val="both"/>
        <w:rPr>
          <w:b/>
          <w:color w:val="000000"/>
          <w:sz w:val="20"/>
          <w:szCs w:val="20"/>
        </w:rPr>
      </w:pPr>
    </w:p>
    <w:tbl>
      <w:tblPr>
        <w:tblStyle w:val="af8"/>
        <w:tblW w:w="95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
        <w:gridCol w:w="3540"/>
        <w:gridCol w:w="5580"/>
      </w:tblGrid>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Назив на студиската програма </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Наука за книжевност и културолошки студии</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2</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Назив на единица на Универзитетот</w:t>
            </w:r>
          </w:p>
        </w:tc>
        <w:tc>
          <w:tcPr>
            <w:tcW w:w="5580"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Универзитет „Св. Кирил и Методиј“ во Скопје</w:t>
            </w:r>
          </w:p>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Филолошки факултет „Блаже Конески“ – Скопје</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3</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Научно подрачје </w:t>
            </w:r>
          </w:p>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(Фраскатиева класификација)</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 Хуманистички науки</w:t>
            </w:r>
          </w:p>
        </w:tc>
      </w:tr>
      <w:tr w:rsidR="006A3F61" w:rsidRPr="00224D48">
        <w:trPr>
          <w:trHeight w:val="792"/>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4</w:t>
            </w:r>
          </w:p>
        </w:tc>
        <w:tc>
          <w:tcPr>
            <w:tcW w:w="3540" w:type="dxa"/>
            <w:tcBorders>
              <w:left w:val="single" w:sz="4" w:space="0" w:color="000000"/>
            </w:tcBorders>
            <w:shd w:val="clear" w:color="auto" w:fill="D9D9D9"/>
            <w:vAlign w:val="center"/>
          </w:tcPr>
          <w:p w:rsidR="006A3F61" w:rsidRPr="00F5030B" w:rsidRDefault="00224D48">
            <w:pPr>
              <w:pBdr>
                <w:top w:val="nil"/>
                <w:left w:val="nil"/>
                <w:bottom w:val="nil"/>
                <w:right w:val="nil"/>
                <w:between w:val="nil"/>
              </w:pBdr>
              <w:ind w:left="28"/>
              <w:jc w:val="both"/>
              <w:rPr>
                <w:rFonts w:ascii="Times New Roman" w:hAnsi="Times New Roman" w:cs="Times New Roman"/>
                <w:sz w:val="20"/>
                <w:szCs w:val="20"/>
              </w:rPr>
            </w:pPr>
            <w:r w:rsidRPr="00F5030B">
              <w:rPr>
                <w:rFonts w:ascii="Times New Roman" w:hAnsi="Times New Roman" w:cs="Times New Roman"/>
                <w:sz w:val="20"/>
                <w:szCs w:val="20"/>
              </w:rPr>
              <w:t xml:space="preserve">Научно поле и научна, стручна или уметничка област </w:t>
            </w:r>
          </w:p>
          <w:p w:rsidR="006A3F61" w:rsidRPr="00F5030B" w:rsidRDefault="00224D48">
            <w:pPr>
              <w:pBdr>
                <w:top w:val="nil"/>
                <w:left w:val="nil"/>
                <w:bottom w:val="nil"/>
                <w:right w:val="nil"/>
                <w:between w:val="nil"/>
              </w:pBdr>
              <w:ind w:left="28"/>
              <w:jc w:val="both"/>
              <w:rPr>
                <w:rFonts w:ascii="Times New Roman" w:hAnsi="Times New Roman" w:cs="Times New Roman"/>
                <w:sz w:val="20"/>
                <w:szCs w:val="20"/>
              </w:rPr>
            </w:pPr>
            <w:r w:rsidRPr="00F5030B">
              <w:rPr>
                <w:rFonts w:ascii="Times New Roman" w:hAnsi="Times New Roman" w:cs="Times New Roman"/>
                <w:sz w:val="20"/>
                <w:szCs w:val="20"/>
              </w:rPr>
              <w:t>(Фраскатиева класификација)</w:t>
            </w:r>
          </w:p>
        </w:tc>
        <w:tc>
          <w:tcPr>
            <w:tcW w:w="5580"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Полиња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612 Наука за </w:t>
            </w:r>
            <w:r w:rsidRPr="00224D48">
              <w:rPr>
                <w:rFonts w:ascii="Times New Roman" w:hAnsi="Times New Roman" w:cs="Times New Roman"/>
                <w:sz w:val="20"/>
                <w:szCs w:val="20"/>
              </w:rPr>
              <w:t>книжевноста</w:t>
            </w:r>
          </w:p>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Области</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61200 Македонска книжевност и јужнословенски книжевности во средниот век</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61201 Македонска книжевност и јужнословенски книжевности  15-18 век</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61202 Македонска книжевност 14 и Македонска книжевност 20 век</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61203 Историја на јужнословенските книжевности</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61204 Нова хрватска, словенечка и српска книжевност</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61205 Современи јужнословенски книжевности</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61206 Народна книжевност</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61207 Теорија на книжевноста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61208 Историја на албанската книжевност</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61209 Историја на турската книжевност</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61210 Историја на книжевностите на словенските народи </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61211 Историја на книжевностите на словенските народи</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61212 Историја на книжевностите на германските народи </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61221 Историја на општата книжевност</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61224 Историја на книжевност на стариот исток</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61225 Методика на литературата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61226 Друго </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64000 Македонистика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64001 Албанологија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64002 Туркологија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64003 Славистика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64004 Англистика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64005 Германистика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64006 Романистика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64008 Ориентални и други филологии</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64022 Преведување</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64023 Ономастика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64024 Теорија на литературата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64025 Општа и компаративна литература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64026 Литературна критика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64028 Методика на јазик</w:t>
            </w:r>
          </w:p>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64029 Друго</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5</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Вид на студии</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Последипломски студии – едногодишни студии</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lastRenderedPageBreak/>
              <w:t>6</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Оптовареност на студиската програма изразена во ЕКТС-кредити </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60 ЕКТС</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7</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Степен или ниво на квалификација што се стекнува со завршување на студиите според Националната рамка на квалификации</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VII</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8</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sz w:val="20"/>
                <w:szCs w:val="20"/>
              </w:rPr>
            </w:pPr>
            <w:r w:rsidRPr="00224D48">
              <w:rPr>
                <w:rFonts w:ascii="Times New Roman" w:hAnsi="Times New Roman" w:cs="Times New Roman"/>
                <w:sz w:val="20"/>
                <w:szCs w:val="20"/>
              </w:rPr>
              <w:t>Академски или стручен назив(профил) со кој се стекнува студентот по завршувањето на студиската програма</w:t>
            </w:r>
          </w:p>
        </w:tc>
        <w:tc>
          <w:tcPr>
            <w:tcW w:w="5580" w:type="dxa"/>
            <w:shd w:val="clear" w:color="auto" w:fill="auto"/>
          </w:tcPr>
          <w:p w:rsidR="006A3F61" w:rsidRPr="00224D48" w:rsidRDefault="00224D48">
            <w:pPr>
              <w:pBdr>
                <w:top w:val="nil"/>
                <w:left w:val="nil"/>
                <w:bottom w:val="nil"/>
                <w:right w:val="nil"/>
                <w:between w:val="nil"/>
              </w:pBdr>
              <w:jc w:val="both"/>
              <w:rPr>
                <w:rFonts w:ascii="Times New Roman" w:hAnsi="Times New Roman" w:cs="Times New Roman"/>
                <w:sz w:val="20"/>
                <w:szCs w:val="20"/>
              </w:rPr>
            </w:pPr>
            <w:r w:rsidRPr="00224D48">
              <w:rPr>
                <w:rFonts w:ascii="Times New Roman" w:hAnsi="Times New Roman" w:cs="Times New Roman"/>
                <w:sz w:val="20"/>
                <w:szCs w:val="20"/>
              </w:rPr>
              <w:t>Магистер по филолошки науки во областа наука за книжевност  -  (да се наведе соодветната) книжевност и културолошки студии</w:t>
            </w:r>
          </w:p>
          <w:p w:rsidR="006A3F61" w:rsidRPr="00224D48" w:rsidRDefault="00224D48">
            <w:pPr>
              <w:pBdr>
                <w:top w:val="nil"/>
                <w:left w:val="nil"/>
                <w:bottom w:val="nil"/>
                <w:right w:val="nil"/>
                <w:between w:val="nil"/>
              </w:pBdr>
              <w:jc w:val="both"/>
              <w:rPr>
                <w:rFonts w:ascii="Times New Roman" w:hAnsi="Times New Roman" w:cs="Times New Roman"/>
                <w:sz w:val="20"/>
                <w:szCs w:val="20"/>
              </w:rPr>
            </w:pPr>
            <w:r w:rsidRPr="00224D48">
              <w:rPr>
                <w:rFonts w:ascii="Times New Roman" w:hAnsi="Times New Roman" w:cs="Times New Roman"/>
                <w:sz w:val="20"/>
                <w:szCs w:val="20"/>
              </w:rPr>
              <w:t>Пр. Магистер по филолошки науки во областа наука за книжевност - Англиска книжевност и културолошки студии</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9</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sz w:val="20"/>
                <w:szCs w:val="20"/>
              </w:rPr>
            </w:pPr>
            <w:r w:rsidRPr="00224D48">
              <w:rPr>
                <w:rFonts w:ascii="Times New Roman" w:hAnsi="Times New Roman" w:cs="Times New Roman"/>
                <w:sz w:val="20"/>
                <w:szCs w:val="20"/>
              </w:rPr>
              <w:t>Академски или стручен назив на англиски јазик што студентот го добива по завршувањето на студиската програма</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sz w:val="20"/>
                <w:szCs w:val="20"/>
              </w:rPr>
            </w:pPr>
            <w:r w:rsidRPr="00224D48">
              <w:rPr>
                <w:rFonts w:ascii="Times New Roman" w:hAnsi="Times New Roman" w:cs="Times New Roman"/>
                <w:sz w:val="20"/>
                <w:szCs w:val="20"/>
              </w:rPr>
              <w:t>MA in (the respective) Literature and Cultural Studies</w:t>
            </w:r>
          </w:p>
          <w:p w:rsidR="006A3F61" w:rsidRPr="00224D48" w:rsidRDefault="00224D48">
            <w:pPr>
              <w:pBdr>
                <w:top w:val="nil"/>
                <w:left w:val="nil"/>
                <w:bottom w:val="nil"/>
                <w:right w:val="nil"/>
                <w:between w:val="nil"/>
              </w:pBdr>
              <w:ind w:left="28"/>
              <w:jc w:val="both"/>
              <w:rPr>
                <w:rFonts w:ascii="Times New Roman" w:hAnsi="Times New Roman" w:cs="Times New Roman"/>
                <w:sz w:val="20"/>
                <w:szCs w:val="20"/>
              </w:rPr>
            </w:pPr>
            <w:r w:rsidRPr="00224D48">
              <w:rPr>
                <w:rFonts w:ascii="Times New Roman" w:hAnsi="Times New Roman" w:cs="Times New Roman"/>
                <w:sz w:val="20"/>
                <w:szCs w:val="20"/>
              </w:rPr>
              <w:t>Пр. MA in English Literature and Cultural Studies</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10</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Времетраење на студиите </w:t>
            </w:r>
          </w:p>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(во студиски години) </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Една година</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11</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Учебна година во којашто ќе започне реализацијата на студиската програма </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2023/24</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12</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sz w:val="20"/>
                <w:szCs w:val="20"/>
              </w:rPr>
            </w:pPr>
            <w:r w:rsidRPr="00224D48">
              <w:rPr>
                <w:rFonts w:ascii="Times New Roman" w:hAnsi="Times New Roman" w:cs="Times New Roman"/>
                <w:sz w:val="20"/>
                <w:szCs w:val="20"/>
              </w:rPr>
              <w:t>Број на студенти што се планира да се запишат на студиската програма</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15</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13</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Јазик на кој ќе се изведува наставата</w:t>
            </w:r>
          </w:p>
        </w:tc>
        <w:tc>
          <w:tcPr>
            <w:tcW w:w="5580" w:type="dxa"/>
            <w:shd w:val="clear" w:color="auto" w:fill="auto"/>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М</w:t>
            </w:r>
            <w:r w:rsidRPr="00224D48">
              <w:rPr>
                <w:rFonts w:ascii="Times New Roman" w:hAnsi="Times New Roman" w:cs="Times New Roman"/>
                <w:color w:val="000000"/>
                <w:sz w:val="20"/>
                <w:szCs w:val="20"/>
              </w:rPr>
              <w:t>акедонски јазик</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14</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Дали студиската програма се поднесува за акредитација или за повторна акредитација</w:t>
            </w:r>
          </w:p>
        </w:tc>
        <w:tc>
          <w:tcPr>
            <w:tcW w:w="5580" w:type="dxa"/>
            <w:shd w:val="clear" w:color="auto" w:fill="auto"/>
          </w:tcPr>
          <w:p w:rsidR="006A3F61" w:rsidRPr="00224D48" w:rsidRDefault="00224D48">
            <w:pPr>
              <w:widowControl w:val="0"/>
              <w:ind w:left="28"/>
              <w:jc w:val="both"/>
              <w:rPr>
                <w:rFonts w:ascii="Times New Roman" w:hAnsi="Times New Roman" w:cs="Times New Roman"/>
                <w:sz w:val="20"/>
                <w:szCs w:val="20"/>
              </w:rPr>
            </w:pPr>
            <w:r w:rsidRPr="00224D48">
              <w:rPr>
                <w:rFonts w:ascii="Times New Roman" w:hAnsi="Times New Roman" w:cs="Times New Roman"/>
                <w:sz w:val="20"/>
                <w:szCs w:val="20"/>
              </w:rPr>
              <w:t>Повторна акредитација на постојна студиска програма</w:t>
            </w:r>
          </w:p>
          <w:p w:rsidR="006A3F61" w:rsidRPr="00224D48" w:rsidRDefault="002D4A3A">
            <w:pPr>
              <w:pBdr>
                <w:top w:val="nil"/>
                <w:left w:val="nil"/>
                <w:bottom w:val="nil"/>
                <w:right w:val="nil"/>
                <w:between w:val="nil"/>
              </w:pBdr>
              <w:ind w:left="28"/>
              <w:jc w:val="both"/>
              <w:rPr>
                <w:rFonts w:ascii="Times New Roman" w:hAnsi="Times New Roman" w:cs="Times New Roman"/>
                <w:color w:val="000000"/>
                <w:sz w:val="20"/>
                <w:szCs w:val="20"/>
              </w:rPr>
            </w:pPr>
            <w:hyperlink r:id="rId23">
              <w:r w:rsidR="00224D48" w:rsidRPr="00224D48">
                <w:rPr>
                  <w:rFonts w:ascii="Times New Roman" w:hAnsi="Times New Roman" w:cs="Times New Roman"/>
                  <w:color w:val="0000FF"/>
                  <w:sz w:val="20"/>
                  <w:szCs w:val="20"/>
                  <w:u w:val="single"/>
                </w:rPr>
                <w:t>Акредитација – Филолошки факултет „Блаже Конески“ – Скопје (ukim.mk)</w:t>
              </w:r>
            </w:hyperlink>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15</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Начин на финансирање на предложената студиска програма</w:t>
            </w:r>
          </w:p>
        </w:tc>
        <w:tc>
          <w:tcPr>
            <w:tcW w:w="5580" w:type="dxa"/>
            <w:shd w:val="clear" w:color="auto" w:fill="FFFFFF"/>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Студиските програми на Филолошкиот факултет „Блаже Конески“ се финансираат од уплатите на студентите кои се запишуваат на Факултетот во рамките на предвидените квоти за упис на студенти на УКИМ.</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16</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Услови за запишување на студиската програма (посебно за редовните, за вонредните и за странските студенти)</w:t>
            </w:r>
          </w:p>
        </w:tc>
        <w:tc>
          <w:tcPr>
            <w:tcW w:w="5580" w:type="dxa"/>
            <w:shd w:val="clear" w:color="auto" w:fill="FFFFFF"/>
          </w:tcPr>
          <w:p w:rsidR="006A3F61" w:rsidRPr="00224D48" w:rsidRDefault="00224D48">
            <w:pPr>
              <w:pBdr>
                <w:top w:val="nil"/>
                <w:left w:val="nil"/>
                <w:bottom w:val="nil"/>
                <w:right w:val="nil"/>
                <w:between w:val="nil"/>
              </w:pBdr>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право на запишување  имаат кандидати кои имаат завршено високо образование со стекнување на 240 кредити.</w:t>
            </w:r>
          </w:p>
        </w:tc>
      </w:tr>
      <w:tr w:rsidR="006A3F61" w:rsidRPr="00224D48">
        <w:trPr>
          <w:jc w:val="center"/>
        </w:trPr>
        <w:tc>
          <w:tcPr>
            <w:tcW w:w="450" w:type="dxa"/>
            <w:tcBorders>
              <w:left w:val="single" w:sz="4" w:space="0" w:color="000000"/>
            </w:tcBorders>
            <w:shd w:val="clear" w:color="auto" w:fill="D9D9D9"/>
          </w:tcPr>
          <w:p w:rsidR="006A3F61" w:rsidRPr="00224D48" w:rsidRDefault="00224D48">
            <w:pPr>
              <w:pBdr>
                <w:top w:val="nil"/>
                <w:left w:val="nil"/>
                <w:bottom w:val="nil"/>
                <w:right w:val="nil"/>
                <w:between w:val="nil"/>
              </w:pBdr>
              <w:spacing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17</w:t>
            </w:r>
          </w:p>
        </w:tc>
        <w:tc>
          <w:tcPr>
            <w:tcW w:w="3540" w:type="dxa"/>
            <w:tcBorders>
              <w:left w:val="single" w:sz="4" w:space="0" w:color="000000"/>
            </w:tcBorders>
            <w:shd w:val="clear" w:color="auto" w:fill="D9D9D9"/>
            <w:vAlign w:val="center"/>
          </w:tcPr>
          <w:p w:rsidR="006A3F61" w:rsidRPr="00224D48" w:rsidRDefault="00224D48">
            <w:pPr>
              <w:pBdr>
                <w:top w:val="nil"/>
                <w:left w:val="nil"/>
                <w:bottom w:val="nil"/>
                <w:right w:val="nil"/>
                <w:between w:val="nil"/>
              </w:pBdr>
              <w:spacing w:after="60"/>
              <w:ind w:left="28"/>
              <w:jc w:val="both"/>
              <w:rPr>
                <w:rFonts w:ascii="Times New Roman" w:hAnsi="Times New Roman" w:cs="Times New Roman"/>
                <w:sz w:val="20"/>
                <w:szCs w:val="20"/>
              </w:rPr>
            </w:pPr>
            <w:r w:rsidRPr="00224D48">
              <w:rPr>
                <w:rFonts w:ascii="Times New Roman" w:hAnsi="Times New Roman" w:cs="Times New Roman"/>
                <w:sz w:val="20"/>
                <w:szCs w:val="20"/>
              </w:rPr>
              <w:t>Информација за продолжување на образованието</w:t>
            </w:r>
          </w:p>
        </w:tc>
        <w:tc>
          <w:tcPr>
            <w:tcW w:w="5580" w:type="dxa"/>
            <w:shd w:val="clear" w:color="auto" w:fill="FFFFFF"/>
          </w:tcPr>
          <w:p w:rsidR="006A3F61" w:rsidRPr="00224D48" w:rsidRDefault="00224D48">
            <w:pPr>
              <w:jc w:val="both"/>
              <w:rPr>
                <w:rFonts w:ascii="Times New Roman" w:eastAsia="Times New Roman" w:hAnsi="Times New Roman" w:cs="Times New Roman"/>
                <w:sz w:val="20"/>
              </w:rPr>
            </w:pPr>
            <w:r w:rsidRPr="00224D48">
              <w:rPr>
                <w:rFonts w:ascii="Times New Roman" w:eastAsia="Times New Roman" w:hAnsi="Times New Roman" w:cs="Times New Roman"/>
                <w:sz w:val="20"/>
              </w:rPr>
              <w:t xml:space="preserve">Со завршувањето на студиите од втор циклус и со  </w:t>
            </w:r>
          </w:p>
          <w:p w:rsidR="006A3F61" w:rsidRPr="00224D48" w:rsidRDefault="00224D48">
            <w:pPr>
              <w:jc w:val="both"/>
              <w:rPr>
                <w:rFonts w:ascii="Times New Roman" w:hAnsi="Times New Roman" w:cs="Times New Roman"/>
                <w:color w:val="000000"/>
                <w:sz w:val="20"/>
                <w:szCs w:val="20"/>
              </w:rPr>
            </w:pPr>
            <w:r w:rsidRPr="00224D48">
              <w:rPr>
                <w:rFonts w:ascii="Times New Roman" w:eastAsia="Times New Roman" w:hAnsi="Times New Roman" w:cs="Times New Roman"/>
                <w:sz w:val="20"/>
              </w:rPr>
              <w:t xml:space="preserve">стекнување на 60 кредити, студентот може да ги продолжи студиите на трет циклус студии на универзитетите во државата и во странство. Структурата на студиите и EКTС-бодовите создаваат услови за мобилност на студентите во текот на студиите како во рамките на Универзитетот „Св. Кирил и Методиј“, така и во рамките на универзитетите во Републиката, а и на универзитетите во светот. </w:t>
            </w:r>
          </w:p>
        </w:tc>
      </w:tr>
    </w:tbl>
    <w:p w:rsidR="006A3F61" w:rsidRPr="00224D48" w:rsidRDefault="006A3F61">
      <w:pPr>
        <w:jc w:val="both"/>
        <w:rPr>
          <w:b/>
          <w:color w:val="000000"/>
          <w:sz w:val="20"/>
          <w:szCs w:val="20"/>
        </w:rPr>
      </w:pPr>
    </w:p>
    <w:p w:rsidR="006A3F61" w:rsidRPr="00224D48" w:rsidRDefault="00224D48">
      <w:pPr>
        <w:pStyle w:val="Heading1"/>
        <w:numPr>
          <w:ilvl w:val="0"/>
          <w:numId w:val="17"/>
        </w:numPr>
        <w:spacing w:after="240"/>
        <w:ind w:left="357" w:hanging="357"/>
        <w:jc w:val="both"/>
      </w:pPr>
      <w:bookmarkStart w:id="10" w:name="_17dp8vu" w:colFirst="0" w:colLast="0"/>
      <w:bookmarkEnd w:id="10"/>
      <w:r w:rsidRPr="00224D48">
        <w:t>Цел и оправданост за воведување на студиската програма</w:t>
      </w:r>
      <w:r w:rsidRPr="00224D48">
        <w:tab/>
      </w:r>
    </w:p>
    <w:p w:rsidR="006A3F61" w:rsidRPr="00224D48" w:rsidRDefault="00224D48">
      <w:pPr>
        <w:spacing w:before="240" w:after="240"/>
        <w:ind w:left="357" w:hanging="357"/>
        <w:jc w:val="both"/>
        <w:rPr>
          <w:sz w:val="24"/>
          <w:szCs w:val="24"/>
          <w:highlight w:val="white"/>
        </w:rPr>
      </w:pPr>
      <w:r w:rsidRPr="00224D48">
        <w:rPr>
          <w:sz w:val="24"/>
          <w:szCs w:val="24"/>
          <w:highlight w:val="white"/>
        </w:rPr>
        <w:t xml:space="preserve">Потребата за студиската програма Наука за книжевност и културолошки студии произлегува од </w:t>
      </w:r>
      <w:r w:rsidRPr="00224D48">
        <w:rPr>
          <w:sz w:val="24"/>
          <w:szCs w:val="24"/>
        </w:rPr>
        <w:t>современиот контекст во кој живее поединецот, контекст обележан со одликите на глобализацијата, технолошкиот развој, политичко-економските околности, улогата на медиумите и дигиталната трансформација на уметностите и светот воопшто</w:t>
      </w:r>
      <w:r w:rsidRPr="00224D48">
        <w:rPr>
          <w:sz w:val="24"/>
          <w:szCs w:val="24"/>
          <w:highlight w:val="white"/>
        </w:rPr>
        <w:t>. Затоа целта на ова студиска програма е актуелизација на интердисциплинарниот и интермедијален пристап во проучување на книжевностите, книжевните дискурси, филмот, театарот и други уметнички медиуми како низ индивидуалната</w:t>
      </w:r>
      <w:r w:rsidRPr="00224D48">
        <w:rPr>
          <w:sz w:val="24"/>
          <w:szCs w:val="24"/>
        </w:rPr>
        <w:t xml:space="preserve"> призма на повеќеслојните аспекти на категоријата „идентитет“, како „себството“ и „другоста“, така и низ призмата на глобалното современие со сите свои одлики и новини, соодветно на современите потреби на поединецот и на општеството. Покрај тоа, особено е акцентиран културолошкиот контекст на ваквото современо интермедијално книжевно и уметничко проучување коешто има за цел да се осврне и на културолошките автентичности и </w:t>
      </w:r>
      <w:r w:rsidRPr="00224D48">
        <w:rPr>
          <w:sz w:val="24"/>
          <w:szCs w:val="24"/>
        </w:rPr>
        <w:lastRenderedPageBreak/>
        <w:t>средбата и разликата меѓу културите</w:t>
      </w:r>
      <w:r w:rsidRPr="00224D48">
        <w:rPr>
          <w:sz w:val="24"/>
          <w:szCs w:val="24"/>
          <w:highlight w:val="white"/>
        </w:rPr>
        <w:t xml:space="preserve"> во литературата и во другите уметнички медиуи. Една од специфичните цели на овој курс е </w:t>
      </w:r>
      <w:r w:rsidRPr="00224D48">
        <w:rPr>
          <w:sz w:val="24"/>
          <w:szCs w:val="24"/>
        </w:rPr>
        <w:t>студентот, преку стекнување знаења од современите интердисциплинарни книжевни теории, да се оспособи за примена на теоријата во практика, односно за изведување методолошки/аналитички алатки за применување на одреден теоретски модел врз соодветниот уметнички медиум, врз основа на самостојна критичка анализа</w:t>
      </w:r>
      <w:r w:rsidRPr="00224D48">
        <w:rPr>
          <w:sz w:val="24"/>
          <w:szCs w:val="24"/>
          <w:highlight w:val="white"/>
        </w:rPr>
        <w:t xml:space="preserve">. </w:t>
      </w:r>
    </w:p>
    <w:p w:rsidR="006A3F61" w:rsidRPr="00224D48" w:rsidRDefault="00224D48">
      <w:pPr>
        <w:spacing w:before="240" w:after="240"/>
        <w:ind w:left="357" w:hanging="357"/>
        <w:jc w:val="both"/>
        <w:rPr>
          <w:sz w:val="24"/>
          <w:szCs w:val="24"/>
          <w:highlight w:val="white"/>
        </w:rPr>
      </w:pPr>
      <w:r w:rsidRPr="00224D48">
        <w:rPr>
          <w:sz w:val="24"/>
          <w:szCs w:val="24"/>
          <w:highlight w:val="white"/>
        </w:rPr>
        <w:t xml:space="preserve">Потребата од една ваква програма е евидентна и, како што веќе кажавме, произлегува од новините во глобалното современие со кои се соочува поединецот кој живее во таквиот современ контекст. </w:t>
      </w:r>
      <w:r w:rsidRPr="00224D48">
        <w:rPr>
          <w:highlight w:val="white"/>
        </w:rPr>
        <w:t>Покрај оформување наставен кадар за основните и средните училишта,  програмата стреми кон профилирање и на истражувачки кадар кој ќе се занимава со книжевноста, културата и уметноста во било која од нивните различни пројави, употреби и значења. Освен тоа, очекувањата се дека од оваа програма ќе произлезе кадар кој ќе публикува научни трудови во домашни и светски списанија при што овие млади научници и истражувачи преку компаратистичкиот метод, односно по пат на споредба со соодветната книжевност, култура или уметност, ќе ја промовираат и ќе се грижат и за македонската книжевност, култура и уметност  и ќе креираат (компаратистички  културни) политики во разни релевантни институции.</w:t>
      </w:r>
    </w:p>
    <w:p w:rsidR="006A3F61" w:rsidRPr="00224D48" w:rsidRDefault="00224D48">
      <w:pPr>
        <w:spacing w:before="240" w:after="240"/>
        <w:ind w:left="357" w:hanging="357"/>
        <w:jc w:val="both"/>
        <w:rPr>
          <w:sz w:val="24"/>
          <w:szCs w:val="24"/>
          <w:highlight w:val="white"/>
        </w:rPr>
      </w:pPr>
      <w:r w:rsidRPr="00224D48">
        <w:rPr>
          <w:sz w:val="24"/>
          <w:szCs w:val="24"/>
          <w:highlight w:val="white"/>
        </w:rPr>
        <w:t>Потребата од континуирано акредитирање на оваа студиска програма постојано се потврдува и од интересот на самите студенти кои се запишуваат на истата. Впрочем, содржините на оваа студиска програма се во согласност со резултатите од анкетата спроведена со повеќе поранешни студенти на втор циклус студии од научните области: Англиска книжевност и културолошки студии и Француска книжевност и културолошки студии. Во таа смисла, на нивно барање, беше зголемена изборноста и беа понудени повеќе изборни предмети, но соодносот на бројот на задолжителните наспрема изборните предмети беше задржан како во претходната акредитација: два задолжителни (Техники на научната работа, плус еден од понудените три задолжителни предмети, како и три изборни предмети, избрани од повеќе понудени предмети коишто студентот може да ги бира од потпрограмата на којашто е запишан, но и од другите потпрограми).</w:t>
      </w:r>
    </w:p>
    <w:p w:rsidR="006A3F61" w:rsidRPr="00224D48" w:rsidRDefault="00224D48">
      <w:pPr>
        <w:spacing w:before="240" w:after="240"/>
        <w:ind w:left="357" w:hanging="357"/>
        <w:jc w:val="both"/>
        <w:rPr>
          <w:sz w:val="24"/>
          <w:szCs w:val="24"/>
          <w:highlight w:val="white"/>
        </w:rPr>
      </w:pPr>
      <w:r w:rsidRPr="00224D48">
        <w:rPr>
          <w:sz w:val="24"/>
          <w:szCs w:val="24"/>
          <w:highlight w:val="white"/>
        </w:rPr>
        <w:t>Исто така, влезното ниво на компетенции се следи и преку усогласување со тековните тенденции во образовните политики на локално и на глобално ниво. Така на пример, понудени се повеќе изборни предмети, а постоечките наставни предмети претпреа промени во однос на претходната акредитација во насловите и содржините: воведени се нови теми и акцентиран е интердисциплинарниот, интермедијалниот и интеркултуролошки карактер на студиската програма. Во однос на општото наспрема специфичното, програмата постепено го воведува специфичното преку општите знаења.</w:t>
      </w:r>
    </w:p>
    <w:p w:rsidR="006A3F61" w:rsidRPr="00224D48" w:rsidRDefault="00224D48">
      <w:pPr>
        <w:spacing w:before="240" w:after="240"/>
        <w:ind w:left="357" w:hanging="357"/>
        <w:jc w:val="both"/>
        <w:rPr>
          <w:sz w:val="24"/>
          <w:szCs w:val="24"/>
          <w:highlight w:val="white"/>
        </w:rPr>
      </w:pPr>
      <w:r w:rsidRPr="00224D48">
        <w:rPr>
          <w:sz w:val="24"/>
          <w:szCs w:val="24"/>
          <w:highlight w:val="white"/>
        </w:rPr>
        <w:t>Покрај тоа, од оваа година факултетот започна да собира податоци за бројот на запишани и дипломирани студенти со сите промени во една генерација (испишани, ставени во мирување, регулирани и нерегулирани статуси, и сл.), да изготвува прашалници за дипломираните и вработени студенти во струката, како и за нивните работодавци, со цел да добие општа слика, како и поспецифичен увид во оваа проблематика. Обработените резултати од овие податоци и анализи ќе бидат објавени во јавните факултетски гласила.</w:t>
      </w:r>
    </w:p>
    <w:p w:rsidR="006A3F61" w:rsidRPr="00224D48" w:rsidRDefault="00224D48">
      <w:pPr>
        <w:pStyle w:val="Heading1"/>
        <w:numPr>
          <w:ilvl w:val="0"/>
          <w:numId w:val="17"/>
        </w:numPr>
        <w:spacing w:after="240"/>
        <w:ind w:left="357" w:hanging="357"/>
        <w:jc w:val="both"/>
      </w:pPr>
      <w:r w:rsidRPr="00224D48">
        <w:t>Усогласеност на студиската програма со потребите на општеството за даденото кадровско профилирање</w:t>
      </w:r>
    </w:p>
    <w:p w:rsidR="006A3F61" w:rsidRPr="00224D48" w:rsidRDefault="00224D48">
      <w:pPr>
        <w:spacing w:before="240" w:after="240"/>
        <w:ind w:left="357"/>
        <w:jc w:val="both"/>
        <w:rPr>
          <w:sz w:val="24"/>
          <w:szCs w:val="24"/>
          <w:highlight w:val="white"/>
        </w:rPr>
      </w:pPr>
      <w:r w:rsidRPr="00224D48">
        <w:rPr>
          <w:highlight w:val="white"/>
        </w:rPr>
        <w:t xml:space="preserve">Уште еднаш ќе акцентираме дека потребата од студиската програма Наука за книжевност и културолошки студии произлегува од современите глобални трендови, актуелниот општествено </w:t>
      </w:r>
      <w:r w:rsidRPr="00224D48">
        <w:rPr>
          <w:highlight w:val="white"/>
        </w:rPr>
        <w:lastRenderedPageBreak/>
        <w:t>политички домашен и глобален контекст, како и од дигиталната трансформација на сите сфери,  вклучувајќи ги и уметностите, тековни трендови кои се отсликуваат преку интердисциплинарниот, интермедијалниот, и интеркултуролошкиот карактер на овие студии.</w:t>
      </w:r>
      <w:r w:rsidRPr="00224D48">
        <w:rPr>
          <w:sz w:val="24"/>
          <w:szCs w:val="24"/>
          <w:highlight w:val="white"/>
        </w:rPr>
        <w:t xml:space="preserve"> Во конкретна смисла преку студиската програма Наука за книжевност и културолошки студии се оформува кадар за наставничка професија во основното и во средното образование за предметите кои се поврзани со соодветната книжевност и култура, но и за јазичните предмети бидејќи секој јазик најдобро се изучува преку соодветниот книжевен и културен контекст кој е неразделив од истиот. Бидејќи се работи за интердисциплинарна, интермедијална и културолошка содржина на студиската програма, опсегот на профили кои можат да произлезат од истата е огромен, почнувајќи од наставници по книжевност, култура или јазик, преку книжевни, филмски и драмски критичари, медиумски работници, до академски кадар, научници и истражувачи од областа на соодветната потпрограма, и друго.</w:t>
      </w:r>
    </w:p>
    <w:p w:rsidR="006A3F61" w:rsidRPr="00224D48" w:rsidRDefault="00224D48">
      <w:pPr>
        <w:spacing w:before="240" w:after="240"/>
        <w:ind w:left="357"/>
        <w:jc w:val="both"/>
        <w:rPr>
          <w:sz w:val="18"/>
          <w:szCs w:val="18"/>
          <w:highlight w:val="white"/>
        </w:rPr>
      </w:pPr>
      <w:r w:rsidRPr="00224D48">
        <w:rPr>
          <w:sz w:val="24"/>
          <w:szCs w:val="24"/>
          <w:highlight w:val="white"/>
        </w:rPr>
        <w:t xml:space="preserve">Интересни се повратните информации од неколку поранешни студенти кои не се занимаваат со очекуваните професии по магистрирањето во научната област од оваа студиска програма. Тие се вработиле како креирачи/пишувачи на веб содржини (content writers) за дигитални маркетиншки намени. Имено, интердисциплинарната и интермедијална содржина на студиската програма, како и методот на оценување на некои предмети од програмата преку пишување есеј многу им помогнале на овие поранешни студенти да се профилираат за оваа исклучително добро платена професија. Некои од поранешните студенти хонорарно работат и како толкувачи, професија за која се потребни огромни општи познавања, кои студентот ги стекнува следејќи ја оваа студиска програма. </w:t>
      </w:r>
    </w:p>
    <w:p w:rsidR="006A3F61" w:rsidRPr="00224D48" w:rsidRDefault="00224D48">
      <w:pPr>
        <w:spacing w:before="240" w:after="240"/>
        <w:ind w:left="357" w:hanging="357"/>
        <w:jc w:val="both"/>
        <w:rPr>
          <w:sz w:val="18"/>
          <w:szCs w:val="18"/>
          <w:highlight w:val="white"/>
        </w:rPr>
      </w:pPr>
      <w:r w:rsidRPr="00224D48">
        <w:rPr>
          <w:highlight w:val="white"/>
        </w:rPr>
        <w:t>Според расположливите податоци, студиската програма во голема мера ги исполнува утврдените услови.</w:t>
      </w:r>
    </w:p>
    <w:p w:rsidR="006A3F61" w:rsidRPr="00224D48" w:rsidRDefault="00224D48">
      <w:pPr>
        <w:spacing w:before="240" w:after="240"/>
        <w:ind w:left="357" w:hanging="357"/>
        <w:jc w:val="both"/>
        <w:rPr>
          <w:sz w:val="18"/>
          <w:szCs w:val="18"/>
          <w:highlight w:val="white"/>
        </w:rPr>
      </w:pPr>
      <w:r w:rsidRPr="00224D48">
        <w:rPr>
          <w:highlight w:val="white"/>
        </w:rPr>
        <w:t>Веќе направените промени во однос на претходната акредитација ќе бидат предмет на опсервација за наредниот период, т.е. до наредната акредитација.</w:t>
      </w:r>
    </w:p>
    <w:p w:rsidR="006A3F61" w:rsidRPr="00224D48" w:rsidRDefault="00224D48">
      <w:pPr>
        <w:spacing w:before="240" w:after="240"/>
        <w:ind w:left="357" w:hanging="357"/>
        <w:jc w:val="both"/>
        <w:rPr>
          <w:sz w:val="18"/>
          <w:szCs w:val="18"/>
          <w:highlight w:val="white"/>
        </w:rPr>
      </w:pPr>
      <w:r w:rsidRPr="00224D48">
        <w:rPr>
          <w:highlight w:val="white"/>
        </w:rPr>
        <w:t>Наставните методи, методите на учење и оценување се добро распределени во практичната примена на студиската програма.</w:t>
      </w:r>
    </w:p>
    <w:p w:rsidR="006A3F61" w:rsidRPr="00224D48" w:rsidRDefault="00224D48">
      <w:pPr>
        <w:spacing w:before="240" w:after="240"/>
        <w:ind w:left="357" w:hanging="357"/>
        <w:jc w:val="both"/>
        <w:rPr>
          <w:sz w:val="18"/>
          <w:szCs w:val="18"/>
          <w:highlight w:val="white"/>
        </w:rPr>
      </w:pPr>
      <w:r w:rsidRPr="00224D48">
        <w:rPr>
          <w:highlight w:val="white"/>
        </w:rPr>
        <w:t>Следњето на студентите од страна на наставниот кадар е на задоволително ниво.</w:t>
      </w:r>
    </w:p>
    <w:p w:rsidR="006A3F61" w:rsidRPr="00224D48" w:rsidRDefault="006A3F61">
      <w:pPr>
        <w:jc w:val="both"/>
      </w:pPr>
    </w:p>
    <w:p w:rsidR="006A3F61" w:rsidRPr="00224D48" w:rsidRDefault="00224D48">
      <w:pPr>
        <w:pStyle w:val="Heading1"/>
        <w:numPr>
          <w:ilvl w:val="0"/>
          <w:numId w:val="17"/>
        </w:numPr>
        <w:spacing w:after="240"/>
        <w:ind w:left="357" w:hanging="357"/>
        <w:jc w:val="both"/>
        <w:rPr>
          <w:sz w:val="20"/>
          <w:szCs w:val="20"/>
        </w:rPr>
      </w:pPr>
      <w:r w:rsidRPr="00224D48">
        <w:t>Општи дескриптори на квалификации за втор циклус на едногодишни студии со 60 ЕКТС, студиска програма Наука за книжевност и културолошки студии, Универзитет „Св. Кирил и Методиј“ во Скопје, согласно со Уредбата за националната рамка на високообразовните квалификации</w:t>
      </w:r>
    </w:p>
    <w:p w:rsidR="006A3F61" w:rsidRPr="00224D48" w:rsidRDefault="006A3F61">
      <w:pPr>
        <w:jc w:val="both"/>
        <w:rPr>
          <w:b/>
          <w:sz w:val="20"/>
          <w:szCs w:val="20"/>
        </w:rPr>
      </w:pPr>
    </w:p>
    <w:tbl>
      <w:tblPr>
        <w:tblStyle w:val="af9"/>
        <w:tblW w:w="95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61"/>
        <w:gridCol w:w="1361"/>
        <w:gridCol w:w="4442"/>
        <w:gridCol w:w="2425"/>
      </w:tblGrid>
      <w:tr w:rsidR="006A3F61" w:rsidRPr="00224D48">
        <w:trPr>
          <w:trHeight w:val="1207"/>
          <w:jc w:val="center"/>
        </w:trPr>
        <w:tc>
          <w:tcPr>
            <w:tcW w:w="2722" w:type="dxa"/>
            <w:gridSpan w:val="2"/>
            <w:tcBorders>
              <w:top w:val="single" w:sz="4" w:space="0" w:color="000000"/>
              <w:left w:val="single" w:sz="4" w:space="0" w:color="000000"/>
              <w:bottom w:val="single" w:sz="4" w:space="0" w:color="000000"/>
              <w:right w:val="single" w:sz="4" w:space="0" w:color="000000"/>
            </w:tcBorders>
            <w:shd w:val="clear" w:color="auto" w:fill="D9D9D9"/>
          </w:tcPr>
          <w:p w:rsidR="006A3F61" w:rsidRPr="00224D48" w:rsidRDefault="00224D48">
            <w:pPr>
              <w:widowControl w:val="0"/>
              <w:ind w:left="107" w:right="108"/>
              <w:jc w:val="both"/>
              <w:rPr>
                <w:rFonts w:ascii="Times New Roman" w:hAnsi="Times New Roman" w:cs="Times New Roman"/>
                <w:sz w:val="20"/>
                <w:szCs w:val="20"/>
              </w:rPr>
            </w:pPr>
            <w:r w:rsidRPr="00224D48">
              <w:rPr>
                <w:rFonts w:ascii="Times New Roman" w:hAnsi="Times New Roman" w:cs="Times New Roman"/>
                <w:sz w:val="20"/>
                <w:szCs w:val="20"/>
              </w:rPr>
              <w:t>Ниво во Националната рамка на високообразовните квалификации</w:t>
            </w:r>
          </w:p>
        </w:tc>
        <w:tc>
          <w:tcPr>
            <w:tcW w:w="4442" w:type="dxa"/>
            <w:tcBorders>
              <w:top w:val="single" w:sz="4" w:space="0" w:color="000000"/>
              <w:left w:val="single" w:sz="4" w:space="0" w:color="000000"/>
              <w:right w:val="single" w:sz="4" w:space="0" w:color="000000"/>
            </w:tcBorders>
            <w:shd w:val="clear" w:color="auto" w:fill="D9D9D9"/>
          </w:tcPr>
          <w:p w:rsidR="006A3F61" w:rsidRPr="00224D48" w:rsidRDefault="006A3F61">
            <w:pPr>
              <w:widowControl w:val="0"/>
              <w:jc w:val="both"/>
              <w:rPr>
                <w:rFonts w:ascii="Times New Roman" w:hAnsi="Times New Roman" w:cs="Times New Roman"/>
                <w:sz w:val="20"/>
                <w:szCs w:val="20"/>
              </w:rPr>
            </w:pPr>
          </w:p>
          <w:p w:rsidR="006A3F61" w:rsidRPr="00224D48" w:rsidRDefault="00224D48">
            <w:pPr>
              <w:widowControl w:val="0"/>
              <w:ind w:left="936" w:right="-20" w:hanging="822"/>
              <w:jc w:val="both"/>
              <w:rPr>
                <w:rFonts w:ascii="Times New Roman" w:hAnsi="Times New Roman" w:cs="Times New Roman"/>
                <w:sz w:val="20"/>
                <w:szCs w:val="20"/>
              </w:rPr>
            </w:pPr>
            <w:r w:rsidRPr="00224D48">
              <w:rPr>
                <w:rFonts w:ascii="Times New Roman" w:hAnsi="Times New Roman" w:cs="Times New Roman"/>
                <w:sz w:val="20"/>
                <w:szCs w:val="20"/>
              </w:rPr>
              <w:t>Високо образование</w:t>
            </w:r>
          </w:p>
        </w:tc>
        <w:tc>
          <w:tcPr>
            <w:tcW w:w="2425" w:type="dxa"/>
            <w:tcBorders>
              <w:top w:val="single" w:sz="4" w:space="0" w:color="000000"/>
              <w:left w:val="single" w:sz="4" w:space="0" w:color="000000"/>
              <w:bottom w:val="single" w:sz="4" w:space="0" w:color="000000"/>
              <w:right w:val="single" w:sz="4" w:space="0" w:color="000000"/>
            </w:tcBorders>
            <w:shd w:val="clear" w:color="auto" w:fill="D9D9D9"/>
          </w:tcPr>
          <w:p w:rsidR="006A3F61" w:rsidRPr="00224D48" w:rsidRDefault="00224D48">
            <w:pPr>
              <w:widowControl w:val="0"/>
              <w:ind w:left="105" w:right="143"/>
              <w:jc w:val="both"/>
              <w:rPr>
                <w:rFonts w:ascii="Times New Roman" w:hAnsi="Times New Roman" w:cs="Times New Roman"/>
                <w:sz w:val="20"/>
                <w:szCs w:val="20"/>
              </w:rPr>
            </w:pPr>
            <w:r w:rsidRPr="00224D48">
              <w:rPr>
                <w:rFonts w:ascii="Times New Roman" w:hAnsi="Times New Roman" w:cs="Times New Roman"/>
                <w:sz w:val="20"/>
                <w:szCs w:val="20"/>
              </w:rPr>
              <w:t>Ниво во Европската рамка на високообразовни квалификации</w:t>
            </w:r>
          </w:p>
        </w:tc>
      </w:tr>
      <w:tr w:rsidR="006A3F61" w:rsidRPr="00224D48">
        <w:trPr>
          <w:trHeight w:val="63"/>
          <w:jc w:val="center"/>
        </w:trPr>
        <w:tc>
          <w:tcPr>
            <w:tcW w:w="1361" w:type="dxa"/>
            <w:vMerge w:val="restart"/>
            <w:tcBorders>
              <w:top w:val="single" w:sz="4" w:space="0" w:color="000000"/>
              <w:left w:val="single" w:sz="4" w:space="0" w:color="000000"/>
              <w:right w:val="single" w:sz="4" w:space="0" w:color="000000"/>
            </w:tcBorders>
            <w:vAlign w:val="cente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VII</w:t>
            </w:r>
          </w:p>
        </w:tc>
        <w:tc>
          <w:tcPr>
            <w:tcW w:w="1361"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ind w:right="189"/>
              <w:jc w:val="both"/>
              <w:rPr>
                <w:rFonts w:ascii="Times New Roman" w:hAnsi="Times New Roman" w:cs="Times New Roman"/>
                <w:sz w:val="20"/>
                <w:szCs w:val="20"/>
              </w:rPr>
            </w:pPr>
          </w:p>
        </w:tc>
        <w:tc>
          <w:tcPr>
            <w:tcW w:w="4442" w:type="dxa"/>
            <w:tcBorders>
              <w:left w:val="single" w:sz="4" w:space="0" w:color="000000"/>
              <w:bottom w:val="single" w:sz="4" w:space="0" w:color="000000"/>
              <w:right w:val="single" w:sz="4" w:space="0" w:color="000000"/>
            </w:tcBorders>
            <w:shd w:val="clear" w:color="auto" w:fill="D9D9D9"/>
          </w:tcPr>
          <w:p w:rsidR="006A3F61" w:rsidRPr="00224D48" w:rsidRDefault="006A3F61">
            <w:pPr>
              <w:widowControl w:val="0"/>
              <w:ind w:left="95"/>
              <w:jc w:val="both"/>
              <w:rPr>
                <w:rFonts w:ascii="Times New Roman" w:hAnsi="Times New Roman" w:cs="Times New Roman"/>
                <w:sz w:val="20"/>
                <w:szCs w:val="20"/>
              </w:rPr>
            </w:pPr>
          </w:p>
        </w:tc>
        <w:tc>
          <w:tcPr>
            <w:tcW w:w="2425" w:type="dxa"/>
            <w:vMerge w:val="restart"/>
            <w:tcBorders>
              <w:top w:val="single" w:sz="4" w:space="0" w:color="000000"/>
              <w:left w:val="single" w:sz="4" w:space="0" w:color="000000"/>
              <w:right w:val="single" w:sz="4" w:space="0" w:color="000000"/>
            </w:tcBorders>
            <w:vAlign w:val="center"/>
          </w:tcPr>
          <w:p w:rsidR="006A3F61" w:rsidRPr="00224D48" w:rsidRDefault="00224D48">
            <w:pPr>
              <w:widowControl w:val="0"/>
              <w:ind w:left="105" w:right="143"/>
              <w:jc w:val="both"/>
              <w:rPr>
                <w:rFonts w:ascii="Times New Roman" w:hAnsi="Times New Roman" w:cs="Times New Roman"/>
                <w:sz w:val="20"/>
                <w:szCs w:val="20"/>
              </w:rPr>
            </w:pPr>
            <w:r w:rsidRPr="00224D48">
              <w:rPr>
                <w:rFonts w:ascii="Times New Roman" w:hAnsi="Times New Roman" w:cs="Times New Roman"/>
                <w:sz w:val="20"/>
                <w:szCs w:val="20"/>
              </w:rPr>
              <w:t>7</w:t>
            </w:r>
          </w:p>
        </w:tc>
      </w:tr>
      <w:tr w:rsidR="006A3F61" w:rsidRPr="00224D48">
        <w:trPr>
          <w:trHeight w:val="271"/>
          <w:jc w:val="center"/>
        </w:trPr>
        <w:tc>
          <w:tcPr>
            <w:tcW w:w="1361" w:type="dxa"/>
            <w:vMerge/>
            <w:tcBorders>
              <w:top w:val="single" w:sz="4" w:space="0" w:color="000000"/>
              <w:left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61"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ind w:left="-26" w:right="108"/>
              <w:jc w:val="both"/>
              <w:rPr>
                <w:rFonts w:ascii="Times New Roman" w:hAnsi="Times New Roman" w:cs="Times New Roman"/>
                <w:sz w:val="20"/>
                <w:szCs w:val="20"/>
              </w:rPr>
            </w:pPr>
          </w:p>
        </w:tc>
        <w:tc>
          <w:tcPr>
            <w:tcW w:w="4442"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ind w:left="95" w:hanging="95"/>
              <w:jc w:val="both"/>
              <w:rPr>
                <w:rFonts w:ascii="Times New Roman" w:hAnsi="Times New Roman" w:cs="Times New Roman"/>
                <w:sz w:val="20"/>
                <w:szCs w:val="20"/>
              </w:rPr>
            </w:pPr>
            <w:r w:rsidRPr="00224D48">
              <w:rPr>
                <w:rFonts w:ascii="Times New Roman" w:hAnsi="Times New Roman" w:cs="Times New Roman"/>
                <w:sz w:val="20"/>
                <w:szCs w:val="20"/>
              </w:rPr>
              <w:t>II циклус на студии</w:t>
            </w:r>
          </w:p>
        </w:tc>
        <w:tc>
          <w:tcPr>
            <w:tcW w:w="2425" w:type="dxa"/>
            <w:vMerge/>
            <w:tcBorders>
              <w:top w:val="single" w:sz="4" w:space="0" w:color="000000"/>
              <w:left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r>
    </w:tbl>
    <w:p w:rsidR="006A3F61" w:rsidRPr="00224D48" w:rsidRDefault="006A3F61">
      <w:pPr>
        <w:jc w:val="both"/>
        <w:rPr>
          <w:b/>
          <w:sz w:val="20"/>
          <w:szCs w:val="20"/>
        </w:rPr>
      </w:pPr>
    </w:p>
    <w:p w:rsidR="006A3F61" w:rsidRPr="00224D48" w:rsidRDefault="00224D48">
      <w:pPr>
        <w:jc w:val="both"/>
        <w:rPr>
          <w:b/>
        </w:rPr>
      </w:pPr>
      <w:r w:rsidRPr="00224D48">
        <w:rPr>
          <w:b/>
        </w:rPr>
        <w:lastRenderedPageBreak/>
        <w:t>Квалификации што означуваат успешно завршување на вториот циклус на студии (60 ЕКТС) му се доделуваат на лице што ги исполнува условите според следните дескриптори на квалификациите:</w:t>
      </w:r>
    </w:p>
    <w:p w:rsidR="006A3F61" w:rsidRPr="00224D48" w:rsidRDefault="00224D48">
      <w:pPr>
        <w:pStyle w:val="Heading2"/>
        <w:numPr>
          <w:ilvl w:val="1"/>
          <w:numId w:val="17"/>
        </w:numPr>
        <w:spacing w:before="240" w:after="240"/>
        <w:ind w:left="788" w:hanging="431"/>
        <w:jc w:val="both"/>
      </w:pPr>
      <w:bookmarkStart w:id="11" w:name="_lnxbz9" w:colFirst="0" w:colLast="0"/>
      <w:bookmarkEnd w:id="11"/>
      <w:r w:rsidRPr="00224D48">
        <w:t>Општи дескриптори на квалификации за втор циклус на едногодишни студии со 60 ЕКТС, студиска програма Наука за книжевност и културолошки студии, Филолошки факултет „Блаже Конески“ при Универзитетот „Св. Кирил и Методиј“ во Скопје, согласно со Уредбата за националната рамка на високообразовните квалификации</w:t>
      </w:r>
    </w:p>
    <w:tbl>
      <w:tblPr>
        <w:tblStyle w:val="afa"/>
        <w:tblW w:w="9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80"/>
        <w:gridCol w:w="78"/>
        <w:gridCol w:w="6840"/>
        <w:gridCol w:w="360"/>
        <w:gridCol w:w="182"/>
      </w:tblGrid>
      <w:tr w:rsidR="006A3F61" w:rsidRPr="00224D48">
        <w:trPr>
          <w:gridAfter w:val="1"/>
          <w:wAfter w:w="182" w:type="dxa"/>
          <w:trHeight w:val="665"/>
          <w:jc w:val="center"/>
        </w:trPr>
        <w:tc>
          <w:tcPr>
            <w:tcW w:w="2358" w:type="dxa"/>
            <w:gridSpan w:val="2"/>
            <w:shd w:val="clear" w:color="auto" w:fill="D9D9D9"/>
            <w:vAlign w:val="center"/>
          </w:tcPr>
          <w:p w:rsidR="006A3F61" w:rsidRPr="00224D48" w:rsidRDefault="00224D48">
            <w:pPr>
              <w:jc w:val="both"/>
              <w:rPr>
                <w:rFonts w:ascii="Times New Roman" w:hAnsi="Times New Roman" w:cs="Times New Roman"/>
                <w:color w:val="000000"/>
                <w:sz w:val="20"/>
                <w:szCs w:val="20"/>
              </w:rPr>
            </w:pPr>
            <w:bookmarkStart w:id="12" w:name="1ksv4uv" w:colFirst="0" w:colLast="0"/>
            <w:bookmarkStart w:id="13" w:name="35nkun2" w:colFirst="0" w:colLast="0"/>
            <w:bookmarkEnd w:id="12"/>
            <w:bookmarkEnd w:id="13"/>
            <w:r w:rsidRPr="00224D48">
              <w:rPr>
                <w:rFonts w:ascii="Times New Roman" w:hAnsi="Times New Roman" w:cs="Times New Roman"/>
                <w:color w:val="000000"/>
                <w:sz w:val="20"/>
                <w:szCs w:val="20"/>
              </w:rPr>
              <w:t>Тип на дескриптор</w:t>
            </w:r>
          </w:p>
        </w:tc>
        <w:tc>
          <w:tcPr>
            <w:tcW w:w="7200" w:type="dxa"/>
            <w:gridSpan w:val="2"/>
            <w:shd w:val="clear" w:color="auto" w:fill="D9D9D9"/>
            <w:vAlign w:val="center"/>
          </w:tcPr>
          <w:p w:rsidR="006A3F61" w:rsidRPr="00224D48" w:rsidRDefault="00224D48">
            <w:pPr>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Опис</w:t>
            </w:r>
          </w:p>
        </w:tc>
      </w:tr>
      <w:tr w:rsidR="006A3F61" w:rsidRPr="00224D48">
        <w:trPr>
          <w:gridAfter w:val="1"/>
          <w:wAfter w:w="182" w:type="dxa"/>
          <w:trHeight w:val="269"/>
          <w:jc w:val="center"/>
        </w:trPr>
        <w:tc>
          <w:tcPr>
            <w:tcW w:w="2358" w:type="dxa"/>
            <w:gridSpan w:val="2"/>
            <w:shd w:val="clear" w:color="auto" w:fill="D9D9D9"/>
            <w:vAlign w:val="center"/>
          </w:tcPr>
          <w:p w:rsidR="00224D48"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Знаење и  разбирање</w:t>
            </w:r>
          </w:p>
          <w:p w:rsidR="00224D48" w:rsidRPr="00224D48" w:rsidRDefault="00224D48" w:rsidP="00224D48">
            <w:pPr>
              <w:rPr>
                <w:rFonts w:ascii="Times New Roman" w:hAnsi="Times New Roman" w:cs="Times New Roman"/>
                <w:sz w:val="20"/>
                <w:szCs w:val="20"/>
              </w:rPr>
            </w:pPr>
          </w:p>
          <w:p w:rsidR="00224D48" w:rsidRPr="00224D48" w:rsidRDefault="00224D48" w:rsidP="00224D48">
            <w:pPr>
              <w:rPr>
                <w:rFonts w:ascii="Times New Roman" w:hAnsi="Times New Roman" w:cs="Times New Roman"/>
                <w:sz w:val="20"/>
                <w:szCs w:val="20"/>
              </w:rPr>
            </w:pPr>
          </w:p>
          <w:p w:rsidR="00224D48" w:rsidRPr="00224D48" w:rsidRDefault="00224D48" w:rsidP="00224D48">
            <w:pPr>
              <w:rPr>
                <w:rFonts w:ascii="Times New Roman" w:hAnsi="Times New Roman" w:cs="Times New Roman"/>
                <w:sz w:val="20"/>
                <w:szCs w:val="20"/>
              </w:rPr>
            </w:pPr>
          </w:p>
          <w:p w:rsidR="00224D48" w:rsidRPr="00224D48" w:rsidRDefault="00224D48" w:rsidP="00224D48">
            <w:pPr>
              <w:rPr>
                <w:rFonts w:ascii="Times New Roman" w:hAnsi="Times New Roman" w:cs="Times New Roman"/>
                <w:sz w:val="20"/>
                <w:szCs w:val="20"/>
              </w:rPr>
            </w:pPr>
          </w:p>
          <w:p w:rsidR="00224D48" w:rsidRPr="00224D48" w:rsidRDefault="00224D48" w:rsidP="00224D48">
            <w:pPr>
              <w:rPr>
                <w:rFonts w:ascii="Times New Roman" w:hAnsi="Times New Roman" w:cs="Times New Roman"/>
                <w:sz w:val="20"/>
                <w:szCs w:val="20"/>
              </w:rPr>
            </w:pPr>
          </w:p>
          <w:p w:rsidR="006A3F61" w:rsidRPr="00224D48" w:rsidRDefault="006A3F61" w:rsidP="00224D48">
            <w:pPr>
              <w:rPr>
                <w:rFonts w:ascii="Times New Roman" w:hAnsi="Times New Roman" w:cs="Times New Roman"/>
                <w:sz w:val="20"/>
                <w:szCs w:val="20"/>
              </w:rPr>
            </w:pPr>
          </w:p>
        </w:tc>
        <w:tc>
          <w:tcPr>
            <w:tcW w:w="7200" w:type="dxa"/>
            <w:gridSpan w:val="2"/>
            <w:vAlign w:val="center"/>
          </w:tcPr>
          <w:p w:rsidR="006A3F61" w:rsidRPr="00224D48" w:rsidRDefault="00224D48">
            <w:pPr>
              <w:spacing w:after="200"/>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Покажува знаење и разбирање за наука за книжевност и културолошки студии кој/ја се надградува врз првиот циклус студии, применувајќи методологии соодветни за решаваење сложени проблеми, како на систематски, така и на креативен начин што обезбедува можност за оригиналност во развивањето и примената на автономни идеи во контекст на истражувањето.</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Поседува способност за употреба на проширено и продлабочено знаење.</w:t>
            </w:r>
          </w:p>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Покажува високо ниво на професионална компетентност во научното поле.</w:t>
            </w:r>
          </w:p>
          <w:p w:rsidR="006A3F61" w:rsidRPr="00224D48" w:rsidRDefault="00224D48">
            <w:pPr>
              <w:jc w:val="both"/>
              <w:rPr>
                <w:rFonts w:ascii="Times New Roman" w:hAnsi="Times New Roman" w:cs="Times New Roman"/>
                <w:sz w:val="20"/>
                <w:szCs w:val="20"/>
              </w:rPr>
            </w:pPr>
            <w:r w:rsidRPr="00224D48">
              <w:rPr>
                <w:rFonts w:ascii="Times New Roman" w:eastAsia="Times New Roman" w:hAnsi="Times New Roman" w:cs="Times New Roman"/>
                <w:sz w:val="20"/>
                <w:szCs w:val="20"/>
              </w:rPr>
              <w:t>Поседува знаење од повеќе предметни области кои во дадените научни полиња се базираат на меѓународни истражувања, теории, методологии во соодветното научно поле.</w:t>
            </w:r>
          </w:p>
        </w:tc>
      </w:tr>
      <w:tr w:rsidR="006A3F61" w:rsidRPr="00224D48">
        <w:trPr>
          <w:gridAfter w:val="1"/>
          <w:wAfter w:w="182" w:type="dxa"/>
          <w:trHeight w:val="332"/>
          <w:jc w:val="center"/>
        </w:trPr>
        <w:tc>
          <w:tcPr>
            <w:tcW w:w="2358" w:type="dxa"/>
            <w:gridSpan w:val="2"/>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Примена на знаењето и разбирањето</w:t>
            </w:r>
          </w:p>
        </w:tc>
        <w:tc>
          <w:tcPr>
            <w:tcW w:w="7200" w:type="dxa"/>
            <w:gridSpan w:val="2"/>
            <w:vAlign w:val="center"/>
          </w:tcPr>
          <w:p w:rsidR="006A3F61" w:rsidRPr="00224D48" w:rsidRDefault="00224D48">
            <w:pPr>
              <w:jc w:val="both"/>
              <w:rPr>
                <w:rFonts w:ascii="Times New Roman" w:hAnsi="Times New Roman" w:cs="Times New Roman"/>
                <w:color w:val="000000"/>
                <w:sz w:val="20"/>
                <w:szCs w:val="20"/>
              </w:rPr>
            </w:pPr>
            <w:r w:rsidRPr="00224D48">
              <w:rPr>
                <w:rFonts w:ascii="Times New Roman" w:eastAsia="Times New Roman" w:hAnsi="Times New Roman" w:cs="Times New Roman"/>
                <w:sz w:val="20"/>
                <w:szCs w:val="20"/>
              </w:rPr>
              <w:t>Стекнува способност за критичко, независно и креативно решавање проблеми со определена оригиналност во нови или непознати средини и во мултидисциплинарен контекст поврзани со полето на студирање.</w:t>
            </w:r>
          </w:p>
        </w:tc>
      </w:tr>
      <w:tr w:rsidR="006A3F61" w:rsidRPr="00224D48">
        <w:trPr>
          <w:gridAfter w:val="1"/>
          <w:wAfter w:w="182" w:type="dxa"/>
          <w:trHeight w:val="440"/>
          <w:jc w:val="center"/>
        </w:trPr>
        <w:tc>
          <w:tcPr>
            <w:tcW w:w="2358" w:type="dxa"/>
            <w:gridSpan w:val="2"/>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проценка</w:t>
            </w:r>
          </w:p>
        </w:tc>
        <w:tc>
          <w:tcPr>
            <w:tcW w:w="7200" w:type="dxa"/>
            <w:gridSpan w:val="2"/>
            <w:vAlign w:val="center"/>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Стекнува способност за синтетизирање и интегрирање на знаењето, како и способност за справување со сложени прашања на системски и креативен начин, за солидно проценување на некомплетни и ограничени информации кои ги вклучуваат личните, општествените и етичките одговорности при примената на стекнатото знаење.</w:t>
            </w:r>
          </w:p>
          <w:p w:rsidR="006A3F61" w:rsidRPr="00224D48" w:rsidRDefault="00224D48">
            <w:pPr>
              <w:jc w:val="both"/>
              <w:rPr>
                <w:rFonts w:ascii="Times New Roman" w:hAnsi="Times New Roman" w:cs="Times New Roman"/>
                <w:sz w:val="20"/>
                <w:szCs w:val="20"/>
              </w:rPr>
            </w:pPr>
            <w:r w:rsidRPr="00224D48">
              <w:rPr>
                <w:rFonts w:ascii="Times New Roman" w:eastAsia="Times New Roman" w:hAnsi="Times New Roman" w:cs="Times New Roman"/>
                <w:sz w:val="20"/>
                <w:szCs w:val="20"/>
              </w:rPr>
              <w:t>Се оспособува за оценување и селекција на научните теории, методологии, алатки и општи вештини на соодветниот јазик и за поставување на нови анализи и решенија на научна основа.</w:t>
            </w:r>
          </w:p>
        </w:tc>
      </w:tr>
      <w:tr w:rsidR="006A3F61" w:rsidRPr="00224D48">
        <w:trPr>
          <w:gridAfter w:val="1"/>
          <w:wAfter w:w="182" w:type="dxa"/>
          <w:trHeight w:val="1029"/>
          <w:jc w:val="center"/>
        </w:trPr>
        <w:tc>
          <w:tcPr>
            <w:tcW w:w="2358" w:type="dxa"/>
            <w:gridSpan w:val="2"/>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Комуникациски вештини</w:t>
            </w:r>
          </w:p>
        </w:tc>
        <w:tc>
          <w:tcPr>
            <w:tcW w:w="7200" w:type="dxa"/>
            <w:gridSpan w:val="2"/>
            <w:vAlign w:val="center"/>
          </w:tcPr>
          <w:p w:rsidR="006A3F61" w:rsidRPr="00224D48" w:rsidRDefault="00224D48">
            <w:pPr>
              <w:jc w:val="both"/>
              <w:rPr>
                <w:rFonts w:ascii="Times New Roman" w:eastAsia="Times New Roman" w:hAnsi="Times New Roman" w:cs="Times New Roman"/>
                <w:sz w:val="20"/>
                <w:szCs w:val="20"/>
              </w:rPr>
            </w:pPr>
            <w:r w:rsidRPr="00224D48">
              <w:rPr>
                <w:rFonts w:ascii="Times New Roman" w:eastAsia="Times New Roman" w:hAnsi="Times New Roman" w:cs="Times New Roman"/>
                <w:sz w:val="20"/>
                <w:szCs w:val="20"/>
              </w:rPr>
              <w:t>Стекнува способност за размена на заклучоци и предлози со аргументирање и со рационално поткрепување на истражувањата, како со стручни, така и со нестручни лица, јасно и недвосмислено со употреба на соодветна терминологија.</w:t>
            </w:r>
          </w:p>
          <w:p w:rsidR="006A3F61" w:rsidRPr="00224D48" w:rsidRDefault="00224D48">
            <w:pPr>
              <w:jc w:val="both"/>
              <w:rPr>
                <w:rFonts w:ascii="Times New Roman" w:hAnsi="Times New Roman" w:cs="Times New Roman"/>
                <w:sz w:val="20"/>
                <w:szCs w:val="20"/>
              </w:rPr>
            </w:pPr>
            <w:r w:rsidRPr="00224D48">
              <w:rPr>
                <w:rFonts w:ascii="Times New Roman" w:eastAsia="Times New Roman" w:hAnsi="Times New Roman" w:cs="Times New Roman"/>
                <w:sz w:val="20"/>
                <w:szCs w:val="20"/>
              </w:rPr>
              <w:t>Се оспособува за преземање значителна одговорност за заедничките резултати, водење и иницирање на активности.</w:t>
            </w:r>
          </w:p>
        </w:tc>
      </w:tr>
      <w:tr w:rsidR="006A3F61" w:rsidRPr="00224D48">
        <w:trPr>
          <w:gridAfter w:val="1"/>
          <w:wAfter w:w="182" w:type="dxa"/>
          <w:trHeight w:val="1010"/>
          <w:jc w:val="center"/>
        </w:trPr>
        <w:tc>
          <w:tcPr>
            <w:tcW w:w="2358" w:type="dxa"/>
            <w:gridSpan w:val="2"/>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Вештини за  учење</w:t>
            </w:r>
          </w:p>
        </w:tc>
        <w:tc>
          <w:tcPr>
            <w:tcW w:w="7200" w:type="dxa"/>
            <w:gridSpan w:val="2"/>
            <w:vAlign w:val="center"/>
          </w:tcPr>
          <w:p w:rsidR="006A3F61" w:rsidRPr="00224D48" w:rsidRDefault="00224D48">
            <w:pPr>
              <w:jc w:val="both"/>
              <w:rPr>
                <w:rFonts w:ascii="Times New Roman" w:hAnsi="Times New Roman" w:cs="Times New Roman"/>
                <w:sz w:val="20"/>
                <w:szCs w:val="20"/>
              </w:rPr>
            </w:pPr>
            <w:r w:rsidRPr="00224D48">
              <w:rPr>
                <w:rFonts w:ascii="Times New Roman" w:eastAsia="Times New Roman" w:hAnsi="Times New Roman" w:cs="Times New Roman"/>
                <w:sz w:val="20"/>
                <w:szCs w:val="20"/>
              </w:rPr>
              <w:t>Стекнува способност за препознавање на личната потреба за понатамошно знаење и способност за независно и самостојно дејствување при усвојувањето нови знаења и вештини во соодветни општествени рамки. Се оспособува за преземање одговорност за понатамошен професинален развој и усовршување.</w:t>
            </w:r>
          </w:p>
        </w:tc>
      </w:tr>
      <w:tr w:rsidR="006A3F61" w:rsidRPr="00224D48">
        <w:trPr>
          <w:jc w:val="center"/>
        </w:trPr>
        <w:tc>
          <w:tcPr>
            <w:tcW w:w="9740" w:type="dxa"/>
            <w:gridSpan w:val="5"/>
            <w:tcBorders>
              <w:top w:val="nil"/>
              <w:left w:val="nil"/>
              <w:bottom w:val="nil"/>
              <w:right w:val="nil"/>
            </w:tcBorders>
          </w:tcPr>
          <w:p w:rsidR="006A3F61" w:rsidRPr="00224D48" w:rsidRDefault="00224D48">
            <w:pPr>
              <w:pStyle w:val="Heading1"/>
              <w:keepNext w:val="0"/>
              <w:numPr>
                <w:ilvl w:val="1"/>
                <w:numId w:val="17"/>
              </w:numPr>
              <w:spacing w:after="240"/>
              <w:ind w:left="788" w:hanging="431"/>
              <w:jc w:val="both"/>
              <w:outlineLvl w:val="0"/>
              <w:rPr>
                <w:rFonts w:ascii="Times New Roman" w:hAnsi="Times New Roman" w:cs="Times New Roman"/>
                <w:sz w:val="20"/>
                <w:szCs w:val="20"/>
              </w:rPr>
            </w:pPr>
            <w:bookmarkStart w:id="14" w:name="_44sinio" w:colFirst="0" w:colLast="0"/>
            <w:bookmarkEnd w:id="14"/>
            <w:r w:rsidRPr="00224D48">
              <w:rPr>
                <w:rFonts w:ascii="Times New Roman" w:hAnsi="Times New Roman" w:cs="Times New Roman"/>
                <w:sz w:val="20"/>
                <w:szCs w:val="20"/>
              </w:rPr>
              <w:t>Специфични дескриптори на квалификации за втор циклус на едногодишни студии со 60 ЕКТС, студиска програма Наука за книжевност и културолошки студии, на Филолошкиот факултет „Блаже Конески“, согласно со Уредбата за националната рамка на високообразовните квалификации</w:t>
            </w:r>
          </w:p>
        </w:tc>
      </w:tr>
      <w:tr w:rsidR="006A3F61" w:rsidRPr="00224D48">
        <w:trPr>
          <w:gridAfter w:val="2"/>
          <w:wAfter w:w="542" w:type="dxa"/>
          <w:trHeight w:val="707"/>
          <w:jc w:val="center"/>
        </w:trPr>
        <w:tc>
          <w:tcPr>
            <w:tcW w:w="2280" w:type="dxa"/>
            <w:shd w:val="clear" w:color="auto" w:fill="D9D9D9"/>
            <w:vAlign w:val="center"/>
          </w:tcPr>
          <w:p w:rsidR="006A3F61" w:rsidRPr="00224D48" w:rsidRDefault="00224D48">
            <w:pPr>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Тип на дескриптор</w:t>
            </w:r>
          </w:p>
        </w:tc>
        <w:tc>
          <w:tcPr>
            <w:tcW w:w="6918" w:type="dxa"/>
            <w:gridSpan w:val="2"/>
            <w:shd w:val="clear" w:color="auto" w:fill="D9D9D9"/>
            <w:vAlign w:val="center"/>
          </w:tcPr>
          <w:p w:rsidR="006A3F61" w:rsidRPr="00224D48" w:rsidRDefault="00224D48">
            <w:pPr>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Опис</w:t>
            </w:r>
          </w:p>
        </w:tc>
      </w:tr>
      <w:tr w:rsidR="006A3F61" w:rsidRPr="00224D48">
        <w:trPr>
          <w:gridAfter w:val="2"/>
          <w:wAfter w:w="542" w:type="dxa"/>
          <w:trHeight w:val="494"/>
          <w:jc w:val="center"/>
        </w:trPr>
        <w:tc>
          <w:tcPr>
            <w:tcW w:w="2280" w:type="dxa"/>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Знаење и разбирање</w:t>
            </w:r>
          </w:p>
        </w:tc>
        <w:tc>
          <w:tcPr>
            <w:tcW w:w="6918" w:type="dxa"/>
            <w:gridSpan w:val="2"/>
            <w:vAlign w:val="center"/>
          </w:tcPr>
          <w:p w:rsidR="006A3F61" w:rsidRPr="00224D48" w:rsidRDefault="00224D48">
            <w:pPr>
              <w:numPr>
                <w:ilvl w:val="0"/>
                <w:numId w:val="15"/>
              </w:numPr>
              <w:jc w:val="both"/>
              <w:rPr>
                <w:rFonts w:ascii="Times New Roman" w:hAnsi="Times New Roman" w:cs="Times New Roman"/>
                <w:sz w:val="20"/>
                <w:szCs w:val="20"/>
              </w:rPr>
            </w:pPr>
            <w:r w:rsidRPr="00224D48">
              <w:rPr>
                <w:rFonts w:ascii="Times New Roman" w:hAnsi="Times New Roman" w:cs="Times New Roman"/>
                <w:sz w:val="20"/>
                <w:szCs w:val="20"/>
              </w:rPr>
              <w:t xml:space="preserve">Да се изгради дефиниран збир на компетенции кои треба да ги поседува </w:t>
            </w:r>
            <w:r w:rsidRPr="00224D48">
              <w:rPr>
                <w:rFonts w:ascii="Times New Roman" w:hAnsi="Times New Roman" w:cs="Times New Roman"/>
                <w:b/>
                <w:sz w:val="20"/>
                <w:szCs w:val="20"/>
              </w:rPr>
              <w:t>магистер по филолошки науки</w:t>
            </w:r>
            <w:r w:rsidRPr="00224D48">
              <w:rPr>
                <w:rFonts w:ascii="Times New Roman" w:hAnsi="Times New Roman" w:cs="Times New Roman"/>
                <w:sz w:val="20"/>
                <w:szCs w:val="20"/>
              </w:rPr>
              <w:t xml:space="preserve"> за поуспешно вклопување во современите потреби на пазарот на трудот.</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 студентот му се нуди можноста преку изборот на понудените програми и </w:t>
            </w:r>
            <w:r w:rsidRPr="00224D48">
              <w:rPr>
                <w:rFonts w:ascii="Times New Roman" w:hAnsi="Times New Roman" w:cs="Times New Roman"/>
                <w:sz w:val="20"/>
                <w:szCs w:val="20"/>
              </w:rPr>
              <w:lastRenderedPageBreak/>
              <w:t>предмети да се специјализира во соодветната област во зависниот од неговиот интерес или афинитет. Се овозможува мобилност за стекнување дополнителни компетенции на дефинираниот профил во земјата и во соодветните странски универзитети. Се создава концепт за доживотно учење.</w:t>
            </w:r>
          </w:p>
        </w:tc>
      </w:tr>
      <w:tr w:rsidR="006A3F61" w:rsidRPr="00224D48">
        <w:trPr>
          <w:gridAfter w:val="2"/>
          <w:wAfter w:w="542" w:type="dxa"/>
          <w:trHeight w:val="494"/>
          <w:jc w:val="center"/>
        </w:trPr>
        <w:tc>
          <w:tcPr>
            <w:tcW w:w="2280" w:type="dxa"/>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Примена на знаењето и разбирањето</w:t>
            </w:r>
          </w:p>
        </w:tc>
        <w:tc>
          <w:tcPr>
            <w:tcW w:w="6918" w:type="dxa"/>
            <w:gridSpan w:val="2"/>
            <w:vAlign w:val="center"/>
          </w:tcPr>
          <w:p w:rsidR="006A3F61" w:rsidRPr="00224D48" w:rsidRDefault="006A3F61">
            <w:pPr>
              <w:numPr>
                <w:ilvl w:val="0"/>
                <w:numId w:val="16"/>
              </w:num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b/>
                <w:sz w:val="20"/>
                <w:szCs w:val="20"/>
              </w:rPr>
            </w:pPr>
            <w:r w:rsidRPr="00224D48">
              <w:rPr>
                <w:rFonts w:ascii="Times New Roman" w:hAnsi="Times New Roman" w:cs="Times New Roman"/>
                <w:sz w:val="20"/>
                <w:szCs w:val="20"/>
              </w:rPr>
              <w:t>Со усвојувањето на знаењата на оваа студиска програма, се очекува од студентот да биде оспособен за следниве знаења, способности и вештини:</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Поседување на продлабочено ниво на знаења во однос на науката за книжевност и културолошки студии и покажување високо ниво на професионална компетентност при концептуализирање.</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Познавање и разбирање на методологијата на проследувања на соодветната област што му овозможува спроведување на истражувачки проект на независен, стручен и креативен начин.</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Применување теоретски знаења и практични техники да истражи и да реши определени емпириски проблеми.</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Применување истражувачки процедури кои вклучуваат вештини за поставување истражувачки хипотези, а при тоа и решавање и толкување на квантитативни и квалитативни податоци како резултат на употреба на соодветни техники или софтвери.</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Применување информатички вештини за спроведување истражување и за презентација, вклучувајќи вештини за ефективно истражување на соодветна литература, интернет ресурски, каталози на библиографија.</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Умеење правилно да избере соодветни научни концепти, теории, емпириски истражувачки методи што може да се применат во практично истражување.</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Поседување критички пристап кон постојните информации од стручни и од нестручни извори, при што ќе умее да ги синтетизира и интегрира во научното истражување на определен проблем, со лична, општествена и етичка одговорност.</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Умеење да ги соопшти резултатите од истражувањата, заклучоците и предлози, кои произлегуваат од приодот на истражувачот со научни, критички и рационални аргументи, како со стручни, така и со нестручни лица.</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Поседување вештини за професионално академско пишување, вклучувајќи академски стандарди при објавување, публикација и презентација на истражувачкиот проект.</w:t>
            </w:r>
          </w:p>
          <w:p w:rsidR="006A3F61" w:rsidRPr="00224D48" w:rsidRDefault="00224D48">
            <w:pPr>
              <w:numPr>
                <w:ilvl w:val="0"/>
                <w:numId w:val="24"/>
              </w:numPr>
              <w:jc w:val="both"/>
              <w:rPr>
                <w:rFonts w:ascii="Times New Roman" w:hAnsi="Times New Roman" w:cs="Times New Roman"/>
                <w:sz w:val="20"/>
                <w:szCs w:val="20"/>
              </w:rPr>
            </w:pPr>
            <w:r w:rsidRPr="00224D48">
              <w:rPr>
                <w:rFonts w:ascii="Times New Roman" w:hAnsi="Times New Roman" w:cs="Times New Roman"/>
                <w:sz w:val="20"/>
                <w:szCs w:val="20"/>
              </w:rPr>
              <w:t xml:space="preserve">Умеење да ја оцени сопствената работа и да ги интегрира информациите и податоците што ги добива од стручни лица во функција на поефикасно заокружување на истражувачката работа.  </w:t>
            </w:r>
          </w:p>
          <w:p w:rsidR="006A3F61" w:rsidRPr="00224D48" w:rsidRDefault="006A3F61">
            <w:pPr>
              <w:numPr>
                <w:ilvl w:val="0"/>
                <w:numId w:val="16"/>
              </w:numPr>
              <w:jc w:val="both"/>
              <w:rPr>
                <w:rFonts w:ascii="Times New Roman" w:hAnsi="Times New Roman" w:cs="Times New Roman"/>
                <w:sz w:val="20"/>
                <w:szCs w:val="20"/>
              </w:rPr>
            </w:pPr>
          </w:p>
        </w:tc>
      </w:tr>
      <w:tr w:rsidR="006A3F61" w:rsidRPr="00224D48">
        <w:trPr>
          <w:gridAfter w:val="2"/>
          <w:wAfter w:w="542" w:type="dxa"/>
          <w:trHeight w:val="359"/>
          <w:jc w:val="center"/>
        </w:trPr>
        <w:tc>
          <w:tcPr>
            <w:tcW w:w="2280" w:type="dxa"/>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проценка</w:t>
            </w:r>
          </w:p>
        </w:tc>
        <w:tc>
          <w:tcPr>
            <w:tcW w:w="6918" w:type="dxa"/>
            <w:gridSpan w:val="2"/>
            <w:vAlign w:val="center"/>
          </w:tcPr>
          <w:p w:rsidR="006A3F61" w:rsidRPr="00224D48" w:rsidRDefault="00224D48">
            <w:pPr>
              <w:numPr>
                <w:ilvl w:val="0"/>
                <w:numId w:val="23"/>
              </w:numPr>
              <w:jc w:val="both"/>
              <w:rPr>
                <w:rFonts w:ascii="Times New Roman" w:hAnsi="Times New Roman" w:cs="Times New Roman"/>
                <w:sz w:val="20"/>
                <w:szCs w:val="20"/>
              </w:rPr>
            </w:pPr>
            <w:r w:rsidRPr="00224D48">
              <w:rPr>
                <w:rFonts w:ascii="Times New Roman" w:hAnsi="Times New Roman" w:cs="Times New Roman"/>
                <w:sz w:val="20"/>
                <w:szCs w:val="20"/>
              </w:rPr>
              <w:t>Умеење правилно да избере соодветни научни концепти, теории, емпириски истражувачки методи што може да се применат во практично истражување.</w:t>
            </w:r>
          </w:p>
          <w:p w:rsidR="006A3F61" w:rsidRPr="00224D48" w:rsidRDefault="00224D48">
            <w:pPr>
              <w:numPr>
                <w:ilvl w:val="0"/>
                <w:numId w:val="23"/>
              </w:numPr>
              <w:jc w:val="both"/>
              <w:rPr>
                <w:rFonts w:ascii="Times New Roman" w:hAnsi="Times New Roman" w:cs="Times New Roman"/>
                <w:sz w:val="20"/>
                <w:szCs w:val="20"/>
              </w:rPr>
            </w:pPr>
            <w:r w:rsidRPr="00224D48">
              <w:rPr>
                <w:rFonts w:ascii="Times New Roman" w:hAnsi="Times New Roman" w:cs="Times New Roman"/>
                <w:sz w:val="20"/>
                <w:szCs w:val="20"/>
              </w:rPr>
              <w:t>Поседување критички пристап кон постојните информации од стручни и од нестручни извори, при што ќе умее да ги синтетизира и интегрира во научното истражување на определен проблем, со лична, општествена и етичка одговорност.</w:t>
            </w:r>
          </w:p>
        </w:tc>
      </w:tr>
      <w:tr w:rsidR="006A3F61" w:rsidRPr="00224D48">
        <w:trPr>
          <w:gridAfter w:val="2"/>
          <w:wAfter w:w="542" w:type="dxa"/>
          <w:trHeight w:val="70"/>
          <w:jc w:val="center"/>
        </w:trPr>
        <w:tc>
          <w:tcPr>
            <w:tcW w:w="2280" w:type="dxa"/>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Комуникациски вештини</w:t>
            </w:r>
          </w:p>
        </w:tc>
        <w:tc>
          <w:tcPr>
            <w:tcW w:w="6918" w:type="dxa"/>
            <w:gridSpan w:val="2"/>
            <w:vAlign w:val="center"/>
          </w:tcPr>
          <w:p w:rsidR="006A3F61" w:rsidRPr="00224D48" w:rsidRDefault="00224D48">
            <w:pPr>
              <w:numPr>
                <w:ilvl w:val="0"/>
                <w:numId w:val="23"/>
              </w:numPr>
              <w:jc w:val="both"/>
              <w:rPr>
                <w:rFonts w:ascii="Times New Roman" w:hAnsi="Times New Roman" w:cs="Times New Roman"/>
                <w:sz w:val="20"/>
                <w:szCs w:val="20"/>
              </w:rPr>
            </w:pPr>
            <w:r w:rsidRPr="00224D48">
              <w:rPr>
                <w:rFonts w:ascii="Times New Roman" w:hAnsi="Times New Roman" w:cs="Times New Roman"/>
                <w:sz w:val="20"/>
                <w:szCs w:val="20"/>
              </w:rPr>
              <w:t>Умеење да ги соопшти резултатите од истражувањата, заклучоците и предлози, кои произлегуваат од приодот на истражувачот со научни, критички и рационални аргументи, како со стручни, така и со нестручни лица.</w:t>
            </w:r>
          </w:p>
        </w:tc>
      </w:tr>
      <w:tr w:rsidR="006A3F61" w:rsidRPr="00224D48">
        <w:trPr>
          <w:gridAfter w:val="2"/>
          <w:wAfter w:w="542" w:type="dxa"/>
          <w:trHeight w:val="494"/>
          <w:jc w:val="center"/>
        </w:trPr>
        <w:tc>
          <w:tcPr>
            <w:tcW w:w="2280" w:type="dxa"/>
            <w:shd w:val="clear" w:color="auto" w:fill="D9D9D9"/>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Вештини за  учење</w:t>
            </w:r>
          </w:p>
        </w:tc>
        <w:tc>
          <w:tcPr>
            <w:tcW w:w="6918" w:type="dxa"/>
            <w:gridSpan w:val="2"/>
            <w:vAlign w:val="center"/>
          </w:tcPr>
          <w:p w:rsidR="006A3F61" w:rsidRPr="00224D48" w:rsidRDefault="00224D48">
            <w:pPr>
              <w:numPr>
                <w:ilvl w:val="0"/>
                <w:numId w:val="1"/>
              </w:numPr>
              <w:jc w:val="both"/>
              <w:rPr>
                <w:rFonts w:ascii="Times New Roman" w:hAnsi="Times New Roman" w:cs="Times New Roman"/>
                <w:sz w:val="20"/>
                <w:szCs w:val="20"/>
              </w:rPr>
            </w:pPr>
            <w:r w:rsidRPr="00224D48">
              <w:rPr>
                <w:rFonts w:ascii="Times New Roman" w:hAnsi="Times New Roman" w:cs="Times New Roman"/>
                <w:sz w:val="20"/>
                <w:szCs w:val="20"/>
              </w:rPr>
              <w:t>Поседува вештини за професионално академско пишување, вклучувајќи академски стандарди при објавување, публикација и презентација на истражувачкиот проект.</w:t>
            </w:r>
          </w:p>
          <w:p w:rsidR="006A3F61" w:rsidRPr="00224D48" w:rsidRDefault="00224D48">
            <w:pPr>
              <w:numPr>
                <w:ilvl w:val="0"/>
                <w:numId w:val="1"/>
              </w:numPr>
              <w:jc w:val="both"/>
              <w:rPr>
                <w:rFonts w:ascii="Times New Roman" w:hAnsi="Times New Roman" w:cs="Times New Roman"/>
                <w:sz w:val="20"/>
                <w:szCs w:val="20"/>
              </w:rPr>
            </w:pPr>
            <w:r w:rsidRPr="00224D48">
              <w:rPr>
                <w:rFonts w:ascii="Times New Roman" w:hAnsi="Times New Roman" w:cs="Times New Roman"/>
                <w:sz w:val="20"/>
                <w:szCs w:val="20"/>
              </w:rPr>
              <w:t xml:space="preserve">Умее да ја оцени сопствената работа и да ги интегрира информациите и податоците што ги добива од стручни лица во функција на поефикасно заокружување на истражувачката работа. </w:t>
            </w:r>
          </w:p>
        </w:tc>
      </w:tr>
    </w:tbl>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224D48">
      <w:pPr>
        <w:pStyle w:val="Heading1"/>
        <w:numPr>
          <w:ilvl w:val="0"/>
          <w:numId w:val="17"/>
        </w:numPr>
        <w:spacing w:after="240"/>
        <w:ind w:left="357" w:hanging="357"/>
        <w:jc w:val="both"/>
      </w:pPr>
      <w:bookmarkStart w:id="15" w:name="_2jxsxqh" w:colFirst="0" w:colLast="0"/>
      <w:bookmarkEnd w:id="15"/>
      <w:r w:rsidRPr="00224D48">
        <w:t xml:space="preserve">Утврден сооднос помеѓу задолжителните и изборните предмети, со листа на задолжителни предмети, листа на изборни факултетски и универзитетски предмети и дефиниран начин на избор на предметите.  </w:t>
      </w:r>
    </w:p>
    <w:p w:rsidR="006A3F61" w:rsidRPr="00224D48" w:rsidRDefault="00224D48">
      <w:pPr>
        <w:jc w:val="both"/>
      </w:pPr>
      <w:r w:rsidRPr="00224D48">
        <w:t>Соодносот помеѓу задолжителните и изборните предмети е во согласност со важечкиот Закон за високото образование:</w:t>
      </w:r>
    </w:p>
    <w:p w:rsidR="006A3F61" w:rsidRPr="00224D48" w:rsidRDefault="00224D48">
      <w:pPr>
        <w:spacing w:line="276" w:lineRule="auto"/>
        <w:ind w:left="360"/>
        <w:jc w:val="both"/>
      </w:pPr>
      <w:r w:rsidRPr="00224D48">
        <w:t>-</w:t>
      </w:r>
      <w:r w:rsidRPr="00224D48">
        <w:tab/>
        <w:t>75% задолжителни предмети</w:t>
      </w:r>
    </w:p>
    <w:p w:rsidR="006A3F61" w:rsidRPr="00224D48" w:rsidRDefault="00224D48">
      <w:pPr>
        <w:spacing w:line="276" w:lineRule="auto"/>
        <w:ind w:left="360"/>
        <w:jc w:val="both"/>
      </w:pPr>
      <w:r w:rsidRPr="00224D48">
        <w:t>-</w:t>
      </w:r>
      <w:r w:rsidRPr="00224D48">
        <w:tab/>
        <w:t xml:space="preserve">25% изборни предмети </w:t>
      </w:r>
    </w:p>
    <w:p w:rsidR="006A3F61" w:rsidRPr="00224D48" w:rsidRDefault="006A3F61">
      <w:pPr>
        <w:jc w:val="both"/>
      </w:pPr>
    </w:p>
    <w:p w:rsidR="006A3F61" w:rsidRPr="00224D48" w:rsidRDefault="006A3F61">
      <w:pPr>
        <w:jc w:val="both"/>
        <w:rPr>
          <w:highlight w:val="yellow"/>
        </w:rPr>
      </w:pPr>
    </w:p>
    <w:p w:rsidR="006A3F61" w:rsidRPr="00224D48" w:rsidRDefault="006A3F61">
      <w:pPr>
        <w:jc w:val="both"/>
      </w:pPr>
    </w:p>
    <w:p w:rsidR="006A3F61" w:rsidRPr="00224D48" w:rsidRDefault="00224D48">
      <w:pPr>
        <w:jc w:val="both"/>
      </w:pPr>
      <w:r w:rsidRPr="00224D48">
        <w:br w:type="page"/>
      </w:r>
    </w:p>
    <w:p w:rsidR="006A3F61" w:rsidRPr="00224D48" w:rsidRDefault="006A3F61">
      <w:pPr>
        <w:jc w:val="both"/>
      </w:pPr>
    </w:p>
    <w:p w:rsidR="006A3F61" w:rsidRPr="00224D48" w:rsidRDefault="00224D48">
      <w:pPr>
        <w:jc w:val="both"/>
        <w:rPr>
          <w:b/>
        </w:rPr>
      </w:pPr>
      <w:bookmarkStart w:id="16" w:name="_z337ya" w:colFirst="0" w:colLast="0"/>
      <w:bookmarkEnd w:id="16"/>
      <w:r w:rsidRPr="00224D48">
        <w:rPr>
          <w:b/>
        </w:rPr>
        <w:t xml:space="preserve">СТРУКТУРА НА СТУДИСКАТА ПРОГРАМА </w:t>
      </w:r>
      <w:r w:rsidRPr="00224D48">
        <w:rPr>
          <w:b/>
          <w:sz w:val="24"/>
          <w:szCs w:val="24"/>
        </w:rPr>
        <w:t>НАУКА ЗА КНИЖЕВНОСТ И КУЛТУРОЛОШКИ СТУДИИ</w:t>
      </w:r>
    </w:p>
    <w:p w:rsidR="006A3F61" w:rsidRPr="00224D48" w:rsidRDefault="00224D48">
      <w:pPr>
        <w:widowControl w:val="0"/>
        <w:spacing w:before="120"/>
        <w:jc w:val="both"/>
        <w:rPr>
          <w:b/>
          <w:sz w:val="20"/>
          <w:szCs w:val="20"/>
        </w:rPr>
      </w:pPr>
      <w:r w:rsidRPr="00224D48">
        <w:rPr>
          <w:b/>
          <w:sz w:val="20"/>
          <w:szCs w:val="20"/>
        </w:rPr>
        <w:t>Табела 6.1.</w:t>
      </w:r>
      <w:r w:rsidRPr="00224D48">
        <w:rPr>
          <w:sz w:val="20"/>
          <w:szCs w:val="20"/>
        </w:rPr>
        <w:t xml:space="preserve"> </w:t>
      </w:r>
      <w:r w:rsidRPr="00224D48">
        <w:rPr>
          <w:b/>
          <w:sz w:val="20"/>
          <w:szCs w:val="20"/>
        </w:rPr>
        <w:t xml:space="preserve">Распоред на предметите по семестри и студиски години </w:t>
      </w:r>
    </w:p>
    <w:p w:rsidR="006A3F61" w:rsidRPr="00224D48" w:rsidRDefault="00224D48">
      <w:pPr>
        <w:widowControl w:val="0"/>
        <w:spacing w:after="120"/>
        <w:jc w:val="both"/>
        <w:rPr>
          <w:b/>
          <w:sz w:val="20"/>
          <w:szCs w:val="20"/>
        </w:rPr>
      </w:pPr>
      <w:r w:rsidRPr="00224D48">
        <w:rPr>
          <w:b/>
          <w:sz w:val="20"/>
          <w:szCs w:val="20"/>
        </w:rPr>
        <w:t>за академски студии (АС)</w:t>
      </w:r>
    </w:p>
    <w:p w:rsidR="006A3F61" w:rsidRPr="00224D48" w:rsidRDefault="006A3F61">
      <w:pPr>
        <w:widowControl w:val="0"/>
        <w:spacing w:before="324" w:line="229" w:lineRule="auto"/>
        <w:ind w:left="448" w:right="473"/>
        <w:jc w:val="both"/>
        <w:rPr>
          <w:sz w:val="24"/>
          <w:szCs w:val="24"/>
        </w:rPr>
      </w:pPr>
    </w:p>
    <w:tbl>
      <w:tblPr>
        <w:tblStyle w:val="afb"/>
        <w:tblW w:w="9724"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809"/>
        <w:gridCol w:w="1153"/>
        <w:gridCol w:w="3967"/>
        <w:gridCol w:w="1519"/>
        <w:gridCol w:w="591"/>
        <w:gridCol w:w="576"/>
        <w:gridCol w:w="1109"/>
      </w:tblGrid>
      <w:tr w:rsidR="006A3F61" w:rsidRPr="00224D48">
        <w:trPr>
          <w:cantSplit/>
          <w:trHeight w:val="422"/>
        </w:trPr>
        <w:tc>
          <w:tcPr>
            <w:tcW w:w="809" w:type="dxa"/>
            <w:vMerge w:val="restart"/>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shd w:val="clear" w:color="auto" w:fill="F2F2F2"/>
              </w:rPr>
              <w:t>Реден</w:t>
            </w:r>
          </w:p>
          <w:p w:rsidR="006A3F61" w:rsidRPr="00224D48" w:rsidRDefault="00224D48">
            <w:pPr>
              <w:widowControl w:val="0"/>
              <w:ind w:left="119"/>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број</w:t>
            </w:r>
          </w:p>
        </w:tc>
        <w:tc>
          <w:tcPr>
            <w:tcW w:w="1153" w:type="dxa"/>
            <w:vMerge w:val="restart"/>
            <w:tcMar>
              <w:top w:w="100" w:type="dxa"/>
              <w:left w:w="100" w:type="dxa"/>
              <w:bottom w:w="100" w:type="dxa"/>
              <w:right w:w="100" w:type="dxa"/>
            </w:tcMar>
          </w:tcPr>
          <w:p w:rsidR="006A3F61" w:rsidRPr="00224D48" w:rsidRDefault="00224D48">
            <w:pPr>
              <w:widowControl w:val="0"/>
              <w:ind w:left="116"/>
              <w:jc w:val="both"/>
              <w:rPr>
                <w:rFonts w:ascii="Times New Roman" w:hAnsi="Times New Roman" w:cs="Times New Roman"/>
                <w:sz w:val="18"/>
                <w:szCs w:val="18"/>
              </w:rPr>
            </w:pPr>
            <w:r w:rsidRPr="00224D48">
              <w:rPr>
                <w:rFonts w:ascii="Times New Roman" w:hAnsi="Times New Roman" w:cs="Times New Roman"/>
                <w:sz w:val="18"/>
                <w:szCs w:val="18"/>
                <w:shd w:val="clear" w:color="auto" w:fill="F2F2F2"/>
              </w:rPr>
              <w:t>Код на</w:t>
            </w:r>
          </w:p>
          <w:p w:rsidR="006A3F61" w:rsidRPr="00224D48" w:rsidRDefault="00224D48">
            <w:pPr>
              <w:widowControl w:val="0"/>
              <w:ind w:left="116"/>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предметот</w:t>
            </w:r>
          </w:p>
        </w:tc>
        <w:tc>
          <w:tcPr>
            <w:tcW w:w="3967" w:type="dxa"/>
            <w:vMerge w:val="restart"/>
            <w:tcMar>
              <w:top w:w="100" w:type="dxa"/>
              <w:left w:w="100" w:type="dxa"/>
              <w:bottom w:w="100" w:type="dxa"/>
              <w:right w:w="100" w:type="dxa"/>
            </w:tcMar>
          </w:tcPr>
          <w:p w:rsidR="006A3F61" w:rsidRPr="00224D48" w:rsidRDefault="00224D48">
            <w:pPr>
              <w:widowControl w:val="0"/>
              <w:ind w:left="113"/>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Назив на наставен предмет</w:t>
            </w:r>
          </w:p>
        </w:tc>
        <w:tc>
          <w:tcPr>
            <w:tcW w:w="1519" w:type="dxa"/>
            <w:vMerge w:val="restart"/>
            <w:tcMar>
              <w:top w:w="100" w:type="dxa"/>
              <w:left w:w="100" w:type="dxa"/>
              <w:bottom w:w="100" w:type="dxa"/>
              <w:right w:w="100" w:type="dxa"/>
            </w:tcMar>
          </w:tcPr>
          <w:p w:rsidR="006A3F61" w:rsidRPr="00224D48" w:rsidRDefault="00224D48">
            <w:pPr>
              <w:widowControl w:val="0"/>
              <w:ind w:left="119"/>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Семестар</w:t>
            </w:r>
          </w:p>
        </w:tc>
        <w:tc>
          <w:tcPr>
            <w:tcW w:w="1167" w:type="dxa"/>
            <w:gridSpan w:val="2"/>
            <w:tcMar>
              <w:top w:w="100" w:type="dxa"/>
              <w:left w:w="100" w:type="dxa"/>
              <w:bottom w:w="100" w:type="dxa"/>
              <w:right w:w="100" w:type="dxa"/>
            </w:tcMar>
          </w:tcPr>
          <w:p w:rsidR="006A3F61" w:rsidRPr="00224D48" w:rsidRDefault="00224D48">
            <w:pPr>
              <w:widowControl w:val="0"/>
              <w:spacing w:line="229" w:lineRule="auto"/>
              <w:ind w:left="118" w:right="64"/>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 xml:space="preserve">Неделен фонд на </w:t>
            </w:r>
            <w:r w:rsidRPr="00224D48">
              <w:rPr>
                <w:rFonts w:ascii="Times New Roman" w:hAnsi="Times New Roman" w:cs="Times New Roman"/>
                <w:sz w:val="18"/>
                <w:szCs w:val="18"/>
              </w:rPr>
              <w:t xml:space="preserve"> </w:t>
            </w:r>
            <w:r w:rsidRPr="00224D48">
              <w:rPr>
                <w:rFonts w:ascii="Times New Roman" w:hAnsi="Times New Roman" w:cs="Times New Roman"/>
                <w:sz w:val="18"/>
                <w:szCs w:val="18"/>
                <w:shd w:val="clear" w:color="auto" w:fill="F2F2F2"/>
              </w:rPr>
              <w:t>часови</w:t>
            </w:r>
          </w:p>
        </w:tc>
        <w:tc>
          <w:tcPr>
            <w:tcW w:w="1109" w:type="dxa"/>
            <w:vMerge w:val="restart"/>
            <w:tcMar>
              <w:top w:w="100" w:type="dxa"/>
              <w:left w:w="100" w:type="dxa"/>
              <w:bottom w:w="100" w:type="dxa"/>
              <w:right w:w="100" w:type="dxa"/>
            </w:tcMar>
          </w:tcPr>
          <w:p w:rsidR="006A3F61" w:rsidRPr="00224D48" w:rsidRDefault="00224D48">
            <w:pPr>
              <w:widowControl w:val="0"/>
              <w:ind w:left="116"/>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ЕКТС</w:t>
            </w:r>
          </w:p>
        </w:tc>
      </w:tr>
      <w:tr w:rsidR="006A3F61" w:rsidRPr="00224D48">
        <w:trPr>
          <w:cantSplit/>
          <w:trHeight w:val="285"/>
        </w:trPr>
        <w:tc>
          <w:tcPr>
            <w:tcW w:w="809"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1153"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3967"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1519"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59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 xml:space="preserve">П </w:t>
            </w:r>
          </w:p>
        </w:tc>
        <w:tc>
          <w:tcPr>
            <w:tcW w:w="576"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В</w:t>
            </w:r>
          </w:p>
        </w:tc>
        <w:tc>
          <w:tcPr>
            <w:tcW w:w="1109"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r>
      <w:tr w:rsidR="006A3F61" w:rsidRPr="00224D48">
        <w:trPr>
          <w:trHeight w:val="293"/>
        </w:trPr>
        <w:tc>
          <w:tcPr>
            <w:tcW w:w="9724" w:type="dxa"/>
            <w:gridSpan w:val="7"/>
            <w:tcMar>
              <w:top w:w="100" w:type="dxa"/>
              <w:left w:w="100" w:type="dxa"/>
              <w:bottom w:w="100" w:type="dxa"/>
              <w:right w:w="100" w:type="dxa"/>
            </w:tcMar>
          </w:tcPr>
          <w:p w:rsidR="006A3F61" w:rsidRPr="00224D48" w:rsidRDefault="00224D48">
            <w:pPr>
              <w:widowControl w:val="0"/>
              <w:ind w:left="116"/>
              <w:jc w:val="both"/>
              <w:rPr>
                <w:rFonts w:ascii="Times New Roman" w:hAnsi="Times New Roman" w:cs="Times New Roman"/>
                <w:sz w:val="18"/>
                <w:szCs w:val="18"/>
              </w:rPr>
            </w:pPr>
            <w:r w:rsidRPr="00224D48">
              <w:rPr>
                <w:rFonts w:ascii="Times New Roman" w:hAnsi="Times New Roman" w:cs="Times New Roman"/>
                <w:sz w:val="18"/>
                <w:szCs w:val="18"/>
              </w:rPr>
              <w:t>ПРВА ГОДИНА</w:t>
            </w:r>
          </w:p>
        </w:tc>
      </w:tr>
      <w:tr w:rsidR="006A3F61" w:rsidRPr="00224D48">
        <w:trPr>
          <w:trHeight w:val="264"/>
        </w:trPr>
        <w:tc>
          <w:tcPr>
            <w:tcW w:w="809" w:type="dxa"/>
            <w:tcMar>
              <w:top w:w="100" w:type="dxa"/>
              <w:left w:w="100" w:type="dxa"/>
              <w:bottom w:w="100" w:type="dxa"/>
              <w:right w:w="100" w:type="dxa"/>
            </w:tcMar>
          </w:tcPr>
          <w:p w:rsidR="006A3F61" w:rsidRPr="00224D48" w:rsidRDefault="00224D48">
            <w:pPr>
              <w:widowControl w:val="0"/>
              <w:ind w:left="132"/>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153"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967" w:type="dxa"/>
            <w:tcMar>
              <w:top w:w="100" w:type="dxa"/>
              <w:left w:w="100" w:type="dxa"/>
              <w:bottom w:w="100" w:type="dxa"/>
              <w:right w:w="100" w:type="dxa"/>
            </w:tcMar>
          </w:tcPr>
          <w:p w:rsidR="006A3F61" w:rsidRPr="00224D48" w:rsidRDefault="00224D48">
            <w:pPr>
              <w:widowControl w:val="0"/>
              <w:ind w:left="114"/>
              <w:jc w:val="both"/>
              <w:rPr>
                <w:rFonts w:ascii="Times New Roman" w:hAnsi="Times New Roman" w:cs="Times New Roman"/>
                <w:sz w:val="20"/>
                <w:szCs w:val="20"/>
              </w:rPr>
            </w:pPr>
            <w:r w:rsidRPr="00224D48">
              <w:rPr>
                <w:rFonts w:ascii="Times New Roman" w:hAnsi="Times New Roman" w:cs="Times New Roman"/>
                <w:sz w:val="20"/>
                <w:szCs w:val="20"/>
              </w:rPr>
              <w:t>Општ задолжителен предмет</w:t>
            </w:r>
          </w:p>
        </w:tc>
        <w:tc>
          <w:tcPr>
            <w:tcW w:w="151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Прв семестар</w:t>
            </w:r>
          </w:p>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 зимски</w:t>
            </w:r>
          </w:p>
        </w:tc>
        <w:tc>
          <w:tcPr>
            <w:tcW w:w="59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576"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11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12</w:t>
            </w:r>
          </w:p>
        </w:tc>
      </w:tr>
      <w:tr w:rsidR="006A3F61" w:rsidRPr="00224D48">
        <w:trPr>
          <w:trHeight w:val="263"/>
        </w:trPr>
        <w:tc>
          <w:tcPr>
            <w:tcW w:w="809" w:type="dxa"/>
            <w:tcMar>
              <w:top w:w="100" w:type="dxa"/>
              <w:left w:w="100" w:type="dxa"/>
              <w:bottom w:w="100" w:type="dxa"/>
              <w:right w:w="100" w:type="dxa"/>
            </w:tcMar>
          </w:tcPr>
          <w:p w:rsidR="006A3F61" w:rsidRPr="00224D48" w:rsidRDefault="00224D48">
            <w:pPr>
              <w:widowControl w:val="0"/>
              <w:ind w:left="11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153"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967" w:type="dxa"/>
            <w:tcMar>
              <w:top w:w="100" w:type="dxa"/>
              <w:left w:w="100" w:type="dxa"/>
              <w:bottom w:w="100" w:type="dxa"/>
              <w:right w:w="100" w:type="dxa"/>
            </w:tcMar>
          </w:tcPr>
          <w:p w:rsidR="006A3F61" w:rsidRPr="00224D48" w:rsidRDefault="00224D48">
            <w:pPr>
              <w:widowControl w:val="0"/>
              <w:ind w:left="114"/>
              <w:jc w:val="both"/>
              <w:rPr>
                <w:rFonts w:ascii="Times New Roman" w:hAnsi="Times New Roman" w:cs="Times New Roman"/>
                <w:sz w:val="20"/>
                <w:szCs w:val="20"/>
              </w:rPr>
            </w:pPr>
            <w:r w:rsidRPr="00224D48">
              <w:rPr>
                <w:rFonts w:ascii="Times New Roman" w:hAnsi="Times New Roman" w:cs="Times New Roman"/>
                <w:sz w:val="20"/>
                <w:szCs w:val="20"/>
              </w:rPr>
              <w:t>Техники на научната работа</w:t>
            </w:r>
          </w:p>
        </w:tc>
        <w:tc>
          <w:tcPr>
            <w:tcW w:w="151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Прв семестар</w:t>
            </w:r>
          </w:p>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 зимски</w:t>
            </w:r>
          </w:p>
        </w:tc>
        <w:tc>
          <w:tcPr>
            <w:tcW w:w="59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576"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11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12</w:t>
            </w:r>
          </w:p>
        </w:tc>
      </w:tr>
      <w:tr w:rsidR="006A3F61" w:rsidRPr="00224D48">
        <w:trPr>
          <w:trHeight w:val="266"/>
        </w:trPr>
        <w:tc>
          <w:tcPr>
            <w:tcW w:w="809" w:type="dxa"/>
            <w:tcMar>
              <w:top w:w="100" w:type="dxa"/>
              <w:left w:w="100" w:type="dxa"/>
              <w:bottom w:w="100" w:type="dxa"/>
              <w:right w:w="100" w:type="dxa"/>
            </w:tcMar>
          </w:tcPr>
          <w:p w:rsidR="006A3F61" w:rsidRPr="00224D48" w:rsidRDefault="00224D48">
            <w:pPr>
              <w:widowControl w:val="0"/>
              <w:ind w:left="125"/>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153"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967"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Изборен предмет</w:t>
            </w:r>
          </w:p>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(предмет од потесна специјалност)</w:t>
            </w:r>
          </w:p>
        </w:tc>
        <w:tc>
          <w:tcPr>
            <w:tcW w:w="151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Прв семестар</w:t>
            </w:r>
          </w:p>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 зимски</w:t>
            </w:r>
          </w:p>
        </w:tc>
        <w:tc>
          <w:tcPr>
            <w:tcW w:w="59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576"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11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rPr>
          <w:trHeight w:val="249"/>
        </w:trPr>
        <w:tc>
          <w:tcPr>
            <w:tcW w:w="809" w:type="dxa"/>
            <w:tcMar>
              <w:top w:w="100" w:type="dxa"/>
              <w:left w:w="100" w:type="dxa"/>
              <w:bottom w:w="100" w:type="dxa"/>
              <w:right w:w="100" w:type="dxa"/>
            </w:tcMar>
          </w:tcPr>
          <w:p w:rsidR="006A3F61" w:rsidRPr="00224D48" w:rsidRDefault="00224D48">
            <w:pPr>
              <w:widowControl w:val="0"/>
              <w:ind w:left="125"/>
              <w:jc w:val="both"/>
              <w:rPr>
                <w:rFonts w:ascii="Times New Roman" w:hAnsi="Times New Roman" w:cs="Times New Roman"/>
                <w:sz w:val="18"/>
                <w:szCs w:val="18"/>
              </w:rPr>
            </w:pPr>
            <w:r w:rsidRPr="00224D48">
              <w:rPr>
                <w:rFonts w:ascii="Times New Roman" w:hAnsi="Times New Roman" w:cs="Times New Roman"/>
                <w:sz w:val="18"/>
                <w:szCs w:val="18"/>
              </w:rPr>
              <w:t>4.</w:t>
            </w:r>
          </w:p>
        </w:tc>
        <w:tc>
          <w:tcPr>
            <w:tcW w:w="1153"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967" w:type="dxa"/>
            <w:tcMar>
              <w:top w:w="100" w:type="dxa"/>
              <w:left w:w="100" w:type="dxa"/>
              <w:bottom w:w="100" w:type="dxa"/>
              <w:right w:w="100" w:type="dxa"/>
            </w:tcMar>
          </w:tcPr>
          <w:p w:rsidR="006A3F61" w:rsidRPr="00224D48" w:rsidRDefault="00224D48">
            <w:pPr>
              <w:widowControl w:val="0"/>
              <w:spacing w:line="234" w:lineRule="auto"/>
              <w:ind w:left="113" w:right="377"/>
              <w:jc w:val="both"/>
              <w:rPr>
                <w:rFonts w:ascii="Times New Roman" w:hAnsi="Times New Roman" w:cs="Times New Roman"/>
                <w:sz w:val="20"/>
                <w:szCs w:val="20"/>
              </w:rPr>
            </w:pPr>
            <w:r w:rsidRPr="00224D48">
              <w:rPr>
                <w:rFonts w:ascii="Times New Roman" w:hAnsi="Times New Roman" w:cs="Times New Roman"/>
                <w:sz w:val="20"/>
                <w:szCs w:val="20"/>
              </w:rPr>
              <w:t>Изборен предмет (предмет од потесна специјалност)</w:t>
            </w:r>
          </w:p>
        </w:tc>
        <w:tc>
          <w:tcPr>
            <w:tcW w:w="151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Втор семестар</w:t>
            </w:r>
          </w:p>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 летен</w:t>
            </w:r>
          </w:p>
        </w:tc>
        <w:tc>
          <w:tcPr>
            <w:tcW w:w="59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576"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11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rPr>
          <w:trHeight w:val="252"/>
        </w:trPr>
        <w:tc>
          <w:tcPr>
            <w:tcW w:w="8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5.</w:t>
            </w:r>
          </w:p>
        </w:tc>
        <w:tc>
          <w:tcPr>
            <w:tcW w:w="1153"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967" w:type="dxa"/>
            <w:tcMar>
              <w:top w:w="100" w:type="dxa"/>
              <w:left w:w="100" w:type="dxa"/>
              <w:bottom w:w="100" w:type="dxa"/>
              <w:right w:w="100" w:type="dxa"/>
            </w:tcMar>
          </w:tcPr>
          <w:p w:rsidR="006A3F61" w:rsidRPr="00224D48" w:rsidRDefault="00224D48">
            <w:pPr>
              <w:widowControl w:val="0"/>
              <w:spacing w:line="234" w:lineRule="auto"/>
              <w:ind w:left="113" w:right="377"/>
              <w:jc w:val="both"/>
              <w:rPr>
                <w:rFonts w:ascii="Times New Roman" w:hAnsi="Times New Roman" w:cs="Times New Roman"/>
                <w:sz w:val="20"/>
                <w:szCs w:val="20"/>
              </w:rPr>
            </w:pPr>
            <w:r w:rsidRPr="00224D48">
              <w:rPr>
                <w:rFonts w:ascii="Times New Roman" w:hAnsi="Times New Roman" w:cs="Times New Roman"/>
                <w:sz w:val="20"/>
                <w:szCs w:val="20"/>
              </w:rPr>
              <w:t>Изборен предмет (предмет од потесна специјалност)</w:t>
            </w:r>
          </w:p>
        </w:tc>
        <w:tc>
          <w:tcPr>
            <w:tcW w:w="151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Втор семестар</w:t>
            </w:r>
          </w:p>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 летен</w:t>
            </w:r>
          </w:p>
        </w:tc>
        <w:tc>
          <w:tcPr>
            <w:tcW w:w="59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576"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11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6</w:t>
            </w:r>
          </w:p>
          <w:p w:rsidR="006A3F61" w:rsidRPr="00224D48" w:rsidRDefault="006A3F61">
            <w:pPr>
              <w:widowControl w:val="0"/>
              <w:jc w:val="both"/>
              <w:rPr>
                <w:rFonts w:ascii="Times New Roman" w:hAnsi="Times New Roman" w:cs="Times New Roman"/>
                <w:sz w:val="20"/>
                <w:szCs w:val="20"/>
              </w:rPr>
            </w:pPr>
          </w:p>
        </w:tc>
      </w:tr>
      <w:tr w:rsidR="006A3F61" w:rsidRPr="00224D48">
        <w:trPr>
          <w:trHeight w:val="252"/>
        </w:trPr>
        <w:tc>
          <w:tcPr>
            <w:tcW w:w="809"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1153"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967" w:type="dxa"/>
            <w:tcMar>
              <w:top w:w="100" w:type="dxa"/>
              <w:left w:w="100" w:type="dxa"/>
              <w:bottom w:w="100" w:type="dxa"/>
              <w:right w:w="100" w:type="dxa"/>
            </w:tcMar>
          </w:tcPr>
          <w:p w:rsidR="006A3F61" w:rsidRPr="00224D48" w:rsidRDefault="00224D48">
            <w:pPr>
              <w:widowControl w:val="0"/>
              <w:spacing w:line="234" w:lineRule="auto"/>
              <w:ind w:left="113" w:right="377"/>
              <w:jc w:val="both"/>
              <w:rPr>
                <w:rFonts w:ascii="Times New Roman" w:hAnsi="Times New Roman" w:cs="Times New Roman"/>
                <w:sz w:val="20"/>
                <w:szCs w:val="20"/>
              </w:rPr>
            </w:pPr>
            <w:r w:rsidRPr="00224D48">
              <w:rPr>
                <w:rFonts w:ascii="Times New Roman" w:hAnsi="Times New Roman" w:cs="Times New Roman"/>
                <w:sz w:val="20"/>
                <w:szCs w:val="20"/>
              </w:rPr>
              <w:t>Елаборат</w:t>
            </w:r>
          </w:p>
        </w:tc>
        <w:tc>
          <w:tcPr>
            <w:tcW w:w="1519"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591"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576"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11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3</w:t>
            </w:r>
          </w:p>
        </w:tc>
      </w:tr>
      <w:tr w:rsidR="006A3F61" w:rsidRPr="00224D48">
        <w:trPr>
          <w:trHeight w:val="252"/>
        </w:trPr>
        <w:tc>
          <w:tcPr>
            <w:tcW w:w="809"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1153"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967" w:type="dxa"/>
            <w:tcMar>
              <w:top w:w="100" w:type="dxa"/>
              <w:left w:w="100" w:type="dxa"/>
              <w:bottom w:w="100" w:type="dxa"/>
              <w:right w:w="100" w:type="dxa"/>
            </w:tcMar>
          </w:tcPr>
          <w:p w:rsidR="006A3F61" w:rsidRPr="00224D48" w:rsidRDefault="00224D48">
            <w:pPr>
              <w:widowControl w:val="0"/>
              <w:spacing w:line="234" w:lineRule="auto"/>
              <w:ind w:left="113" w:right="377"/>
              <w:jc w:val="both"/>
              <w:rPr>
                <w:rFonts w:ascii="Times New Roman" w:hAnsi="Times New Roman" w:cs="Times New Roman"/>
                <w:sz w:val="20"/>
                <w:szCs w:val="20"/>
              </w:rPr>
            </w:pPr>
            <w:r w:rsidRPr="00224D48">
              <w:rPr>
                <w:rFonts w:ascii="Times New Roman" w:hAnsi="Times New Roman" w:cs="Times New Roman"/>
                <w:sz w:val="20"/>
                <w:szCs w:val="20"/>
              </w:rPr>
              <w:t>Магистерски труд</w:t>
            </w:r>
          </w:p>
        </w:tc>
        <w:tc>
          <w:tcPr>
            <w:tcW w:w="1519"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591"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576"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11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sz w:val="20"/>
                <w:szCs w:val="20"/>
              </w:rPr>
              <w:t>15</w:t>
            </w:r>
          </w:p>
        </w:tc>
      </w:tr>
      <w:tr w:rsidR="006A3F61" w:rsidRPr="00224D48">
        <w:trPr>
          <w:trHeight w:val="249"/>
        </w:trPr>
        <w:tc>
          <w:tcPr>
            <w:tcW w:w="7448" w:type="dxa"/>
            <w:gridSpan w:val="4"/>
            <w:tcMar>
              <w:top w:w="100" w:type="dxa"/>
              <w:left w:w="100" w:type="dxa"/>
              <w:bottom w:w="100" w:type="dxa"/>
              <w:right w:w="100" w:type="dxa"/>
            </w:tcMar>
          </w:tcPr>
          <w:p w:rsidR="006A3F61" w:rsidRPr="00224D48" w:rsidRDefault="00224D48">
            <w:pPr>
              <w:widowControl w:val="0"/>
              <w:ind w:right="108"/>
              <w:jc w:val="both"/>
              <w:rPr>
                <w:rFonts w:ascii="Times New Roman" w:hAnsi="Times New Roman" w:cs="Times New Roman"/>
                <w:sz w:val="20"/>
                <w:szCs w:val="20"/>
              </w:rPr>
            </w:pPr>
            <w:r w:rsidRPr="00224D48">
              <w:rPr>
                <w:rFonts w:ascii="Times New Roman" w:hAnsi="Times New Roman" w:cs="Times New Roman"/>
                <w:b/>
                <w:sz w:val="20"/>
                <w:szCs w:val="20"/>
              </w:rPr>
              <w:t>Вкупно часови (предавања/вежби) и ЕКТС за година</w:t>
            </w:r>
          </w:p>
        </w:tc>
        <w:tc>
          <w:tcPr>
            <w:tcW w:w="59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b/>
                <w:sz w:val="20"/>
                <w:szCs w:val="20"/>
              </w:rPr>
              <w:t>85</w:t>
            </w:r>
          </w:p>
        </w:tc>
        <w:tc>
          <w:tcPr>
            <w:tcW w:w="576"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20"/>
                <w:szCs w:val="20"/>
              </w:rPr>
            </w:pPr>
          </w:p>
        </w:tc>
        <w:tc>
          <w:tcPr>
            <w:tcW w:w="1109"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20"/>
                <w:szCs w:val="20"/>
              </w:rPr>
            </w:pPr>
            <w:r w:rsidRPr="00224D48">
              <w:rPr>
                <w:rFonts w:ascii="Times New Roman" w:hAnsi="Times New Roman" w:cs="Times New Roman"/>
                <w:b/>
                <w:sz w:val="20"/>
                <w:szCs w:val="20"/>
              </w:rPr>
              <w:t>60</w:t>
            </w:r>
          </w:p>
        </w:tc>
      </w:tr>
    </w:tbl>
    <w:p w:rsidR="006A3F61" w:rsidRPr="00224D48" w:rsidRDefault="006A3F61">
      <w:pPr>
        <w:widowControl w:val="0"/>
        <w:jc w:val="both"/>
        <w:rPr>
          <w:sz w:val="20"/>
          <w:szCs w:val="20"/>
        </w:rPr>
      </w:pPr>
    </w:p>
    <w:p w:rsidR="006A3F61" w:rsidRPr="00224D48" w:rsidRDefault="00224D48">
      <w:pPr>
        <w:widowControl w:val="0"/>
        <w:jc w:val="both"/>
        <w:rPr>
          <w:sz w:val="20"/>
          <w:szCs w:val="20"/>
        </w:rPr>
      </w:pPr>
      <w:r w:rsidRPr="00224D48">
        <w:rPr>
          <w:sz w:val="20"/>
          <w:szCs w:val="20"/>
        </w:rPr>
        <w:t xml:space="preserve">Во првиот зимски семестар, кандидатот задолжително избира Техника на научната работа, како и еден општ задолжителен предмет од листата на општи задолжителни предмети. Во првиот зимски семестар, кандидатот избира и еден изборен предмет од потесна специјалност од листата на предмети од соодветната потпрограма. </w:t>
      </w:r>
    </w:p>
    <w:p w:rsidR="006A3F61" w:rsidRPr="00224D48" w:rsidRDefault="006A3F61">
      <w:pPr>
        <w:widowControl w:val="0"/>
        <w:jc w:val="both"/>
        <w:rPr>
          <w:sz w:val="20"/>
          <w:szCs w:val="20"/>
        </w:rPr>
      </w:pPr>
    </w:p>
    <w:p w:rsidR="006A3F61" w:rsidRPr="00224D48" w:rsidRDefault="00224D48">
      <w:pPr>
        <w:widowControl w:val="0"/>
        <w:jc w:val="both"/>
        <w:rPr>
          <w:sz w:val="20"/>
          <w:szCs w:val="20"/>
        </w:rPr>
      </w:pPr>
      <w:r w:rsidRPr="00224D48">
        <w:rPr>
          <w:sz w:val="20"/>
          <w:szCs w:val="20"/>
        </w:rPr>
        <w:t xml:space="preserve">Во вториот летен семестар, кандидатот избира два изборни предмети од потесна специјалност од листата на предмети од соодветната потпрограма. </w:t>
      </w:r>
    </w:p>
    <w:p w:rsidR="006A3F61" w:rsidRPr="00224D48" w:rsidRDefault="006A3F61">
      <w:pPr>
        <w:widowControl w:val="0"/>
        <w:jc w:val="both"/>
      </w:pPr>
    </w:p>
    <w:p w:rsidR="006A3F61" w:rsidRPr="00224D48" w:rsidRDefault="006A3F61">
      <w:pPr>
        <w:widowControl w:val="0"/>
        <w:spacing w:line="242" w:lineRule="auto"/>
        <w:ind w:right="571"/>
        <w:jc w:val="both"/>
      </w:pPr>
    </w:p>
    <w:p w:rsidR="006A3F61" w:rsidRPr="00224D48" w:rsidRDefault="00224D48" w:rsidP="005B3A4D">
      <w:pPr>
        <w:widowControl w:val="0"/>
        <w:spacing w:line="242" w:lineRule="auto"/>
        <w:jc w:val="center"/>
        <w:rPr>
          <w:sz w:val="24"/>
          <w:szCs w:val="24"/>
        </w:rPr>
      </w:pPr>
      <w:r w:rsidRPr="00224D48">
        <w:rPr>
          <w:b/>
          <w:sz w:val="24"/>
          <w:szCs w:val="24"/>
        </w:rPr>
        <w:t>Табела 6.2.</w:t>
      </w:r>
      <w:r w:rsidRPr="00224D48">
        <w:rPr>
          <w:sz w:val="24"/>
          <w:szCs w:val="24"/>
        </w:rPr>
        <w:t xml:space="preserve"> Распоред на предмети по семестри и години на студии за академски студии(АС)</w:t>
      </w:r>
    </w:p>
    <w:p w:rsidR="006A3F61" w:rsidRPr="005B3A4D" w:rsidRDefault="006A3F61">
      <w:pPr>
        <w:jc w:val="both"/>
        <w:rPr>
          <w:b/>
          <w:sz w:val="24"/>
          <w:szCs w:val="24"/>
          <w:lang w:val="mk-MK"/>
        </w:rPr>
      </w:pPr>
    </w:p>
    <w:p w:rsidR="006A3F61" w:rsidRPr="00224D48" w:rsidRDefault="00224D48">
      <w:pPr>
        <w:jc w:val="both"/>
      </w:pPr>
      <w:r w:rsidRPr="00224D48">
        <w:rPr>
          <w:b/>
          <w:sz w:val="24"/>
          <w:szCs w:val="24"/>
        </w:rPr>
        <w:t>Листа на општи задолжителни предмети: НАУКА ЗА КНИЖЕВНОСТ И КУЛТУРОЛОШКИ СТУДИИ (Студентот бира Техники на научната работа и уште еден задолжителен предмет)</w:t>
      </w:r>
    </w:p>
    <w:tbl>
      <w:tblPr>
        <w:tblStyle w:val="afc"/>
        <w:tblW w:w="97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735"/>
        <w:gridCol w:w="540"/>
        <w:gridCol w:w="3193"/>
        <w:gridCol w:w="1101"/>
        <w:gridCol w:w="1103"/>
        <w:gridCol w:w="1395"/>
        <w:gridCol w:w="661"/>
        <w:gridCol w:w="1002"/>
      </w:tblGrid>
      <w:tr w:rsidR="006A3F61" w:rsidRPr="00224D48">
        <w:trPr>
          <w:cantSplit/>
          <w:trHeight w:val="424"/>
        </w:trPr>
        <w:tc>
          <w:tcPr>
            <w:tcW w:w="735" w:type="dxa"/>
            <w:vMerge w:val="restart"/>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shd w:val="clear" w:color="auto" w:fill="F2F2F2"/>
              </w:rPr>
              <w:t xml:space="preserve">Реден </w:t>
            </w:r>
            <w:r w:rsidRPr="00224D48">
              <w:rPr>
                <w:rFonts w:ascii="Times New Roman" w:hAnsi="Times New Roman" w:cs="Times New Roman"/>
                <w:sz w:val="18"/>
                <w:szCs w:val="18"/>
              </w:rPr>
              <w:t xml:space="preserve"> </w:t>
            </w:r>
          </w:p>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 xml:space="preserve">број </w:t>
            </w:r>
          </w:p>
        </w:tc>
        <w:tc>
          <w:tcPr>
            <w:tcW w:w="540" w:type="dxa"/>
            <w:vMerge w:val="restart"/>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 xml:space="preserve">Код </w:t>
            </w:r>
          </w:p>
        </w:tc>
        <w:tc>
          <w:tcPr>
            <w:tcW w:w="3193" w:type="dxa"/>
            <w:vMerge w:val="restart"/>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 xml:space="preserve">Назив на предметот </w:t>
            </w:r>
          </w:p>
        </w:tc>
        <w:tc>
          <w:tcPr>
            <w:tcW w:w="1101" w:type="dxa"/>
            <w:vMerge w:val="restart"/>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Семестар</w:t>
            </w:r>
          </w:p>
        </w:tc>
        <w:tc>
          <w:tcPr>
            <w:tcW w:w="2498" w:type="dxa"/>
            <w:gridSpan w:val="2"/>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shd w:val="clear" w:color="auto" w:fill="F2F2F2"/>
              </w:rPr>
              <w:t xml:space="preserve">Вкупен фонд на </w:t>
            </w:r>
            <w:r w:rsidRPr="00224D48">
              <w:rPr>
                <w:rFonts w:ascii="Times New Roman" w:hAnsi="Times New Roman" w:cs="Times New Roman"/>
                <w:sz w:val="18"/>
                <w:szCs w:val="18"/>
              </w:rPr>
              <w:t xml:space="preserve"> </w:t>
            </w:r>
          </w:p>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 xml:space="preserve">часови </w:t>
            </w:r>
          </w:p>
        </w:tc>
        <w:tc>
          <w:tcPr>
            <w:tcW w:w="661" w:type="dxa"/>
            <w:vMerge w:val="restart"/>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 xml:space="preserve">ЕКТС </w:t>
            </w:r>
          </w:p>
        </w:tc>
        <w:tc>
          <w:tcPr>
            <w:tcW w:w="1002" w:type="dxa"/>
            <w:vMerge w:val="restart"/>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shd w:val="clear" w:color="auto" w:fill="F2F2F2"/>
              </w:rPr>
              <w:t xml:space="preserve">Од која </w:t>
            </w:r>
            <w:r w:rsidRPr="00224D48">
              <w:rPr>
                <w:rFonts w:ascii="Times New Roman" w:hAnsi="Times New Roman" w:cs="Times New Roman"/>
                <w:sz w:val="18"/>
                <w:szCs w:val="18"/>
              </w:rPr>
              <w:t xml:space="preserve"> </w:t>
            </w:r>
          </w:p>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единица</w:t>
            </w:r>
          </w:p>
        </w:tc>
      </w:tr>
      <w:tr w:rsidR="006A3F61" w:rsidRPr="00224D48">
        <w:trPr>
          <w:cantSplit/>
          <w:trHeight w:val="251"/>
        </w:trPr>
        <w:tc>
          <w:tcPr>
            <w:tcW w:w="735"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540"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3193"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1101"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1103"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 xml:space="preserve">предавања </w:t>
            </w:r>
          </w:p>
        </w:tc>
        <w:tc>
          <w:tcPr>
            <w:tcW w:w="1395"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shd w:val="clear" w:color="auto" w:fill="F2F2F2"/>
              </w:rPr>
            </w:pPr>
            <w:r w:rsidRPr="00224D48">
              <w:rPr>
                <w:rFonts w:ascii="Times New Roman" w:hAnsi="Times New Roman" w:cs="Times New Roman"/>
                <w:sz w:val="18"/>
                <w:szCs w:val="18"/>
                <w:shd w:val="clear" w:color="auto" w:fill="F2F2F2"/>
              </w:rPr>
              <w:t>вежби</w:t>
            </w:r>
          </w:p>
        </w:tc>
        <w:tc>
          <w:tcPr>
            <w:tcW w:w="661"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c>
          <w:tcPr>
            <w:tcW w:w="1002" w:type="dxa"/>
            <w:vMerge/>
            <w:tcMar>
              <w:top w:w="100" w:type="dxa"/>
              <w:left w:w="100" w:type="dxa"/>
              <w:bottom w:w="100" w:type="dxa"/>
              <w:right w:w="100" w:type="dxa"/>
            </w:tcMa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shd w:val="clear" w:color="auto" w:fill="F2F2F2"/>
              </w:rPr>
            </w:pPr>
          </w:p>
        </w:tc>
      </w:tr>
      <w:tr w:rsidR="006A3F61" w:rsidRPr="00224D48">
        <w:trPr>
          <w:trHeight w:val="278"/>
        </w:trPr>
        <w:tc>
          <w:tcPr>
            <w:tcW w:w="735"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lastRenderedPageBreak/>
              <w:t>1</w:t>
            </w:r>
          </w:p>
        </w:tc>
        <w:tc>
          <w:tcPr>
            <w:tcW w:w="540"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193" w:type="dxa"/>
            <w:tcMar>
              <w:top w:w="100" w:type="dxa"/>
              <w:left w:w="100" w:type="dxa"/>
              <w:bottom w:w="100" w:type="dxa"/>
              <w:right w:w="100" w:type="dxa"/>
            </w:tcMar>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color w:val="1D2228"/>
                <w:sz w:val="18"/>
                <w:szCs w:val="18"/>
              </w:rPr>
              <w:t>Современи теории и толкувања: книжевност, медиуми и култура</w:t>
            </w:r>
          </w:p>
        </w:tc>
        <w:tc>
          <w:tcPr>
            <w:tcW w:w="110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1103"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20</w:t>
            </w:r>
          </w:p>
        </w:tc>
        <w:tc>
          <w:tcPr>
            <w:tcW w:w="1395"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66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12</w:t>
            </w:r>
          </w:p>
        </w:tc>
        <w:tc>
          <w:tcPr>
            <w:tcW w:w="1002"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r>
      <w:tr w:rsidR="006A3F61" w:rsidRPr="00224D48">
        <w:trPr>
          <w:trHeight w:val="280"/>
        </w:trPr>
        <w:tc>
          <w:tcPr>
            <w:tcW w:w="735"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540"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193" w:type="dxa"/>
            <w:tcMar>
              <w:top w:w="100" w:type="dxa"/>
              <w:left w:w="100" w:type="dxa"/>
              <w:bottom w:w="100" w:type="dxa"/>
              <w:right w:w="100" w:type="dxa"/>
            </w:tcMar>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color w:val="1D2228"/>
                <w:sz w:val="18"/>
                <w:szCs w:val="18"/>
              </w:rPr>
              <w:t>Идентитет, другост, литература и култура</w:t>
            </w:r>
          </w:p>
        </w:tc>
        <w:tc>
          <w:tcPr>
            <w:tcW w:w="110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1103"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20</w:t>
            </w:r>
          </w:p>
        </w:tc>
        <w:tc>
          <w:tcPr>
            <w:tcW w:w="1395"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66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12</w:t>
            </w:r>
          </w:p>
        </w:tc>
        <w:tc>
          <w:tcPr>
            <w:tcW w:w="1002"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r>
      <w:tr w:rsidR="006A3F61" w:rsidRPr="00224D48">
        <w:trPr>
          <w:trHeight w:val="280"/>
        </w:trPr>
        <w:tc>
          <w:tcPr>
            <w:tcW w:w="735"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540"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193" w:type="dxa"/>
            <w:tcMar>
              <w:top w:w="100" w:type="dxa"/>
              <w:left w:w="100" w:type="dxa"/>
              <w:bottom w:w="100" w:type="dxa"/>
              <w:right w:w="100" w:type="dxa"/>
            </w:tcMar>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color w:val="1D2228"/>
                <w:sz w:val="18"/>
                <w:szCs w:val="18"/>
              </w:rPr>
              <w:t>Модерна и постмодерна англиска проза и книжевна критика</w:t>
            </w:r>
          </w:p>
        </w:tc>
        <w:tc>
          <w:tcPr>
            <w:tcW w:w="110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1103"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20</w:t>
            </w:r>
          </w:p>
        </w:tc>
        <w:tc>
          <w:tcPr>
            <w:tcW w:w="1395"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66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12</w:t>
            </w:r>
          </w:p>
        </w:tc>
        <w:tc>
          <w:tcPr>
            <w:tcW w:w="1002"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r>
      <w:tr w:rsidR="006A3F61" w:rsidRPr="00224D48">
        <w:trPr>
          <w:trHeight w:val="278"/>
        </w:trPr>
        <w:tc>
          <w:tcPr>
            <w:tcW w:w="735"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4</w:t>
            </w:r>
          </w:p>
        </w:tc>
        <w:tc>
          <w:tcPr>
            <w:tcW w:w="540"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3193"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Техники на научната работа</w:t>
            </w:r>
          </w:p>
        </w:tc>
        <w:tc>
          <w:tcPr>
            <w:tcW w:w="110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1103"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20</w:t>
            </w:r>
          </w:p>
        </w:tc>
        <w:tc>
          <w:tcPr>
            <w:tcW w:w="1395"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c>
          <w:tcPr>
            <w:tcW w:w="66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12</w:t>
            </w:r>
          </w:p>
        </w:tc>
        <w:tc>
          <w:tcPr>
            <w:tcW w:w="1002"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r>
      <w:tr w:rsidR="006A3F61" w:rsidRPr="00224D48">
        <w:trPr>
          <w:trHeight w:val="278"/>
        </w:trPr>
        <w:tc>
          <w:tcPr>
            <w:tcW w:w="6672" w:type="dxa"/>
            <w:gridSpan w:val="5"/>
            <w:tcMar>
              <w:top w:w="100" w:type="dxa"/>
              <w:left w:w="100" w:type="dxa"/>
              <w:bottom w:w="100" w:type="dxa"/>
              <w:right w:w="100" w:type="dxa"/>
            </w:tcMar>
          </w:tcPr>
          <w:p w:rsidR="006A3F61" w:rsidRPr="00224D48" w:rsidRDefault="00224D48">
            <w:pPr>
              <w:widowControl w:val="0"/>
              <w:ind w:right="121"/>
              <w:jc w:val="both"/>
              <w:rPr>
                <w:rFonts w:ascii="Times New Roman" w:hAnsi="Times New Roman" w:cs="Times New Roman"/>
                <w:sz w:val="18"/>
                <w:szCs w:val="18"/>
              </w:rPr>
            </w:pPr>
            <w:r w:rsidRPr="00224D48">
              <w:rPr>
                <w:rFonts w:ascii="Times New Roman" w:hAnsi="Times New Roman" w:cs="Times New Roman"/>
                <w:b/>
                <w:sz w:val="18"/>
                <w:szCs w:val="18"/>
              </w:rPr>
              <w:t>Вкупно</w:t>
            </w:r>
            <w:r w:rsidRPr="00224D48">
              <w:rPr>
                <w:rFonts w:ascii="Times New Roman" w:hAnsi="Times New Roman" w:cs="Times New Roman"/>
                <w:sz w:val="18"/>
                <w:szCs w:val="18"/>
              </w:rPr>
              <w:t>:</w:t>
            </w:r>
          </w:p>
        </w:tc>
        <w:tc>
          <w:tcPr>
            <w:tcW w:w="1395"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 xml:space="preserve">40 </w:t>
            </w:r>
          </w:p>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(два предмета)</w:t>
            </w:r>
          </w:p>
        </w:tc>
        <w:tc>
          <w:tcPr>
            <w:tcW w:w="661" w:type="dxa"/>
            <w:tcMar>
              <w:top w:w="100" w:type="dxa"/>
              <w:left w:w="100" w:type="dxa"/>
              <w:bottom w:w="100" w:type="dxa"/>
              <w:right w:w="100" w:type="dxa"/>
            </w:tcMa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24</w:t>
            </w:r>
          </w:p>
        </w:tc>
        <w:tc>
          <w:tcPr>
            <w:tcW w:w="1002" w:type="dxa"/>
            <w:tcMar>
              <w:top w:w="100" w:type="dxa"/>
              <w:left w:w="100" w:type="dxa"/>
              <w:bottom w:w="100" w:type="dxa"/>
              <w:right w:w="100" w:type="dxa"/>
            </w:tcMar>
          </w:tcPr>
          <w:p w:rsidR="006A3F61" w:rsidRPr="00224D48" w:rsidRDefault="006A3F61">
            <w:pPr>
              <w:widowControl w:val="0"/>
              <w:jc w:val="both"/>
              <w:rPr>
                <w:rFonts w:ascii="Times New Roman" w:hAnsi="Times New Roman" w:cs="Times New Roman"/>
                <w:sz w:val="18"/>
                <w:szCs w:val="18"/>
              </w:rPr>
            </w:pPr>
          </w:p>
        </w:tc>
      </w:tr>
    </w:tbl>
    <w:p w:rsidR="006A3F61" w:rsidRPr="00224D48" w:rsidRDefault="006A3F61">
      <w:pPr>
        <w:widowControl w:val="0"/>
        <w:jc w:val="both"/>
      </w:pPr>
    </w:p>
    <w:p w:rsidR="006A3F61" w:rsidRPr="00224D48" w:rsidRDefault="00224D48">
      <w:pPr>
        <w:widowControl w:val="0"/>
        <w:spacing w:before="60" w:after="60"/>
        <w:jc w:val="both"/>
        <w:rPr>
          <w:sz w:val="24"/>
          <w:szCs w:val="24"/>
        </w:rPr>
      </w:pPr>
      <w:r w:rsidRPr="00224D48">
        <w:rPr>
          <w:b/>
          <w:sz w:val="24"/>
          <w:szCs w:val="24"/>
        </w:rPr>
        <w:t xml:space="preserve">     Листа на изборни предмети од потесна специјалност (од соодветната потпрограма)</w:t>
      </w:r>
    </w:p>
    <w:p w:rsidR="006A3F61" w:rsidRPr="00224D48" w:rsidRDefault="00224D48">
      <w:pPr>
        <w:jc w:val="both"/>
      </w:pPr>
      <w:r w:rsidRPr="00224D48">
        <w:rPr>
          <w:b/>
          <w:sz w:val="24"/>
          <w:szCs w:val="24"/>
        </w:rPr>
        <w:t xml:space="preserve">     Потпрограма: </w:t>
      </w:r>
      <w:r w:rsidRPr="00224D48">
        <w:rPr>
          <w:b/>
          <w:sz w:val="24"/>
          <w:szCs w:val="24"/>
        </w:rPr>
        <w:tab/>
        <w:t>СЛАВИСТИКА</w:t>
      </w:r>
      <w:r w:rsidRPr="00224D48">
        <w:rPr>
          <w:b/>
        </w:rPr>
        <w:t xml:space="preserve">: </w:t>
      </w:r>
      <w:r w:rsidRPr="00224D48">
        <w:rPr>
          <w:b/>
          <w:sz w:val="24"/>
          <w:szCs w:val="24"/>
        </w:rPr>
        <w:t>КНИЖЕВНОСТ И КУЛТУРОЛОШКИ СТУДИИ</w:t>
      </w:r>
    </w:p>
    <w:tbl>
      <w:tblPr>
        <w:tblStyle w:val="afd"/>
        <w:tblW w:w="98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0"/>
        <w:gridCol w:w="1288"/>
        <w:gridCol w:w="3917"/>
        <w:gridCol w:w="1268"/>
        <w:gridCol w:w="786"/>
        <w:gridCol w:w="795"/>
        <w:gridCol w:w="848"/>
      </w:tblGrid>
      <w:tr w:rsidR="006A3F61" w:rsidRPr="00224D48">
        <w:trPr>
          <w:cantSplit/>
          <w:trHeight w:val="368"/>
          <w:jc w:val="center"/>
        </w:trPr>
        <w:tc>
          <w:tcPr>
            <w:tcW w:w="92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Реден број</w:t>
            </w:r>
          </w:p>
        </w:tc>
        <w:tc>
          <w:tcPr>
            <w:tcW w:w="128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Код на предметот</w:t>
            </w:r>
          </w:p>
        </w:tc>
        <w:tc>
          <w:tcPr>
            <w:tcW w:w="3917"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Назив на наставниот предмет</w:t>
            </w:r>
          </w:p>
        </w:tc>
        <w:tc>
          <w:tcPr>
            <w:tcW w:w="126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Семестар</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Вкупен фонд на часови</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ЕКТС</w:t>
            </w:r>
          </w:p>
        </w:tc>
      </w:tr>
      <w:tr w:rsidR="006A3F61" w:rsidRPr="00224D48">
        <w:trPr>
          <w:cantSplit/>
          <w:trHeight w:val="367"/>
          <w:jc w:val="center"/>
        </w:trPr>
        <w:tc>
          <w:tcPr>
            <w:tcW w:w="92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8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91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6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78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w:t>
            </w:r>
          </w:p>
        </w:tc>
        <w:tc>
          <w:tcPr>
            <w:tcW w:w="84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r>
      <w:tr w:rsidR="006A3F61" w:rsidRPr="00224D48">
        <w:trPr>
          <w:trHeight w:val="283"/>
          <w:jc w:val="center"/>
        </w:trPr>
        <w:tc>
          <w:tcPr>
            <w:tcW w:w="9822"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r>
      <w:tr w:rsidR="006A3F61" w:rsidRPr="00224D48">
        <w:trPr>
          <w:trHeight w:val="255"/>
          <w:jc w:val="center"/>
        </w:trPr>
        <w:tc>
          <w:tcPr>
            <w:tcW w:w="920"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8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highlight w:val="white"/>
              </w:rPr>
              <w:t xml:space="preserve">Наративот на полската репортажа во словенски контекст </w:t>
            </w:r>
          </w:p>
        </w:tc>
        <w:tc>
          <w:tcPr>
            <w:tcW w:w="126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highlight w:val="white"/>
              </w:rPr>
              <w:t>Полско-чешко-руски книжевни релации</w:t>
            </w:r>
          </w:p>
          <w:p w:rsidR="006A3F61" w:rsidRPr="00224D48" w:rsidRDefault="006A3F61">
            <w:pPr>
              <w:shd w:val="clear" w:color="auto" w:fill="FFFFFF"/>
              <w:jc w:val="both"/>
              <w:rPr>
                <w:rFonts w:ascii="Times New Roman" w:hAnsi="Times New Roman" w:cs="Times New Roman"/>
                <w:sz w:val="20"/>
                <w:szCs w:val="20"/>
              </w:rPr>
            </w:pP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highlight w:val="white"/>
              </w:rPr>
              <w:t xml:space="preserve">Фантастиката во книжевноста (чешко-руско-полски паралели) </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40"/>
          <w:jc w:val="center"/>
        </w:trPr>
        <w:tc>
          <w:tcPr>
            <w:tcW w:w="7393" w:type="dxa"/>
            <w:gridSpan w:val="4"/>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20"/>
                <w:szCs w:val="20"/>
              </w:rPr>
              <w:t>Вкупно часови (предавања/вежби) и ЕКТС за година</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18</w:t>
            </w:r>
          </w:p>
        </w:tc>
      </w:tr>
    </w:tbl>
    <w:p w:rsidR="006A3F61" w:rsidRPr="00224D48" w:rsidRDefault="006A3F61">
      <w:pPr>
        <w:jc w:val="both"/>
        <w:rPr>
          <w:sz w:val="20"/>
          <w:szCs w:val="20"/>
        </w:rPr>
      </w:pPr>
    </w:p>
    <w:p w:rsidR="006A3F61" w:rsidRPr="00224D48" w:rsidRDefault="00224D48">
      <w:pPr>
        <w:widowControl w:val="0"/>
        <w:spacing w:before="60" w:after="60"/>
        <w:jc w:val="both"/>
        <w:rPr>
          <w:sz w:val="24"/>
          <w:szCs w:val="24"/>
        </w:rPr>
      </w:pPr>
      <w:r w:rsidRPr="00224D48">
        <w:rPr>
          <w:b/>
          <w:sz w:val="24"/>
          <w:szCs w:val="24"/>
        </w:rPr>
        <w:t xml:space="preserve">     Листа на изборни предмети од потесна специјалност (од соодветната потпрограма)</w:t>
      </w:r>
    </w:p>
    <w:p w:rsidR="006A3F61" w:rsidRPr="00224D48" w:rsidRDefault="00224D48">
      <w:pPr>
        <w:jc w:val="both"/>
        <w:rPr>
          <w:sz w:val="24"/>
          <w:szCs w:val="24"/>
        </w:rPr>
      </w:pPr>
      <w:r w:rsidRPr="00224D48">
        <w:rPr>
          <w:b/>
          <w:sz w:val="24"/>
          <w:szCs w:val="24"/>
        </w:rPr>
        <w:t>Потпрограма:  ОПШТА И КОМПАРАТИВНА КНИЖЕВНОСТ И КУЛТУРОЛОШКИ СТУДИИ</w:t>
      </w:r>
    </w:p>
    <w:tbl>
      <w:tblPr>
        <w:tblStyle w:val="afe"/>
        <w:tblW w:w="98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1"/>
        <w:gridCol w:w="1288"/>
        <w:gridCol w:w="3917"/>
        <w:gridCol w:w="1268"/>
        <w:gridCol w:w="1087"/>
        <w:gridCol w:w="502"/>
        <w:gridCol w:w="848"/>
      </w:tblGrid>
      <w:tr w:rsidR="006A3F61" w:rsidRPr="00224D48">
        <w:trPr>
          <w:cantSplit/>
          <w:trHeight w:val="368"/>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Реден број</w:t>
            </w:r>
          </w:p>
        </w:tc>
        <w:tc>
          <w:tcPr>
            <w:tcW w:w="128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Код на предметот</w:t>
            </w:r>
          </w:p>
        </w:tc>
        <w:tc>
          <w:tcPr>
            <w:tcW w:w="3917"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Назив на наставниот предмет</w:t>
            </w:r>
          </w:p>
        </w:tc>
        <w:tc>
          <w:tcPr>
            <w:tcW w:w="126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Семестар</w:t>
            </w:r>
          </w:p>
        </w:tc>
        <w:tc>
          <w:tcPr>
            <w:tcW w:w="1589"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Вкупен фонд на часови</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ЕКТС</w:t>
            </w:r>
          </w:p>
        </w:tc>
      </w:tr>
      <w:tr w:rsidR="006A3F61" w:rsidRPr="00224D48">
        <w:trPr>
          <w:cantSplit/>
          <w:trHeight w:val="367"/>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8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91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6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08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w:t>
            </w:r>
          </w:p>
        </w:tc>
        <w:tc>
          <w:tcPr>
            <w:tcW w:w="5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w:t>
            </w:r>
          </w:p>
        </w:tc>
        <w:tc>
          <w:tcPr>
            <w:tcW w:w="84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r>
      <w:tr w:rsidR="006A3F61" w:rsidRPr="00224D48">
        <w:trPr>
          <w:trHeight w:val="283"/>
          <w:jc w:val="center"/>
        </w:trPr>
        <w:tc>
          <w:tcPr>
            <w:tcW w:w="9831"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r>
      <w:tr w:rsidR="006A3F61" w:rsidRPr="00224D48">
        <w:trPr>
          <w:trHeight w:val="255"/>
          <w:jc w:val="center"/>
        </w:trPr>
        <w:tc>
          <w:tcPr>
            <w:tcW w:w="921"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8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rPr>
              <w:t>Мит, книжевност и култура</w:t>
            </w:r>
          </w:p>
        </w:tc>
        <w:tc>
          <w:tcPr>
            <w:tcW w:w="126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108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02"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rPr>
              <w:t>Фантастиката како книжевен и културен феномен</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08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02"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Поетики на патувањето во книжевноста</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08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02"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rPr>
              <w:t>Книжевност и историја</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08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02"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40"/>
          <w:jc w:val="center"/>
        </w:trPr>
        <w:tc>
          <w:tcPr>
            <w:tcW w:w="7394" w:type="dxa"/>
            <w:gridSpan w:val="4"/>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20"/>
                <w:szCs w:val="20"/>
              </w:rPr>
              <w:t>Вкупно часови (предавања/вежби) и ЕКТС за година</w:t>
            </w:r>
          </w:p>
        </w:tc>
        <w:tc>
          <w:tcPr>
            <w:tcW w:w="108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 (избира три предмети)</w:t>
            </w:r>
          </w:p>
        </w:tc>
        <w:tc>
          <w:tcPr>
            <w:tcW w:w="502"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18</w:t>
            </w:r>
          </w:p>
        </w:tc>
      </w:tr>
    </w:tbl>
    <w:p w:rsidR="006A3F61" w:rsidRPr="00224D48" w:rsidRDefault="00224D48">
      <w:pPr>
        <w:widowControl w:val="0"/>
        <w:spacing w:before="60" w:after="60"/>
        <w:jc w:val="both"/>
        <w:rPr>
          <w:sz w:val="24"/>
          <w:szCs w:val="24"/>
        </w:rPr>
      </w:pPr>
      <w:r w:rsidRPr="00224D48">
        <w:rPr>
          <w:b/>
          <w:sz w:val="24"/>
          <w:szCs w:val="24"/>
        </w:rPr>
        <w:t xml:space="preserve">     </w:t>
      </w:r>
    </w:p>
    <w:p w:rsidR="006A3F61" w:rsidRPr="00224D48" w:rsidRDefault="00224D48">
      <w:pPr>
        <w:widowControl w:val="0"/>
        <w:spacing w:before="60" w:after="60"/>
        <w:jc w:val="both"/>
        <w:rPr>
          <w:sz w:val="24"/>
          <w:szCs w:val="24"/>
        </w:rPr>
      </w:pPr>
      <w:r w:rsidRPr="00224D48">
        <w:rPr>
          <w:b/>
          <w:sz w:val="24"/>
          <w:szCs w:val="24"/>
        </w:rPr>
        <w:t xml:space="preserve">     Листа на изборни предмети од потесна специјалност (од соодветната потпрограма)</w:t>
      </w:r>
    </w:p>
    <w:p w:rsidR="006A3F61" w:rsidRPr="00224D48" w:rsidRDefault="00224D48">
      <w:pPr>
        <w:jc w:val="both"/>
        <w:rPr>
          <w:sz w:val="24"/>
          <w:szCs w:val="24"/>
        </w:rPr>
      </w:pPr>
      <w:r w:rsidRPr="00224D48">
        <w:rPr>
          <w:b/>
          <w:sz w:val="24"/>
          <w:szCs w:val="24"/>
        </w:rPr>
        <w:t xml:space="preserve">     Потпрограма: АЛБАНСКА КНИЖЕВНОСТ И КУЛТУРОЛОШКИ СТУДИИ </w:t>
      </w:r>
    </w:p>
    <w:tbl>
      <w:tblPr>
        <w:tblStyle w:val="aff"/>
        <w:tblW w:w="98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1"/>
        <w:gridCol w:w="1288"/>
        <w:gridCol w:w="4080"/>
        <w:gridCol w:w="1110"/>
        <w:gridCol w:w="1237"/>
        <w:gridCol w:w="367"/>
        <w:gridCol w:w="848"/>
      </w:tblGrid>
      <w:tr w:rsidR="006A3F61" w:rsidRPr="00224D48">
        <w:trPr>
          <w:cantSplit/>
          <w:trHeight w:val="613"/>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Реден број</w:t>
            </w:r>
          </w:p>
        </w:tc>
        <w:tc>
          <w:tcPr>
            <w:tcW w:w="128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Код на предметот</w:t>
            </w:r>
          </w:p>
        </w:tc>
        <w:tc>
          <w:tcPr>
            <w:tcW w:w="408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Назив на наставниот предмет</w:t>
            </w:r>
          </w:p>
        </w:tc>
        <w:tc>
          <w:tcPr>
            <w:tcW w:w="111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Семестар</w:t>
            </w:r>
          </w:p>
        </w:tc>
        <w:tc>
          <w:tcPr>
            <w:tcW w:w="1604"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Вкупен фонд на часови</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ЕКТС</w:t>
            </w:r>
          </w:p>
        </w:tc>
      </w:tr>
      <w:tr w:rsidR="006A3F61" w:rsidRPr="00224D48">
        <w:trPr>
          <w:cantSplit/>
          <w:trHeight w:val="367"/>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8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08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11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w:t>
            </w:r>
          </w:p>
        </w:tc>
        <w:tc>
          <w:tcPr>
            <w:tcW w:w="36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w:t>
            </w:r>
          </w:p>
        </w:tc>
        <w:tc>
          <w:tcPr>
            <w:tcW w:w="84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r>
      <w:tr w:rsidR="006A3F61" w:rsidRPr="00224D48">
        <w:trPr>
          <w:trHeight w:val="255"/>
          <w:jc w:val="center"/>
        </w:trPr>
        <w:tc>
          <w:tcPr>
            <w:tcW w:w="921"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lastRenderedPageBreak/>
              <w:t>1.</w:t>
            </w:r>
          </w:p>
        </w:tc>
        <w:tc>
          <w:tcPr>
            <w:tcW w:w="128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4080"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Албанска култура и цивилизација</w:t>
            </w:r>
          </w:p>
        </w:tc>
        <w:tc>
          <w:tcPr>
            <w:tcW w:w="1110"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123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36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4080"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rPr>
              <w:t>Албанската книжевност меѓу двете светски војни во европски контекст</w:t>
            </w:r>
          </w:p>
        </w:tc>
        <w:tc>
          <w:tcPr>
            <w:tcW w:w="111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23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367"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4080"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sz w:val="18"/>
                <w:szCs w:val="18"/>
              </w:rPr>
              <w:t xml:space="preserve">Албанска книжевнист од соцреализам </w:t>
            </w:r>
          </w:p>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до постмодернизам</w:t>
            </w:r>
          </w:p>
        </w:tc>
        <w:tc>
          <w:tcPr>
            <w:tcW w:w="111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23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367"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jc w:val="both"/>
              <w:rPr>
                <w:rFonts w:ascii="Times New Roman" w:hAnsi="Times New Roman" w:cs="Times New Roman"/>
                <w:sz w:val="18"/>
                <w:szCs w:val="18"/>
              </w:rPr>
            </w:pPr>
            <w:r w:rsidRPr="00224D48">
              <w:rPr>
                <w:rFonts w:ascii="Times New Roman" w:hAnsi="Times New Roman" w:cs="Times New Roman"/>
                <w:sz w:val="18"/>
                <w:szCs w:val="18"/>
              </w:rPr>
              <w:t>4.</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4080"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sz w:val="18"/>
                <w:szCs w:val="18"/>
              </w:rPr>
              <w:t>Книжевни теории и методи</w:t>
            </w:r>
          </w:p>
        </w:tc>
        <w:tc>
          <w:tcPr>
            <w:tcW w:w="111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23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367"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jc w:val="both"/>
              <w:rPr>
                <w:rFonts w:ascii="Times New Roman" w:hAnsi="Times New Roman" w:cs="Times New Roman"/>
                <w:sz w:val="18"/>
                <w:szCs w:val="18"/>
              </w:rPr>
            </w:pPr>
            <w:r w:rsidRPr="00224D48">
              <w:rPr>
                <w:rFonts w:ascii="Times New Roman" w:hAnsi="Times New Roman" w:cs="Times New Roman"/>
                <w:sz w:val="18"/>
                <w:szCs w:val="18"/>
              </w:rPr>
              <w:t>5.</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4080"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rPr>
              <w:t xml:space="preserve">Албански романтизам и протореализам </w:t>
            </w:r>
          </w:p>
        </w:tc>
        <w:tc>
          <w:tcPr>
            <w:tcW w:w="111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23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367"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40"/>
          <w:jc w:val="center"/>
        </w:trPr>
        <w:tc>
          <w:tcPr>
            <w:tcW w:w="7399" w:type="dxa"/>
            <w:gridSpan w:val="4"/>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20"/>
                <w:szCs w:val="20"/>
              </w:rPr>
              <w:t>Вкупно часови (предавања/вежби) и ЕКТС за година</w:t>
            </w:r>
          </w:p>
        </w:tc>
        <w:tc>
          <w:tcPr>
            <w:tcW w:w="123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 (избира три предмети)</w:t>
            </w:r>
          </w:p>
        </w:tc>
        <w:tc>
          <w:tcPr>
            <w:tcW w:w="36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18</w:t>
            </w:r>
          </w:p>
        </w:tc>
      </w:tr>
    </w:tbl>
    <w:p w:rsidR="006A3F61" w:rsidRPr="00224D48" w:rsidRDefault="006A3F61">
      <w:pPr>
        <w:widowControl w:val="0"/>
        <w:spacing w:before="60" w:after="60"/>
        <w:jc w:val="both"/>
        <w:rPr>
          <w:sz w:val="24"/>
          <w:szCs w:val="24"/>
        </w:rPr>
      </w:pPr>
    </w:p>
    <w:p w:rsidR="006A3F61" w:rsidRPr="00224D48" w:rsidRDefault="00224D48">
      <w:pPr>
        <w:widowControl w:val="0"/>
        <w:spacing w:before="60" w:after="60"/>
        <w:jc w:val="both"/>
        <w:rPr>
          <w:sz w:val="24"/>
          <w:szCs w:val="24"/>
        </w:rPr>
      </w:pPr>
      <w:r w:rsidRPr="00224D48">
        <w:rPr>
          <w:b/>
          <w:sz w:val="24"/>
          <w:szCs w:val="24"/>
        </w:rPr>
        <w:t xml:space="preserve">     Листа на изборни предмети од потесна специјалност (од соодветната потпрограма)</w:t>
      </w:r>
    </w:p>
    <w:p w:rsidR="006A3F61" w:rsidRPr="00224D48" w:rsidRDefault="00224D48">
      <w:pPr>
        <w:jc w:val="both"/>
        <w:rPr>
          <w:sz w:val="24"/>
          <w:szCs w:val="24"/>
        </w:rPr>
      </w:pPr>
      <w:r w:rsidRPr="00224D48">
        <w:rPr>
          <w:b/>
          <w:sz w:val="24"/>
          <w:szCs w:val="24"/>
        </w:rPr>
        <w:t xml:space="preserve">     Потпрограма: ТУРСКА КНИЖЕВНОСТ И КУЛТУРОЛОШКИ СТУДИИ</w:t>
      </w:r>
    </w:p>
    <w:tbl>
      <w:tblPr>
        <w:tblStyle w:val="aff0"/>
        <w:tblW w:w="98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0"/>
        <w:gridCol w:w="1288"/>
        <w:gridCol w:w="3917"/>
        <w:gridCol w:w="1268"/>
        <w:gridCol w:w="786"/>
        <w:gridCol w:w="795"/>
        <w:gridCol w:w="848"/>
      </w:tblGrid>
      <w:tr w:rsidR="006A3F61" w:rsidRPr="00224D48">
        <w:trPr>
          <w:cantSplit/>
          <w:trHeight w:val="368"/>
          <w:jc w:val="center"/>
        </w:trPr>
        <w:tc>
          <w:tcPr>
            <w:tcW w:w="92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Реден број</w:t>
            </w:r>
          </w:p>
        </w:tc>
        <w:tc>
          <w:tcPr>
            <w:tcW w:w="128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Код на предметот</w:t>
            </w:r>
          </w:p>
        </w:tc>
        <w:tc>
          <w:tcPr>
            <w:tcW w:w="3917"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Назив на наставниот предмет</w:t>
            </w:r>
          </w:p>
        </w:tc>
        <w:tc>
          <w:tcPr>
            <w:tcW w:w="126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Семестар</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Вкупен фонд на часови</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ЕКТС</w:t>
            </w:r>
          </w:p>
        </w:tc>
      </w:tr>
      <w:tr w:rsidR="006A3F61" w:rsidRPr="00224D48">
        <w:trPr>
          <w:cantSplit/>
          <w:trHeight w:val="367"/>
          <w:jc w:val="center"/>
        </w:trPr>
        <w:tc>
          <w:tcPr>
            <w:tcW w:w="92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8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91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6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78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w:t>
            </w:r>
          </w:p>
        </w:tc>
        <w:tc>
          <w:tcPr>
            <w:tcW w:w="84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r>
      <w:tr w:rsidR="006A3F61" w:rsidRPr="00224D48">
        <w:trPr>
          <w:trHeight w:val="283"/>
          <w:jc w:val="center"/>
        </w:trPr>
        <w:tc>
          <w:tcPr>
            <w:tcW w:w="9822"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r>
      <w:tr w:rsidR="006A3F61" w:rsidRPr="00224D48">
        <w:trPr>
          <w:trHeight w:val="255"/>
          <w:jc w:val="center"/>
        </w:trPr>
        <w:tc>
          <w:tcPr>
            <w:tcW w:w="920"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8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Развојот на турската книжевност од XX век до денес   </w:t>
            </w:r>
          </w:p>
        </w:tc>
        <w:tc>
          <w:tcPr>
            <w:tcW w:w="126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Методичко дидактички принципи на наставата по турски јазик и книжевност</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eastAsia="Helvetica Neue" w:hAnsi="Times New Roman" w:cs="Times New Roman"/>
                <w:sz w:val="20"/>
                <w:szCs w:val="20"/>
                <w:highlight w:val="white"/>
              </w:rPr>
              <w:t>Интеркултурни обележја во турската литература за деца</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40"/>
          <w:jc w:val="center"/>
        </w:trPr>
        <w:tc>
          <w:tcPr>
            <w:tcW w:w="7393" w:type="dxa"/>
            <w:gridSpan w:val="4"/>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20"/>
                <w:szCs w:val="20"/>
              </w:rPr>
              <w:t>Вкупно часови (предавања/вежби) и ЕКТС за година</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18</w:t>
            </w:r>
          </w:p>
        </w:tc>
      </w:tr>
    </w:tbl>
    <w:p w:rsidR="006A3F61" w:rsidRPr="00224D48" w:rsidRDefault="00224D48">
      <w:pPr>
        <w:widowControl w:val="0"/>
        <w:spacing w:before="60" w:after="60"/>
        <w:jc w:val="both"/>
        <w:rPr>
          <w:sz w:val="24"/>
          <w:szCs w:val="24"/>
        </w:rPr>
      </w:pPr>
      <w:r w:rsidRPr="00224D48">
        <w:rPr>
          <w:b/>
          <w:sz w:val="24"/>
          <w:szCs w:val="24"/>
        </w:rPr>
        <w:t xml:space="preserve">    </w:t>
      </w:r>
    </w:p>
    <w:p w:rsidR="006A3F61" w:rsidRPr="00224D48" w:rsidRDefault="00224D48">
      <w:pPr>
        <w:widowControl w:val="0"/>
        <w:spacing w:before="60" w:after="60"/>
        <w:jc w:val="both"/>
        <w:rPr>
          <w:sz w:val="24"/>
          <w:szCs w:val="24"/>
        </w:rPr>
      </w:pPr>
      <w:r w:rsidRPr="00224D48">
        <w:rPr>
          <w:b/>
          <w:sz w:val="24"/>
          <w:szCs w:val="24"/>
        </w:rPr>
        <w:t xml:space="preserve">     Листа на изборни предмети од потесна специјалност (од соодветната потпрограма)</w:t>
      </w:r>
    </w:p>
    <w:p w:rsidR="006A3F61" w:rsidRPr="00224D48" w:rsidRDefault="00224D48">
      <w:pPr>
        <w:jc w:val="both"/>
        <w:rPr>
          <w:sz w:val="24"/>
          <w:szCs w:val="24"/>
        </w:rPr>
      </w:pPr>
      <w:r w:rsidRPr="00224D48">
        <w:rPr>
          <w:b/>
          <w:sz w:val="24"/>
          <w:szCs w:val="24"/>
        </w:rPr>
        <w:t xml:space="preserve">     Потпрограма: АНГЛИСКА КНИЖЕВНОСТ И КУЛТУРОЛОШКИ СТУДИИ </w:t>
      </w:r>
    </w:p>
    <w:tbl>
      <w:tblPr>
        <w:tblStyle w:val="aff1"/>
        <w:tblW w:w="98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1"/>
        <w:gridCol w:w="1288"/>
        <w:gridCol w:w="3917"/>
        <w:gridCol w:w="1268"/>
        <w:gridCol w:w="1027"/>
        <w:gridCol w:w="547"/>
        <w:gridCol w:w="848"/>
      </w:tblGrid>
      <w:tr w:rsidR="006A3F61" w:rsidRPr="00224D48">
        <w:trPr>
          <w:cantSplit/>
          <w:trHeight w:val="368"/>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Реден број</w:t>
            </w:r>
          </w:p>
        </w:tc>
        <w:tc>
          <w:tcPr>
            <w:tcW w:w="128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Код на предметот</w:t>
            </w:r>
          </w:p>
        </w:tc>
        <w:tc>
          <w:tcPr>
            <w:tcW w:w="3917"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Назив на наставниот предмет</w:t>
            </w:r>
          </w:p>
        </w:tc>
        <w:tc>
          <w:tcPr>
            <w:tcW w:w="126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Семестар</w:t>
            </w:r>
          </w:p>
        </w:tc>
        <w:tc>
          <w:tcPr>
            <w:tcW w:w="1574"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Вкупен фонд на часови</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ЕКТС</w:t>
            </w:r>
          </w:p>
        </w:tc>
      </w:tr>
      <w:tr w:rsidR="006A3F61" w:rsidRPr="00224D48">
        <w:trPr>
          <w:cantSplit/>
          <w:trHeight w:val="367"/>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8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91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6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02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w:t>
            </w:r>
          </w:p>
        </w:tc>
        <w:tc>
          <w:tcPr>
            <w:tcW w:w="54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w:t>
            </w:r>
          </w:p>
        </w:tc>
        <w:tc>
          <w:tcPr>
            <w:tcW w:w="84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r>
      <w:tr w:rsidR="006A3F61" w:rsidRPr="00224D48">
        <w:trPr>
          <w:trHeight w:val="283"/>
          <w:jc w:val="center"/>
        </w:trPr>
        <w:tc>
          <w:tcPr>
            <w:tcW w:w="9816"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r>
      <w:tr w:rsidR="006A3F61" w:rsidRPr="00224D48">
        <w:trPr>
          <w:trHeight w:val="255"/>
          <w:jc w:val="center"/>
        </w:trPr>
        <w:tc>
          <w:tcPr>
            <w:tcW w:w="921"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8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Историскиот дискурс во англиската книжевност</w:t>
            </w:r>
          </w:p>
        </w:tc>
        <w:tc>
          <w:tcPr>
            <w:tcW w:w="126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102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4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Доцниот викторијански роман</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02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47"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Хуморот како критика во американската култура и литература</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02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47"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sz w:val="18"/>
                <w:szCs w:val="18"/>
              </w:rPr>
              <w:t>Современатa утописка мисла</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02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47"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1"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Преводот во англиската книжевност</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1027"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547"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40"/>
          <w:jc w:val="center"/>
        </w:trPr>
        <w:tc>
          <w:tcPr>
            <w:tcW w:w="7394" w:type="dxa"/>
            <w:gridSpan w:val="4"/>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20"/>
                <w:szCs w:val="20"/>
              </w:rPr>
              <w:t>Вкупно часови (предавања/вежби) и ЕКТС за година</w:t>
            </w:r>
          </w:p>
        </w:tc>
        <w:tc>
          <w:tcPr>
            <w:tcW w:w="102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 (избира три предмети)</w:t>
            </w:r>
          </w:p>
        </w:tc>
        <w:tc>
          <w:tcPr>
            <w:tcW w:w="547"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18</w:t>
            </w:r>
          </w:p>
        </w:tc>
      </w:tr>
    </w:tbl>
    <w:p w:rsidR="006A3F61" w:rsidRPr="00224D48" w:rsidRDefault="006A3F61">
      <w:pPr>
        <w:widowControl w:val="0"/>
        <w:spacing w:before="60" w:after="60"/>
        <w:jc w:val="both"/>
      </w:pPr>
    </w:p>
    <w:p w:rsidR="006A3F61" w:rsidRPr="00224D48" w:rsidRDefault="00224D48">
      <w:pPr>
        <w:widowControl w:val="0"/>
        <w:spacing w:before="60" w:after="60"/>
        <w:jc w:val="both"/>
        <w:rPr>
          <w:sz w:val="24"/>
          <w:szCs w:val="24"/>
        </w:rPr>
      </w:pPr>
      <w:r w:rsidRPr="00224D48">
        <w:rPr>
          <w:b/>
          <w:sz w:val="24"/>
          <w:szCs w:val="24"/>
        </w:rPr>
        <w:t xml:space="preserve">     Листа на изборни предмети од потесна специјалност (од соодветната потпрограма)</w:t>
      </w:r>
    </w:p>
    <w:p w:rsidR="006A3F61" w:rsidRPr="00224D48" w:rsidRDefault="00224D48">
      <w:pPr>
        <w:jc w:val="both"/>
        <w:rPr>
          <w:sz w:val="24"/>
          <w:szCs w:val="24"/>
        </w:rPr>
      </w:pPr>
      <w:r w:rsidRPr="00224D48">
        <w:rPr>
          <w:b/>
          <w:sz w:val="24"/>
          <w:szCs w:val="24"/>
        </w:rPr>
        <w:t xml:space="preserve">     Потпрограма: ГЕРМАНСКА КНИЖЕВНОСТ И КУЛТУРОЛОШКИ СТУДИИ </w:t>
      </w:r>
    </w:p>
    <w:tbl>
      <w:tblPr>
        <w:tblStyle w:val="aff2"/>
        <w:tblW w:w="9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0"/>
        <w:gridCol w:w="1288"/>
        <w:gridCol w:w="3990"/>
        <w:gridCol w:w="1200"/>
        <w:gridCol w:w="786"/>
        <w:gridCol w:w="795"/>
        <w:gridCol w:w="848"/>
      </w:tblGrid>
      <w:tr w:rsidR="006A3F61" w:rsidRPr="00224D48">
        <w:trPr>
          <w:cantSplit/>
          <w:trHeight w:val="368"/>
          <w:jc w:val="center"/>
        </w:trPr>
        <w:tc>
          <w:tcPr>
            <w:tcW w:w="92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Реден број</w:t>
            </w:r>
          </w:p>
        </w:tc>
        <w:tc>
          <w:tcPr>
            <w:tcW w:w="128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Код на предметот</w:t>
            </w:r>
          </w:p>
        </w:tc>
        <w:tc>
          <w:tcPr>
            <w:tcW w:w="399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Назив на наставниот предмет</w:t>
            </w:r>
          </w:p>
        </w:tc>
        <w:tc>
          <w:tcPr>
            <w:tcW w:w="120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Семестар</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Вкупен фонд на часови</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ЕКТС</w:t>
            </w:r>
          </w:p>
        </w:tc>
      </w:tr>
      <w:tr w:rsidR="006A3F61" w:rsidRPr="00224D48">
        <w:trPr>
          <w:cantSplit/>
          <w:trHeight w:val="367"/>
          <w:jc w:val="center"/>
        </w:trPr>
        <w:tc>
          <w:tcPr>
            <w:tcW w:w="92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8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99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0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78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w:t>
            </w:r>
          </w:p>
        </w:tc>
        <w:tc>
          <w:tcPr>
            <w:tcW w:w="84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r>
      <w:tr w:rsidR="006A3F61" w:rsidRPr="00224D48">
        <w:trPr>
          <w:trHeight w:val="283"/>
          <w:jc w:val="center"/>
        </w:trPr>
        <w:tc>
          <w:tcPr>
            <w:tcW w:w="9827"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r>
      <w:tr w:rsidR="006A3F61" w:rsidRPr="00224D48">
        <w:trPr>
          <w:trHeight w:val="255"/>
          <w:jc w:val="center"/>
        </w:trPr>
        <w:tc>
          <w:tcPr>
            <w:tcW w:w="920"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8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90"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Поетиката на просторот и времето во австриското книжевно писмо</w:t>
            </w:r>
          </w:p>
        </w:tc>
        <w:tc>
          <w:tcPr>
            <w:tcW w:w="1200"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90"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 xml:space="preserve">Преведувањето на книжевни текстови како ре-креативна дејност </w:t>
            </w:r>
          </w:p>
        </w:tc>
        <w:tc>
          <w:tcPr>
            <w:tcW w:w="120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90"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sz w:val="18"/>
                <w:szCs w:val="18"/>
              </w:rPr>
              <w:t xml:space="preserve">Поетиката на германската книжевност </w:t>
            </w:r>
          </w:p>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sz w:val="18"/>
                <w:szCs w:val="18"/>
              </w:rPr>
              <w:t>по Втората светска војна</w:t>
            </w:r>
          </w:p>
        </w:tc>
        <w:tc>
          <w:tcPr>
            <w:tcW w:w="120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40"/>
          <w:jc w:val="center"/>
        </w:trPr>
        <w:tc>
          <w:tcPr>
            <w:tcW w:w="7398" w:type="dxa"/>
            <w:gridSpan w:val="4"/>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20"/>
                <w:szCs w:val="20"/>
              </w:rPr>
              <w:t>Вкупно часови (предавања/вежби) и ЕКТС за година</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jc w:val="both"/>
              <w:rPr>
                <w:rFonts w:ascii="Times New Roman" w:hAnsi="Times New Roman" w:cs="Times New Roman"/>
                <w:sz w:val="18"/>
                <w:szCs w:val="18"/>
              </w:rPr>
            </w:pPr>
            <w:r w:rsidRPr="00224D48">
              <w:rPr>
                <w:rFonts w:ascii="Times New Roman" w:hAnsi="Times New Roman" w:cs="Times New Roman"/>
                <w:sz w:val="18"/>
                <w:szCs w:val="18"/>
              </w:rPr>
              <w:t>18</w:t>
            </w:r>
          </w:p>
        </w:tc>
      </w:tr>
    </w:tbl>
    <w:p w:rsidR="006A3F61" w:rsidRPr="00224D48" w:rsidRDefault="006A3F61">
      <w:pPr>
        <w:widowControl w:val="0"/>
        <w:spacing w:before="60" w:after="60"/>
        <w:jc w:val="both"/>
      </w:pPr>
    </w:p>
    <w:p w:rsidR="006A3F61" w:rsidRPr="00224D48" w:rsidRDefault="00224D48">
      <w:pPr>
        <w:widowControl w:val="0"/>
        <w:spacing w:before="60" w:after="60"/>
        <w:jc w:val="both"/>
        <w:rPr>
          <w:sz w:val="24"/>
          <w:szCs w:val="24"/>
        </w:rPr>
      </w:pPr>
      <w:r w:rsidRPr="00224D48">
        <w:rPr>
          <w:b/>
          <w:sz w:val="24"/>
          <w:szCs w:val="24"/>
        </w:rPr>
        <w:t xml:space="preserve">     Листа на изборни предмети од потесна специјалност (од соодветната потпрограма)</w:t>
      </w:r>
    </w:p>
    <w:p w:rsidR="006A3F61" w:rsidRPr="00224D48" w:rsidRDefault="00224D48">
      <w:pPr>
        <w:widowControl w:val="0"/>
        <w:spacing w:before="60" w:after="60"/>
        <w:jc w:val="both"/>
        <w:rPr>
          <w:sz w:val="24"/>
          <w:szCs w:val="24"/>
        </w:rPr>
      </w:pPr>
      <w:r w:rsidRPr="00224D48">
        <w:rPr>
          <w:b/>
          <w:sz w:val="24"/>
          <w:szCs w:val="24"/>
        </w:rPr>
        <w:t xml:space="preserve">Потпрограма: РОМАНИСТИКА: НАУКА ЗА КНИЖЕВНОСТ И КУЛТУРОЛОШКИ СТУДИИ </w:t>
      </w:r>
    </w:p>
    <w:tbl>
      <w:tblPr>
        <w:tblStyle w:val="aff3"/>
        <w:tblW w:w="98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0"/>
        <w:gridCol w:w="1288"/>
        <w:gridCol w:w="3917"/>
        <w:gridCol w:w="1268"/>
        <w:gridCol w:w="786"/>
        <w:gridCol w:w="795"/>
        <w:gridCol w:w="848"/>
      </w:tblGrid>
      <w:tr w:rsidR="006A3F61" w:rsidRPr="00224D48">
        <w:trPr>
          <w:cantSplit/>
          <w:trHeight w:val="368"/>
          <w:jc w:val="center"/>
        </w:trPr>
        <w:tc>
          <w:tcPr>
            <w:tcW w:w="92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Реден број</w:t>
            </w:r>
          </w:p>
        </w:tc>
        <w:tc>
          <w:tcPr>
            <w:tcW w:w="128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Код на предметот</w:t>
            </w:r>
          </w:p>
        </w:tc>
        <w:tc>
          <w:tcPr>
            <w:tcW w:w="3917"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Назив на наставниот предмет</w:t>
            </w:r>
          </w:p>
        </w:tc>
        <w:tc>
          <w:tcPr>
            <w:tcW w:w="126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Семестар</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Вкупен фонд на часови</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ЕКТС</w:t>
            </w:r>
          </w:p>
        </w:tc>
      </w:tr>
      <w:tr w:rsidR="006A3F61" w:rsidRPr="00224D48">
        <w:trPr>
          <w:cantSplit/>
          <w:trHeight w:val="367"/>
          <w:jc w:val="center"/>
        </w:trPr>
        <w:tc>
          <w:tcPr>
            <w:tcW w:w="92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8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91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6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78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w:t>
            </w:r>
          </w:p>
        </w:tc>
        <w:tc>
          <w:tcPr>
            <w:tcW w:w="84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r>
      <w:tr w:rsidR="006A3F61" w:rsidRPr="00224D48">
        <w:trPr>
          <w:trHeight w:val="283"/>
          <w:jc w:val="center"/>
        </w:trPr>
        <w:tc>
          <w:tcPr>
            <w:tcW w:w="9822"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r>
      <w:tr w:rsidR="006A3F61" w:rsidRPr="00224D48">
        <w:trPr>
          <w:trHeight w:val="255"/>
          <w:jc w:val="center"/>
        </w:trPr>
        <w:tc>
          <w:tcPr>
            <w:tcW w:w="920"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8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rPr>
              <w:t>Феноменот на патувањето во делата на Маргерит Јурсенар</w:t>
            </w:r>
          </w:p>
        </w:tc>
        <w:tc>
          <w:tcPr>
            <w:tcW w:w="126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rPr>
              <w:t>Книжевноста и миграциите во XX век во шпанскиот контекст</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rPr>
              <w:t>Женските ликови во францускиот роман</w:t>
            </w:r>
            <w:r w:rsidRPr="00224D48">
              <w:rPr>
                <w:rFonts w:ascii="Times New Roman" w:hAnsi="Times New Roman" w:cs="Times New Roman"/>
                <w:i/>
                <w:color w:val="1D2228"/>
                <w:sz w:val="18"/>
                <w:szCs w:val="18"/>
              </w:rPr>
              <w:t> </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40"/>
          <w:jc w:val="center"/>
        </w:trPr>
        <w:tc>
          <w:tcPr>
            <w:tcW w:w="7393" w:type="dxa"/>
            <w:gridSpan w:val="4"/>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20"/>
                <w:szCs w:val="20"/>
              </w:rPr>
              <w:t>Вкупно часови (предавања/вежби) и ЕКТС за година</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18</w:t>
            </w:r>
          </w:p>
        </w:tc>
      </w:tr>
    </w:tbl>
    <w:p w:rsidR="006A3F61" w:rsidRPr="00224D48" w:rsidRDefault="00224D48">
      <w:pPr>
        <w:widowControl w:val="0"/>
        <w:spacing w:before="60" w:after="60"/>
        <w:jc w:val="both"/>
        <w:rPr>
          <w:sz w:val="24"/>
          <w:szCs w:val="24"/>
        </w:rPr>
      </w:pPr>
      <w:r w:rsidRPr="00224D48">
        <w:rPr>
          <w:b/>
          <w:sz w:val="24"/>
          <w:szCs w:val="24"/>
        </w:rPr>
        <w:t xml:space="preserve">     </w:t>
      </w:r>
    </w:p>
    <w:p w:rsidR="006A3F61" w:rsidRPr="00224D48" w:rsidRDefault="00224D48">
      <w:pPr>
        <w:widowControl w:val="0"/>
        <w:spacing w:before="60" w:after="60"/>
        <w:jc w:val="both"/>
        <w:rPr>
          <w:sz w:val="24"/>
          <w:szCs w:val="24"/>
        </w:rPr>
      </w:pPr>
      <w:r w:rsidRPr="00224D48">
        <w:rPr>
          <w:b/>
          <w:sz w:val="24"/>
          <w:szCs w:val="24"/>
        </w:rPr>
        <w:t xml:space="preserve">     Листа на изборни предмети од потесна специјалност (од соодветната потпрограма)</w:t>
      </w:r>
    </w:p>
    <w:p w:rsidR="006A3F61" w:rsidRPr="00224D48" w:rsidRDefault="00224D48">
      <w:pPr>
        <w:jc w:val="both"/>
        <w:rPr>
          <w:sz w:val="24"/>
          <w:szCs w:val="24"/>
        </w:rPr>
      </w:pPr>
      <w:r w:rsidRPr="00224D48">
        <w:rPr>
          <w:b/>
          <w:sz w:val="24"/>
          <w:szCs w:val="24"/>
        </w:rPr>
        <w:t xml:space="preserve">     Потпрограма: ИТАЛИЈАНСКА КНИЖЕВНОСТ И КУЛТУРОЛОШКИ СТУДИИ </w:t>
      </w:r>
    </w:p>
    <w:tbl>
      <w:tblPr>
        <w:tblStyle w:val="aff4"/>
        <w:tblW w:w="98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0"/>
        <w:gridCol w:w="1288"/>
        <w:gridCol w:w="3917"/>
        <w:gridCol w:w="1268"/>
        <w:gridCol w:w="786"/>
        <w:gridCol w:w="795"/>
        <w:gridCol w:w="848"/>
      </w:tblGrid>
      <w:tr w:rsidR="006A3F61" w:rsidRPr="00224D48">
        <w:trPr>
          <w:cantSplit/>
          <w:trHeight w:val="368"/>
          <w:jc w:val="center"/>
        </w:trPr>
        <w:tc>
          <w:tcPr>
            <w:tcW w:w="920"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Реден број</w:t>
            </w:r>
          </w:p>
        </w:tc>
        <w:tc>
          <w:tcPr>
            <w:tcW w:w="128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Код на предметот</w:t>
            </w:r>
          </w:p>
        </w:tc>
        <w:tc>
          <w:tcPr>
            <w:tcW w:w="3917"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Назив на наставниот предмет</w:t>
            </w:r>
          </w:p>
        </w:tc>
        <w:tc>
          <w:tcPr>
            <w:tcW w:w="126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Семестар</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Вкупен фонд на часови</w:t>
            </w:r>
          </w:p>
        </w:tc>
        <w:tc>
          <w:tcPr>
            <w:tcW w:w="84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ЕКТС</w:t>
            </w:r>
          </w:p>
        </w:tc>
      </w:tr>
      <w:tr w:rsidR="006A3F61" w:rsidRPr="00224D48">
        <w:trPr>
          <w:cantSplit/>
          <w:trHeight w:val="367"/>
          <w:jc w:val="center"/>
        </w:trPr>
        <w:tc>
          <w:tcPr>
            <w:tcW w:w="920"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8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917"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6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78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w:t>
            </w:r>
          </w:p>
        </w:tc>
        <w:tc>
          <w:tcPr>
            <w:tcW w:w="848" w:type="dxa"/>
            <w:vMerge/>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r>
      <w:tr w:rsidR="006A3F61" w:rsidRPr="00224D48">
        <w:trPr>
          <w:trHeight w:val="283"/>
          <w:jc w:val="center"/>
        </w:trPr>
        <w:tc>
          <w:tcPr>
            <w:tcW w:w="9822"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r>
      <w:tr w:rsidR="006A3F61" w:rsidRPr="00224D48">
        <w:trPr>
          <w:trHeight w:val="480"/>
          <w:jc w:val="center"/>
        </w:trPr>
        <w:tc>
          <w:tcPr>
            <w:tcW w:w="920"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8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26282A"/>
                <w:sz w:val="18"/>
                <w:szCs w:val="18"/>
              </w:rPr>
              <w:t>Геопоетика: просторот и идентитетот во книжевноста</w:t>
            </w:r>
          </w:p>
        </w:tc>
        <w:tc>
          <w:tcPr>
            <w:tcW w:w="126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зимски</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26282A"/>
                <w:sz w:val="18"/>
                <w:szCs w:val="18"/>
              </w:rPr>
              <w:t>Lector in fabula: книжевната рецепција кај Еко и Калвино</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55"/>
          <w:jc w:val="center"/>
        </w:trPr>
        <w:tc>
          <w:tcPr>
            <w:tcW w:w="920"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w:t>
            </w:r>
          </w:p>
        </w:tc>
        <w:tc>
          <w:tcPr>
            <w:tcW w:w="1288"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3917"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color w:val="1D2228"/>
                <w:sz w:val="18"/>
                <w:szCs w:val="18"/>
                <w:highlight w:val="white"/>
              </w:rPr>
              <w:t>Антисемитизмот и холокаустот во книжевноста и во филмот </w:t>
            </w:r>
          </w:p>
        </w:tc>
        <w:tc>
          <w:tcPr>
            <w:tcW w:w="126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летен</w:t>
            </w:r>
          </w:p>
        </w:tc>
        <w:tc>
          <w:tcPr>
            <w:tcW w:w="786"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15</w:t>
            </w:r>
          </w:p>
        </w:tc>
        <w:tc>
          <w:tcPr>
            <w:tcW w:w="795" w:type="dxa"/>
            <w:tcBorders>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w:t>
            </w:r>
          </w:p>
        </w:tc>
      </w:tr>
      <w:tr w:rsidR="006A3F61" w:rsidRPr="00224D48">
        <w:trPr>
          <w:trHeight w:val="240"/>
          <w:jc w:val="center"/>
        </w:trPr>
        <w:tc>
          <w:tcPr>
            <w:tcW w:w="7393" w:type="dxa"/>
            <w:gridSpan w:val="4"/>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20"/>
                <w:szCs w:val="20"/>
              </w:rPr>
              <w:t>Вкупно часови (предавања/вежби) и ЕКТС за година</w:t>
            </w:r>
          </w:p>
        </w:tc>
        <w:tc>
          <w:tcPr>
            <w:tcW w:w="786"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w:t>
            </w: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c>
          <w:tcPr>
            <w:tcW w:w="848"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18</w:t>
            </w:r>
          </w:p>
        </w:tc>
      </w:tr>
    </w:tbl>
    <w:p w:rsidR="006A3F61" w:rsidRPr="00224D48" w:rsidRDefault="006A3F61">
      <w:pPr>
        <w:jc w:val="both"/>
      </w:pPr>
    </w:p>
    <w:p w:rsidR="006A3F61" w:rsidRDefault="006A3F61">
      <w:pPr>
        <w:widowControl w:val="0"/>
        <w:jc w:val="both"/>
        <w:rPr>
          <w:lang w:val="mk-MK"/>
        </w:rPr>
      </w:pPr>
    </w:p>
    <w:p w:rsidR="00224D48" w:rsidRDefault="00224D48">
      <w:pPr>
        <w:widowControl w:val="0"/>
        <w:jc w:val="both"/>
        <w:rPr>
          <w:lang w:val="mk-MK"/>
        </w:rPr>
      </w:pPr>
    </w:p>
    <w:p w:rsidR="00224D48" w:rsidRPr="00224D48" w:rsidRDefault="00224D48">
      <w:pPr>
        <w:widowControl w:val="0"/>
        <w:jc w:val="both"/>
        <w:rPr>
          <w:lang w:val="mk-MK"/>
        </w:rPr>
      </w:pPr>
    </w:p>
    <w:p w:rsidR="006A3F61" w:rsidRPr="00224D48" w:rsidRDefault="00224D48">
      <w:pPr>
        <w:spacing w:before="120" w:after="120"/>
        <w:ind w:firstLine="510"/>
        <w:jc w:val="both"/>
        <w:rPr>
          <w:b/>
          <w:sz w:val="20"/>
          <w:szCs w:val="20"/>
        </w:rPr>
      </w:pPr>
      <w:r w:rsidRPr="00224D48">
        <w:rPr>
          <w:b/>
          <w:sz w:val="20"/>
          <w:szCs w:val="20"/>
        </w:rPr>
        <w:t>Табела 6.3. Преглед на застапеност на задолжителните и на изборните предмети на студиската програма</w:t>
      </w:r>
    </w:p>
    <w:tbl>
      <w:tblPr>
        <w:tblStyle w:val="aff5"/>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9"/>
        <w:gridCol w:w="3145"/>
        <w:gridCol w:w="2558"/>
        <w:gridCol w:w="1750"/>
      </w:tblGrid>
      <w:tr w:rsidR="006A3F61" w:rsidRPr="00224D48">
        <w:trPr>
          <w:jc w:val="center"/>
        </w:trPr>
        <w:tc>
          <w:tcPr>
            <w:tcW w:w="2129"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rPr>
            </w:pPr>
            <w:r w:rsidRPr="00224D48">
              <w:rPr>
                <w:rFonts w:ascii="Times New Roman" w:hAnsi="Times New Roman" w:cs="Times New Roman"/>
              </w:rPr>
              <w:t>Семестар</w:t>
            </w:r>
          </w:p>
        </w:tc>
        <w:tc>
          <w:tcPr>
            <w:tcW w:w="3145"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rPr>
            </w:pPr>
            <w:r w:rsidRPr="00224D48">
              <w:rPr>
                <w:rFonts w:ascii="Times New Roman" w:hAnsi="Times New Roman" w:cs="Times New Roman"/>
                <w:color w:val="000000"/>
              </w:rPr>
              <w:t>Број на задолжителни предмети</w:t>
            </w:r>
          </w:p>
        </w:tc>
        <w:tc>
          <w:tcPr>
            <w:tcW w:w="255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rPr>
            </w:pPr>
            <w:r w:rsidRPr="00224D48">
              <w:rPr>
                <w:rFonts w:ascii="Times New Roman" w:hAnsi="Times New Roman" w:cs="Times New Roman"/>
                <w:color w:val="000000"/>
              </w:rPr>
              <w:t>Број на изборни предмети</w:t>
            </w:r>
          </w:p>
        </w:tc>
        <w:tc>
          <w:tcPr>
            <w:tcW w:w="1750"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rPr>
            </w:pPr>
            <w:r w:rsidRPr="00224D48">
              <w:rPr>
                <w:rFonts w:ascii="Times New Roman" w:hAnsi="Times New Roman" w:cs="Times New Roman"/>
                <w:color w:val="000000"/>
              </w:rPr>
              <w:t>Вкупно предмети</w:t>
            </w:r>
          </w:p>
        </w:tc>
      </w:tr>
      <w:tr w:rsidR="006A3F61" w:rsidRPr="00224D48">
        <w:trPr>
          <w:jc w:val="center"/>
        </w:trPr>
        <w:tc>
          <w:tcPr>
            <w:tcW w:w="2129"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I</w:t>
            </w:r>
          </w:p>
        </w:tc>
        <w:tc>
          <w:tcPr>
            <w:tcW w:w="3145"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2 х 12 кредити</w:t>
            </w:r>
          </w:p>
        </w:tc>
        <w:tc>
          <w:tcPr>
            <w:tcW w:w="2558"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1 х 6 кредити</w:t>
            </w:r>
          </w:p>
        </w:tc>
        <w:tc>
          <w:tcPr>
            <w:tcW w:w="1750"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3</w:t>
            </w:r>
          </w:p>
        </w:tc>
      </w:tr>
      <w:tr w:rsidR="006A3F61" w:rsidRPr="00224D48">
        <w:trPr>
          <w:jc w:val="center"/>
        </w:trPr>
        <w:tc>
          <w:tcPr>
            <w:tcW w:w="2129"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II</w:t>
            </w:r>
          </w:p>
        </w:tc>
        <w:tc>
          <w:tcPr>
            <w:tcW w:w="3145" w:type="dxa"/>
          </w:tcPr>
          <w:p w:rsidR="006A3F61" w:rsidRPr="00224D48" w:rsidRDefault="006A3F61">
            <w:pPr>
              <w:jc w:val="both"/>
              <w:rPr>
                <w:rFonts w:ascii="Times New Roman" w:hAnsi="Times New Roman" w:cs="Times New Roman"/>
              </w:rPr>
            </w:pPr>
          </w:p>
        </w:tc>
        <w:tc>
          <w:tcPr>
            <w:tcW w:w="2558"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2 х 6 кредити</w:t>
            </w:r>
          </w:p>
        </w:tc>
        <w:tc>
          <w:tcPr>
            <w:tcW w:w="1750"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2</w:t>
            </w:r>
          </w:p>
        </w:tc>
      </w:tr>
      <w:tr w:rsidR="006A3F61" w:rsidRPr="00224D48">
        <w:trPr>
          <w:trHeight w:val="311"/>
          <w:jc w:val="center"/>
        </w:trPr>
        <w:tc>
          <w:tcPr>
            <w:tcW w:w="2129" w:type="dxa"/>
          </w:tcPr>
          <w:p w:rsidR="006A3F61" w:rsidRPr="00224D48" w:rsidRDefault="00224D48">
            <w:pPr>
              <w:jc w:val="both"/>
              <w:rPr>
                <w:rFonts w:ascii="Times New Roman" w:hAnsi="Times New Roman" w:cs="Times New Roman"/>
              </w:rPr>
            </w:pPr>
            <w:r w:rsidRPr="00224D48">
              <w:rPr>
                <w:rFonts w:ascii="Times New Roman" w:hAnsi="Times New Roman" w:cs="Times New Roman"/>
              </w:rPr>
              <w:lastRenderedPageBreak/>
              <w:t xml:space="preserve">Елаборат </w:t>
            </w:r>
          </w:p>
        </w:tc>
        <w:tc>
          <w:tcPr>
            <w:tcW w:w="3145"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3 кредити</w:t>
            </w:r>
          </w:p>
        </w:tc>
        <w:tc>
          <w:tcPr>
            <w:tcW w:w="2558" w:type="dxa"/>
          </w:tcPr>
          <w:p w:rsidR="006A3F61" w:rsidRPr="00224D48" w:rsidRDefault="006A3F61">
            <w:pPr>
              <w:jc w:val="both"/>
              <w:rPr>
                <w:rFonts w:ascii="Times New Roman" w:hAnsi="Times New Roman" w:cs="Times New Roman"/>
              </w:rPr>
            </w:pPr>
          </w:p>
        </w:tc>
        <w:tc>
          <w:tcPr>
            <w:tcW w:w="1750"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1</w:t>
            </w:r>
          </w:p>
        </w:tc>
      </w:tr>
      <w:tr w:rsidR="006A3F61" w:rsidRPr="00224D48">
        <w:trPr>
          <w:jc w:val="center"/>
        </w:trPr>
        <w:tc>
          <w:tcPr>
            <w:tcW w:w="2129"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Магистерски труд</w:t>
            </w:r>
          </w:p>
        </w:tc>
        <w:tc>
          <w:tcPr>
            <w:tcW w:w="3145"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15 кредити</w:t>
            </w:r>
          </w:p>
        </w:tc>
        <w:tc>
          <w:tcPr>
            <w:tcW w:w="2558" w:type="dxa"/>
          </w:tcPr>
          <w:p w:rsidR="006A3F61" w:rsidRPr="00224D48" w:rsidRDefault="006A3F61">
            <w:pPr>
              <w:jc w:val="both"/>
              <w:rPr>
                <w:rFonts w:ascii="Times New Roman" w:hAnsi="Times New Roman" w:cs="Times New Roman"/>
              </w:rPr>
            </w:pPr>
          </w:p>
        </w:tc>
        <w:tc>
          <w:tcPr>
            <w:tcW w:w="1750"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1</w:t>
            </w:r>
          </w:p>
        </w:tc>
      </w:tr>
      <w:tr w:rsidR="006A3F61" w:rsidRPr="00224D48">
        <w:trPr>
          <w:jc w:val="center"/>
        </w:trPr>
        <w:tc>
          <w:tcPr>
            <w:tcW w:w="2129"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Вкупно</w:t>
            </w:r>
          </w:p>
        </w:tc>
        <w:tc>
          <w:tcPr>
            <w:tcW w:w="3145"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42 кредити</w:t>
            </w:r>
          </w:p>
        </w:tc>
        <w:tc>
          <w:tcPr>
            <w:tcW w:w="2558"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18 кредити</w:t>
            </w:r>
          </w:p>
        </w:tc>
        <w:tc>
          <w:tcPr>
            <w:tcW w:w="1750" w:type="dxa"/>
          </w:tcPr>
          <w:p w:rsidR="006A3F61" w:rsidRPr="00224D48" w:rsidRDefault="006A3F61">
            <w:pPr>
              <w:jc w:val="both"/>
              <w:rPr>
                <w:rFonts w:ascii="Times New Roman" w:hAnsi="Times New Roman" w:cs="Times New Roman"/>
              </w:rPr>
            </w:pPr>
          </w:p>
        </w:tc>
      </w:tr>
      <w:tr w:rsidR="006A3F61" w:rsidRPr="00224D48">
        <w:trPr>
          <w:jc w:val="center"/>
        </w:trPr>
        <w:tc>
          <w:tcPr>
            <w:tcW w:w="2129"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 застапеност</w:t>
            </w:r>
          </w:p>
        </w:tc>
        <w:tc>
          <w:tcPr>
            <w:tcW w:w="3145"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75%</w:t>
            </w:r>
          </w:p>
        </w:tc>
        <w:tc>
          <w:tcPr>
            <w:tcW w:w="2558"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25%</w:t>
            </w:r>
          </w:p>
        </w:tc>
        <w:tc>
          <w:tcPr>
            <w:tcW w:w="1750"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100%</w:t>
            </w:r>
          </w:p>
        </w:tc>
      </w:tr>
    </w:tbl>
    <w:p w:rsidR="006A3F61" w:rsidRPr="00224D48" w:rsidRDefault="006A3F61">
      <w:pPr>
        <w:spacing w:before="120" w:after="120"/>
        <w:ind w:firstLine="510"/>
        <w:jc w:val="both"/>
        <w:rPr>
          <w:b/>
          <w:sz w:val="20"/>
          <w:szCs w:val="20"/>
        </w:rPr>
      </w:pPr>
    </w:p>
    <w:p w:rsidR="006A3F61" w:rsidRPr="00224D48" w:rsidRDefault="00224D48">
      <w:pPr>
        <w:spacing w:before="120" w:after="120"/>
        <w:ind w:firstLine="510"/>
        <w:jc w:val="both"/>
        <w:rPr>
          <w:b/>
          <w:sz w:val="20"/>
          <w:szCs w:val="20"/>
        </w:rPr>
      </w:pPr>
      <w:r w:rsidRPr="00224D48">
        <w:rPr>
          <w:b/>
          <w:sz w:val="20"/>
          <w:szCs w:val="20"/>
        </w:rPr>
        <w:t>Табела 6.4. Преглед на процентуалната застапеност на задолжителните и изборните предмети</w:t>
      </w:r>
    </w:p>
    <w:tbl>
      <w:tblPr>
        <w:tblStyle w:val="aff6"/>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91"/>
        <w:gridCol w:w="1200"/>
        <w:gridCol w:w="1477"/>
        <w:gridCol w:w="1641"/>
        <w:gridCol w:w="1641"/>
        <w:gridCol w:w="1090"/>
        <w:gridCol w:w="1342"/>
      </w:tblGrid>
      <w:tr w:rsidR="006A3F61" w:rsidRPr="00224D48">
        <w:trPr>
          <w:trHeight w:val="666"/>
          <w:jc w:val="center"/>
        </w:trPr>
        <w:tc>
          <w:tcPr>
            <w:tcW w:w="1191" w:type="dxa"/>
            <w:vMerge w:val="restart"/>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Траење на студиите (години)/ вкупен број на ЕКТС-кредити на студиската програма</w:t>
            </w:r>
          </w:p>
        </w:tc>
        <w:tc>
          <w:tcPr>
            <w:tcW w:w="2677" w:type="dxa"/>
            <w:gridSpan w:val="2"/>
            <w:tcBorders>
              <w:bottom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Вкупна оптовареност изразена преку ЕКТС-кредити</w:t>
            </w:r>
          </w:p>
        </w:tc>
        <w:tc>
          <w:tcPr>
            <w:tcW w:w="3282" w:type="dxa"/>
            <w:gridSpan w:val="2"/>
            <w:tcBorders>
              <w:bottom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Оптоварност за задолжителните предмети изразена преку ЕКТС-кредити</w:t>
            </w:r>
          </w:p>
        </w:tc>
        <w:tc>
          <w:tcPr>
            <w:tcW w:w="2432" w:type="dxa"/>
            <w:gridSpan w:val="2"/>
            <w:tcBorders>
              <w:bottom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Оптоварност за изборните предмети изразена преку ЕКТС-кредити</w:t>
            </w:r>
          </w:p>
        </w:tc>
      </w:tr>
      <w:tr w:rsidR="006A3F61" w:rsidRPr="00224D48">
        <w:trPr>
          <w:trHeight w:val="63"/>
          <w:jc w:val="center"/>
        </w:trPr>
        <w:tc>
          <w:tcPr>
            <w:tcW w:w="1191" w:type="dxa"/>
            <w:vMerge/>
            <w:shd w:val="clear" w:color="auto" w:fill="D9D9D9"/>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18"/>
                <w:szCs w:val="18"/>
              </w:rPr>
            </w:pPr>
          </w:p>
        </w:tc>
        <w:tc>
          <w:tcPr>
            <w:tcW w:w="1200" w:type="dxa"/>
            <w:tcBorders>
              <w:top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Вкупен број на ЕКТС-кредити од наставните предмети</w:t>
            </w:r>
          </w:p>
        </w:tc>
        <w:tc>
          <w:tcPr>
            <w:tcW w:w="1477" w:type="dxa"/>
            <w:tcBorders>
              <w:top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А1</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Процентуална застапеност на ЕКТС-кредити од наставните предмети на студиската програма</w:t>
            </w:r>
          </w:p>
        </w:tc>
        <w:tc>
          <w:tcPr>
            <w:tcW w:w="1641" w:type="dxa"/>
            <w:tcBorders>
              <w:top w:val="single" w:sz="4" w:space="0" w:color="000000"/>
              <w:right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Б</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Вкупен број на ЕКТС-кредити од задолжителните наставни предмети</w:t>
            </w:r>
          </w:p>
        </w:tc>
        <w:tc>
          <w:tcPr>
            <w:tcW w:w="1641" w:type="dxa"/>
            <w:tcBorders>
              <w:top w:val="single" w:sz="4" w:space="0" w:color="000000"/>
              <w:left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Б1</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Процентуална застапеност на ЕКТС-кредити од задолжителните наставни предмети во однос на вкупниот број на ЕКТС-кредити на студиската програма</w:t>
            </w:r>
          </w:p>
        </w:tc>
        <w:tc>
          <w:tcPr>
            <w:tcW w:w="1090" w:type="dxa"/>
            <w:tcBorders>
              <w:top w:val="single" w:sz="4" w:space="0" w:color="000000"/>
              <w:right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В</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Вкупен број на ЕКТС-кредити од изборните наставни предмети</w:t>
            </w:r>
          </w:p>
        </w:tc>
        <w:tc>
          <w:tcPr>
            <w:tcW w:w="1342" w:type="dxa"/>
            <w:tcBorders>
              <w:top w:val="single" w:sz="4" w:space="0" w:color="000000"/>
              <w:left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В1</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Процентуална застапеност на ЕКТС-кредити од изборните наставни предмети во однос на вкупниот број на ЕКТС-кредити на студиската програма</w:t>
            </w:r>
          </w:p>
        </w:tc>
      </w:tr>
      <w:tr w:rsidR="006A3F61" w:rsidRPr="00224D48">
        <w:trPr>
          <w:trHeight w:val="143"/>
          <w:jc w:val="center"/>
        </w:trPr>
        <w:tc>
          <w:tcPr>
            <w:tcW w:w="1191" w:type="dxa"/>
          </w:tcPr>
          <w:p w:rsidR="006A3F61" w:rsidRPr="00224D48" w:rsidRDefault="00224D48">
            <w:pPr>
              <w:jc w:val="both"/>
              <w:rPr>
                <w:rFonts w:ascii="Times New Roman" w:hAnsi="Times New Roman" w:cs="Times New Roman"/>
              </w:rPr>
            </w:pPr>
            <w:r w:rsidRPr="00224D48">
              <w:rPr>
                <w:rFonts w:ascii="Times New Roman" w:hAnsi="Times New Roman" w:cs="Times New Roman"/>
              </w:rPr>
              <w:t>1 година 60 ЕКТС</w:t>
            </w:r>
          </w:p>
        </w:tc>
        <w:tc>
          <w:tcPr>
            <w:tcW w:w="1200" w:type="dxa"/>
          </w:tcPr>
          <w:p w:rsidR="006A3F61" w:rsidRPr="00224D48" w:rsidRDefault="00224D48">
            <w:pPr>
              <w:spacing w:line="360" w:lineRule="auto"/>
              <w:jc w:val="both"/>
              <w:rPr>
                <w:rFonts w:ascii="Times New Roman" w:hAnsi="Times New Roman" w:cs="Times New Roman"/>
              </w:rPr>
            </w:pPr>
            <w:r w:rsidRPr="00224D48">
              <w:rPr>
                <w:rFonts w:ascii="Times New Roman" w:hAnsi="Times New Roman" w:cs="Times New Roman"/>
                <w:b/>
              </w:rPr>
              <w:t>60</w:t>
            </w:r>
          </w:p>
        </w:tc>
        <w:tc>
          <w:tcPr>
            <w:tcW w:w="1477" w:type="dxa"/>
          </w:tcPr>
          <w:p w:rsidR="006A3F61" w:rsidRPr="00224D48" w:rsidRDefault="00224D48">
            <w:pPr>
              <w:spacing w:line="360" w:lineRule="auto"/>
              <w:jc w:val="both"/>
              <w:rPr>
                <w:rFonts w:ascii="Times New Roman" w:hAnsi="Times New Roman" w:cs="Times New Roman"/>
              </w:rPr>
            </w:pPr>
            <w:r w:rsidRPr="00224D48">
              <w:rPr>
                <w:rFonts w:ascii="Times New Roman" w:hAnsi="Times New Roman" w:cs="Times New Roman"/>
                <w:b/>
              </w:rPr>
              <w:t>100%</w:t>
            </w:r>
          </w:p>
        </w:tc>
        <w:tc>
          <w:tcPr>
            <w:tcW w:w="1641" w:type="dxa"/>
            <w:tcBorders>
              <w:right w:val="single" w:sz="4" w:space="0" w:color="000000"/>
            </w:tcBorders>
          </w:tcPr>
          <w:p w:rsidR="006A3F61" w:rsidRPr="00224D48" w:rsidRDefault="00224D48">
            <w:pPr>
              <w:spacing w:line="360" w:lineRule="auto"/>
              <w:jc w:val="both"/>
              <w:rPr>
                <w:rFonts w:ascii="Times New Roman" w:hAnsi="Times New Roman" w:cs="Times New Roman"/>
              </w:rPr>
            </w:pPr>
            <w:r w:rsidRPr="00224D48">
              <w:rPr>
                <w:rFonts w:ascii="Times New Roman" w:hAnsi="Times New Roman" w:cs="Times New Roman"/>
                <w:b/>
              </w:rPr>
              <w:t>42</w:t>
            </w:r>
          </w:p>
        </w:tc>
        <w:tc>
          <w:tcPr>
            <w:tcW w:w="1641" w:type="dxa"/>
            <w:tcBorders>
              <w:left w:val="single" w:sz="4" w:space="0" w:color="000000"/>
            </w:tcBorders>
          </w:tcPr>
          <w:p w:rsidR="006A3F61" w:rsidRPr="00224D48" w:rsidRDefault="00224D48">
            <w:pPr>
              <w:spacing w:line="360" w:lineRule="auto"/>
              <w:jc w:val="both"/>
              <w:rPr>
                <w:rFonts w:ascii="Times New Roman" w:hAnsi="Times New Roman" w:cs="Times New Roman"/>
              </w:rPr>
            </w:pPr>
            <w:r w:rsidRPr="00224D48">
              <w:rPr>
                <w:rFonts w:ascii="Times New Roman" w:hAnsi="Times New Roman" w:cs="Times New Roman"/>
                <w:b/>
              </w:rPr>
              <w:t>(Б/А)*100=75%</w:t>
            </w:r>
          </w:p>
        </w:tc>
        <w:tc>
          <w:tcPr>
            <w:tcW w:w="1090" w:type="dxa"/>
            <w:tcBorders>
              <w:right w:val="single" w:sz="4" w:space="0" w:color="000000"/>
            </w:tcBorders>
          </w:tcPr>
          <w:p w:rsidR="006A3F61" w:rsidRPr="00224D48" w:rsidRDefault="00224D48">
            <w:pPr>
              <w:jc w:val="both"/>
              <w:rPr>
                <w:rFonts w:ascii="Times New Roman" w:hAnsi="Times New Roman" w:cs="Times New Roman"/>
              </w:rPr>
            </w:pPr>
            <w:r w:rsidRPr="00224D48">
              <w:rPr>
                <w:rFonts w:ascii="Times New Roman" w:hAnsi="Times New Roman" w:cs="Times New Roman"/>
                <w:b/>
              </w:rPr>
              <w:t>18</w:t>
            </w:r>
          </w:p>
        </w:tc>
        <w:tc>
          <w:tcPr>
            <w:tcW w:w="1342" w:type="dxa"/>
            <w:tcBorders>
              <w:left w:val="single" w:sz="4" w:space="0" w:color="000000"/>
            </w:tcBorders>
          </w:tcPr>
          <w:p w:rsidR="006A3F61" w:rsidRPr="00224D48" w:rsidRDefault="00224D48">
            <w:pPr>
              <w:jc w:val="both"/>
              <w:rPr>
                <w:rFonts w:ascii="Times New Roman" w:hAnsi="Times New Roman" w:cs="Times New Roman"/>
              </w:rPr>
            </w:pPr>
            <w:r w:rsidRPr="00224D48">
              <w:rPr>
                <w:rFonts w:ascii="Times New Roman" w:hAnsi="Times New Roman" w:cs="Times New Roman"/>
                <w:b/>
              </w:rPr>
              <w:t>(В/А)*100=25%</w:t>
            </w:r>
          </w:p>
        </w:tc>
      </w:tr>
    </w:tbl>
    <w:p w:rsidR="006A3F61" w:rsidRPr="00224D48" w:rsidRDefault="00224D48">
      <w:pPr>
        <w:keepNext/>
        <w:numPr>
          <w:ilvl w:val="0"/>
          <w:numId w:val="17"/>
        </w:numPr>
        <w:spacing w:before="240" w:after="240"/>
        <w:ind w:left="357" w:hanging="357"/>
        <w:jc w:val="both"/>
        <w:rPr>
          <w:b/>
          <w:sz w:val="24"/>
          <w:szCs w:val="24"/>
        </w:rPr>
      </w:pPr>
      <w:bookmarkStart w:id="17" w:name="_3j2qqm3" w:colFirst="0" w:colLast="0"/>
      <w:bookmarkEnd w:id="17"/>
      <w:r w:rsidRPr="00224D48">
        <w:rPr>
          <w:b/>
          <w:sz w:val="24"/>
          <w:szCs w:val="24"/>
        </w:rPr>
        <w:t>Список на наставен кадар со податоци наведени во Прилог бр.4</w:t>
      </w:r>
    </w:p>
    <w:p w:rsidR="006A3F61" w:rsidRPr="00A14B6D" w:rsidRDefault="00224D48">
      <w:pPr>
        <w:widowControl w:val="0"/>
        <w:pBdr>
          <w:top w:val="nil"/>
          <w:left w:val="nil"/>
          <w:bottom w:val="nil"/>
          <w:right w:val="nil"/>
          <w:between w:val="nil"/>
        </w:pBdr>
        <w:spacing w:before="120" w:after="120"/>
        <w:jc w:val="both"/>
        <w:rPr>
          <w:b/>
          <w:sz w:val="20"/>
          <w:szCs w:val="20"/>
        </w:rPr>
      </w:pPr>
      <w:r w:rsidRPr="00A14B6D">
        <w:rPr>
          <w:b/>
          <w:sz w:val="20"/>
          <w:szCs w:val="20"/>
        </w:rPr>
        <w:t>Табела 7.1. Список на лица избрани во наставно-научни, научни и наставни звања во редовен работен однос со полно работно време на единицата каде што се реализира студиската програма</w:t>
      </w:r>
    </w:p>
    <w:tbl>
      <w:tblPr>
        <w:tblStyle w:val="aff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
        <w:gridCol w:w="1247"/>
        <w:gridCol w:w="1893"/>
        <w:gridCol w:w="2034"/>
        <w:gridCol w:w="1134"/>
        <w:gridCol w:w="1525"/>
        <w:gridCol w:w="781"/>
        <w:gridCol w:w="662"/>
      </w:tblGrid>
      <w:tr w:rsidR="006A3F61" w:rsidRPr="00224D48" w:rsidTr="005B3A4D">
        <w:trPr>
          <w:trHeight w:val="637"/>
          <w:jc w:val="center"/>
        </w:trPr>
        <w:tc>
          <w:tcPr>
            <w:tcW w:w="238" w:type="pct"/>
            <w:vMerge w:val="restart"/>
            <w:tcBorders>
              <w:bottom w:val="single" w:sz="4" w:space="0" w:color="000000"/>
            </w:tcBorders>
            <w:shd w:val="clear" w:color="auto" w:fill="D9D9D9"/>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640" w:type="pct"/>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Име и презиме на наставникот</w:t>
            </w:r>
          </w:p>
        </w:tc>
        <w:tc>
          <w:tcPr>
            <w:tcW w:w="972" w:type="pct"/>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Звање и научна област вокои е избран </w:t>
            </w:r>
          </w:p>
        </w:tc>
        <w:tc>
          <w:tcPr>
            <w:tcW w:w="1044" w:type="pct"/>
            <w:vMerge w:val="restart"/>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Научна област на којашто докторирал</w:t>
            </w:r>
          </w:p>
        </w:tc>
        <w:tc>
          <w:tcPr>
            <w:tcW w:w="582" w:type="pct"/>
            <w:vMerge w:val="restart"/>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Институција каде што работи во редовен работен однос</w:t>
            </w:r>
          </w:p>
        </w:tc>
        <w:tc>
          <w:tcPr>
            <w:tcW w:w="783" w:type="pct"/>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Предмети што ги предава </w:t>
            </w:r>
          </w:p>
        </w:tc>
        <w:tc>
          <w:tcPr>
            <w:tcW w:w="741" w:type="pct"/>
            <w:gridSpan w:val="2"/>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Вкупен број на предмети по семестри</w:t>
            </w:r>
          </w:p>
        </w:tc>
      </w:tr>
      <w:tr w:rsidR="006A3F61" w:rsidRPr="00224D48" w:rsidTr="005B3A4D">
        <w:trPr>
          <w:trHeight w:val="517"/>
          <w:jc w:val="center"/>
        </w:trPr>
        <w:tc>
          <w:tcPr>
            <w:tcW w:w="238" w:type="pct"/>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640" w:type="pct"/>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972" w:type="pct"/>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044" w:type="pct"/>
            <w:vMerge/>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582" w:type="pct"/>
            <w:vMerge/>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783" w:type="pct"/>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401" w:type="pct"/>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зимски</w:t>
            </w:r>
          </w:p>
        </w:tc>
        <w:tc>
          <w:tcPr>
            <w:tcW w:w="340" w:type="pct"/>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летен</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Славица Србиновска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 по теорија и методологија на книжевноста и компаративни поетики</w:t>
            </w:r>
          </w:p>
        </w:tc>
        <w:tc>
          <w:tcPr>
            <w:tcW w:w="1044"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Теорија и методологија на книжевноста и општа и компаративна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Default="005B3A4D">
            <w:pPr>
              <w:jc w:val="both"/>
              <w:rPr>
                <w:rFonts w:ascii="Times New Roman" w:hAnsi="Times New Roman" w:cs="Times New Roman"/>
                <w:sz w:val="18"/>
                <w:szCs w:val="18"/>
                <w:lang w:val="mk-MK"/>
              </w:rPr>
            </w:pPr>
            <w:r w:rsidRPr="005B3A4D">
              <w:rPr>
                <w:rFonts w:ascii="Times New Roman" w:hAnsi="Times New Roman" w:cs="Times New Roman"/>
                <w:sz w:val="18"/>
                <w:szCs w:val="18"/>
              </w:rPr>
              <w:t>Современи теории и толкувања: книжевност, медиуми и култура</w:t>
            </w:r>
          </w:p>
          <w:p w:rsidR="005B3A4D" w:rsidRPr="005B3A4D" w:rsidRDefault="005B3A4D">
            <w:pPr>
              <w:jc w:val="both"/>
              <w:rPr>
                <w:rFonts w:ascii="Times New Roman" w:hAnsi="Times New Roman" w:cs="Times New Roman"/>
                <w:sz w:val="18"/>
                <w:szCs w:val="18"/>
                <w:lang w:val="mk-MK"/>
              </w:rPr>
            </w:pPr>
            <w:r w:rsidRPr="005B3A4D">
              <w:rPr>
                <w:rFonts w:ascii="Times New Roman" w:hAnsi="Times New Roman" w:cs="Times New Roman"/>
                <w:sz w:val="18"/>
                <w:szCs w:val="18"/>
                <w:lang w:val="mk-MK"/>
              </w:rPr>
              <w:t>Техники на научната работа</w:t>
            </w:r>
          </w:p>
        </w:tc>
        <w:tc>
          <w:tcPr>
            <w:tcW w:w="401"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2</w:t>
            </w:r>
          </w:p>
        </w:tc>
        <w:tc>
          <w:tcPr>
            <w:tcW w:w="340" w:type="pct"/>
          </w:tcPr>
          <w:p w:rsidR="006A3F61" w:rsidRPr="00224D48" w:rsidRDefault="006A3F61">
            <w:pPr>
              <w:jc w:val="both"/>
              <w:rPr>
                <w:rFonts w:ascii="Times New Roman" w:hAnsi="Times New Roman" w:cs="Times New Roman"/>
                <w:sz w:val="18"/>
                <w:szCs w:val="18"/>
              </w:rPr>
            </w:pP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2.</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Елизабета Шелева</w:t>
            </w:r>
          </w:p>
        </w:tc>
        <w:tc>
          <w:tcPr>
            <w:tcW w:w="972" w:type="pct"/>
          </w:tcPr>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w:t>
            </w:r>
          </w:p>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Општа и компаративна книжевност</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Општа и компаративна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5B3A4D">
            <w:pPr>
              <w:jc w:val="both"/>
              <w:rPr>
                <w:rFonts w:ascii="Times New Roman" w:hAnsi="Times New Roman" w:cs="Times New Roman"/>
                <w:sz w:val="18"/>
                <w:szCs w:val="18"/>
              </w:rPr>
            </w:pPr>
            <w:r w:rsidRPr="005B3A4D">
              <w:rPr>
                <w:rFonts w:ascii="Times New Roman" w:hAnsi="Times New Roman" w:cs="Times New Roman"/>
                <w:sz w:val="18"/>
                <w:szCs w:val="18"/>
              </w:rPr>
              <w:t>Идентитет, другост, литература и култура</w:t>
            </w:r>
          </w:p>
        </w:tc>
        <w:tc>
          <w:tcPr>
            <w:tcW w:w="401"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224D48" w:rsidRDefault="006A3F61">
            <w:pPr>
              <w:jc w:val="both"/>
              <w:rPr>
                <w:rFonts w:ascii="Times New Roman" w:hAnsi="Times New Roman" w:cs="Times New Roman"/>
                <w:sz w:val="18"/>
                <w:szCs w:val="18"/>
              </w:rPr>
            </w:pP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3.</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 xml:space="preserve">Соња  Витанова-Стрезова </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Англиска книжевност,</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Англистика (конференциско толкување)</w:t>
            </w:r>
          </w:p>
        </w:tc>
        <w:tc>
          <w:tcPr>
            <w:tcW w:w="1044" w:type="pct"/>
          </w:tcPr>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Историја на книжевностите на германските народи (Англиска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Default="005B3A4D">
            <w:pPr>
              <w:jc w:val="both"/>
              <w:rPr>
                <w:rFonts w:ascii="Times New Roman" w:hAnsi="Times New Roman" w:cs="Times New Roman"/>
                <w:sz w:val="18"/>
                <w:szCs w:val="18"/>
                <w:lang w:val="mk-MK"/>
              </w:rPr>
            </w:pPr>
            <w:r w:rsidRPr="005B3A4D">
              <w:rPr>
                <w:rFonts w:ascii="Times New Roman" w:hAnsi="Times New Roman" w:cs="Times New Roman"/>
                <w:sz w:val="18"/>
                <w:szCs w:val="18"/>
              </w:rPr>
              <w:t>Модерна и постмодерна англиска проза и книжевна критика</w:t>
            </w:r>
          </w:p>
          <w:p w:rsidR="00A14B6D" w:rsidRPr="00A14B6D" w:rsidRDefault="00A14B6D">
            <w:pPr>
              <w:jc w:val="both"/>
              <w:rPr>
                <w:rFonts w:ascii="Times New Roman" w:hAnsi="Times New Roman" w:cs="Times New Roman"/>
                <w:sz w:val="18"/>
                <w:szCs w:val="18"/>
                <w:lang w:val="mk-MK"/>
              </w:rPr>
            </w:pPr>
            <w:r w:rsidRPr="00A14B6D">
              <w:rPr>
                <w:rFonts w:ascii="Times New Roman" w:hAnsi="Times New Roman" w:cs="Times New Roman"/>
                <w:sz w:val="18"/>
                <w:szCs w:val="18"/>
                <w:lang w:val="mk-MK"/>
              </w:rPr>
              <w:t xml:space="preserve">Доцниот </w:t>
            </w:r>
            <w:r w:rsidRPr="00A14B6D">
              <w:rPr>
                <w:rFonts w:ascii="Times New Roman" w:hAnsi="Times New Roman" w:cs="Times New Roman"/>
                <w:sz w:val="18"/>
                <w:szCs w:val="18"/>
                <w:lang w:val="mk-MK"/>
              </w:rPr>
              <w:lastRenderedPageBreak/>
              <w:t>викторијански роман</w:t>
            </w:r>
          </w:p>
        </w:tc>
        <w:tc>
          <w:tcPr>
            <w:tcW w:w="401"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lastRenderedPageBreak/>
              <w:t>1</w:t>
            </w: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lastRenderedPageBreak/>
              <w:t>4.</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Лидија Танушевска</w:t>
            </w:r>
          </w:p>
        </w:tc>
        <w:tc>
          <w:tcPr>
            <w:tcW w:w="972" w:type="pct"/>
          </w:tcPr>
          <w:p w:rsidR="006A3F61" w:rsidRPr="00224D48" w:rsidRDefault="00224D48">
            <w:pPr>
              <w:spacing w:before="60" w:after="60"/>
              <w:ind w:left="28"/>
              <w:rPr>
                <w:rFonts w:ascii="Times New Roman" w:hAnsi="Times New Roman" w:cs="Times New Roman"/>
                <w:sz w:val="18"/>
                <w:szCs w:val="18"/>
              </w:rPr>
            </w:pPr>
            <w:r w:rsidRPr="00224D48">
              <w:rPr>
                <w:rFonts w:ascii="Times New Roman" w:hAnsi="Times New Roman" w:cs="Times New Roman"/>
                <w:sz w:val="20"/>
                <w:szCs w:val="20"/>
              </w:rPr>
              <w:t>Редовен професор – Славистика, Историја на книжевностите на словенските народи, Преведување и Компаративна лингвистика</w:t>
            </w:r>
          </w:p>
        </w:tc>
        <w:tc>
          <w:tcPr>
            <w:tcW w:w="1044" w:type="pct"/>
          </w:tcPr>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Славистика,           (Теорија на  преведување и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Default="005B3A4D">
            <w:pPr>
              <w:jc w:val="both"/>
              <w:rPr>
                <w:rFonts w:ascii="Times New Roman" w:hAnsi="Times New Roman" w:cs="Times New Roman"/>
                <w:sz w:val="18"/>
                <w:szCs w:val="18"/>
                <w:lang w:val="mk-MK"/>
              </w:rPr>
            </w:pPr>
            <w:r w:rsidRPr="005B3A4D">
              <w:rPr>
                <w:rFonts w:ascii="Times New Roman" w:hAnsi="Times New Roman" w:cs="Times New Roman"/>
                <w:sz w:val="18"/>
                <w:szCs w:val="18"/>
              </w:rPr>
              <w:t>Наративот на полската репортажа во словенски контекст</w:t>
            </w:r>
          </w:p>
          <w:p w:rsidR="005B3A4D" w:rsidRPr="005B3A4D" w:rsidRDefault="005B3A4D">
            <w:pPr>
              <w:jc w:val="both"/>
              <w:rPr>
                <w:rFonts w:ascii="Times New Roman" w:hAnsi="Times New Roman" w:cs="Times New Roman"/>
                <w:sz w:val="18"/>
                <w:szCs w:val="18"/>
                <w:lang w:val="mk-MK"/>
              </w:rPr>
            </w:pPr>
            <w:r w:rsidRPr="005B3A4D">
              <w:rPr>
                <w:rFonts w:ascii="Times New Roman" w:hAnsi="Times New Roman" w:cs="Times New Roman"/>
                <w:sz w:val="18"/>
                <w:szCs w:val="18"/>
                <w:lang w:val="mk-MK"/>
              </w:rPr>
              <w:t>Полско-чешко-руски книжевни релации</w:t>
            </w:r>
          </w:p>
        </w:tc>
        <w:tc>
          <w:tcPr>
            <w:tcW w:w="401"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5.</w:t>
            </w:r>
          </w:p>
        </w:tc>
        <w:tc>
          <w:tcPr>
            <w:tcW w:w="640" w:type="pct"/>
          </w:tcPr>
          <w:p w:rsidR="006A3F61" w:rsidRPr="00224D48" w:rsidRDefault="00224D48">
            <w:pPr>
              <w:spacing w:before="60" w:after="60"/>
              <w:ind w:left="28"/>
              <w:rPr>
                <w:rFonts w:ascii="Times New Roman" w:hAnsi="Times New Roman" w:cs="Times New Roman"/>
                <w:sz w:val="18"/>
                <w:szCs w:val="18"/>
              </w:rPr>
            </w:pPr>
            <w:r w:rsidRPr="00224D48">
              <w:rPr>
                <w:rFonts w:ascii="Times New Roman" w:hAnsi="Times New Roman" w:cs="Times New Roman"/>
                <w:sz w:val="20"/>
                <w:szCs w:val="20"/>
              </w:rPr>
              <w:t>Јасминка Делова-Силјанова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Вонреден  професор, Славист</w:t>
            </w:r>
            <w:r w:rsidRPr="00224D48">
              <w:rPr>
                <w:rFonts w:ascii="Times New Roman" w:hAnsi="Times New Roman" w:cs="Times New Roman"/>
                <w:sz w:val="20"/>
                <w:szCs w:val="20"/>
              </w:rPr>
              <w:t>ика  (Чешки јазик и книжевност) Преведување</w:t>
            </w:r>
          </w:p>
        </w:tc>
        <w:tc>
          <w:tcPr>
            <w:tcW w:w="1044" w:type="pct"/>
          </w:tcPr>
          <w:p w:rsidR="006A3F61" w:rsidRPr="00224D48" w:rsidRDefault="00224D48">
            <w:pPr>
              <w:spacing w:before="60" w:after="60"/>
              <w:ind w:left="28"/>
              <w:rPr>
                <w:rFonts w:ascii="Times New Roman" w:hAnsi="Times New Roman" w:cs="Times New Roman"/>
                <w:sz w:val="18"/>
                <w:szCs w:val="18"/>
              </w:rPr>
            </w:pPr>
            <w:r w:rsidRPr="00224D48">
              <w:rPr>
                <w:rFonts w:ascii="Times New Roman" w:hAnsi="Times New Roman" w:cs="Times New Roman"/>
                <w:sz w:val="20"/>
                <w:szCs w:val="20"/>
              </w:rPr>
              <w:t>Славистика (Чешки јазик и книжевност) Лексикологија,Преведување</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5B3A4D">
            <w:pPr>
              <w:jc w:val="both"/>
              <w:rPr>
                <w:rFonts w:ascii="Times New Roman" w:hAnsi="Times New Roman" w:cs="Times New Roman"/>
                <w:sz w:val="18"/>
                <w:szCs w:val="18"/>
              </w:rPr>
            </w:pPr>
            <w:r w:rsidRPr="005B3A4D">
              <w:rPr>
                <w:rFonts w:ascii="Times New Roman" w:hAnsi="Times New Roman" w:cs="Times New Roman"/>
                <w:sz w:val="18"/>
                <w:szCs w:val="18"/>
              </w:rPr>
              <w:t>Фантастиката во книжевноста (чешко-руско-полски паралели)</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6</w:t>
            </w:r>
            <w:r w:rsidRPr="00224D48">
              <w:rPr>
                <w:rFonts w:ascii="Times New Roman" w:hAnsi="Times New Roman" w:cs="Times New Roman"/>
                <w:color w:val="000000"/>
                <w:sz w:val="20"/>
                <w:szCs w:val="20"/>
              </w:rPr>
              <w:t>.</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Маја Бојаџиевска</w:t>
            </w:r>
          </w:p>
        </w:tc>
        <w:tc>
          <w:tcPr>
            <w:tcW w:w="972" w:type="pct"/>
          </w:tcPr>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w:t>
            </w:r>
          </w:p>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Општа и компаративна книжевност</w:t>
            </w:r>
          </w:p>
        </w:tc>
        <w:tc>
          <w:tcPr>
            <w:tcW w:w="1044" w:type="pct"/>
          </w:tcPr>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Општа и компаративна книжевност/теорија на литературата</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5B3A4D">
            <w:pPr>
              <w:jc w:val="both"/>
              <w:rPr>
                <w:rFonts w:ascii="Times New Roman" w:hAnsi="Times New Roman" w:cs="Times New Roman"/>
                <w:sz w:val="18"/>
                <w:szCs w:val="18"/>
              </w:rPr>
            </w:pPr>
            <w:r w:rsidRPr="005B3A4D">
              <w:rPr>
                <w:rFonts w:ascii="Times New Roman" w:hAnsi="Times New Roman" w:cs="Times New Roman"/>
                <w:sz w:val="18"/>
                <w:szCs w:val="18"/>
              </w:rPr>
              <w:t>Мит, книжевност и култура</w:t>
            </w:r>
          </w:p>
        </w:tc>
        <w:tc>
          <w:tcPr>
            <w:tcW w:w="401"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7</w:t>
            </w:r>
            <w:r w:rsidRPr="00224D48">
              <w:rPr>
                <w:rFonts w:ascii="Times New Roman" w:hAnsi="Times New Roman" w:cs="Times New Roman"/>
                <w:color w:val="000000"/>
                <w:sz w:val="20"/>
                <w:szCs w:val="20"/>
              </w:rPr>
              <w:t>.</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Лидија Капушевска Дракулевска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 / Општа и компаративна книжевност</w:t>
            </w:r>
          </w:p>
        </w:tc>
        <w:tc>
          <w:tcPr>
            <w:tcW w:w="1044" w:type="pct"/>
          </w:tcPr>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Општа и компаративна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5B3A4D">
            <w:pPr>
              <w:jc w:val="both"/>
              <w:rPr>
                <w:rFonts w:ascii="Times New Roman" w:hAnsi="Times New Roman" w:cs="Times New Roman"/>
                <w:sz w:val="18"/>
                <w:szCs w:val="18"/>
              </w:rPr>
            </w:pPr>
            <w:r w:rsidRPr="005B3A4D">
              <w:rPr>
                <w:rFonts w:ascii="Times New Roman" w:hAnsi="Times New Roman" w:cs="Times New Roman"/>
                <w:sz w:val="18"/>
                <w:szCs w:val="18"/>
              </w:rPr>
              <w:t>Фантастиката како книжевен и културен феномен</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224D48" w:rsidRDefault="006A3F61">
            <w:pPr>
              <w:jc w:val="both"/>
              <w:rPr>
                <w:rFonts w:ascii="Times New Roman" w:hAnsi="Times New Roman" w:cs="Times New Roman"/>
                <w:sz w:val="18"/>
                <w:szCs w:val="18"/>
              </w:rPr>
            </w:pP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8</w:t>
            </w:r>
            <w:r w:rsidRPr="00224D48">
              <w:rPr>
                <w:rFonts w:ascii="Times New Roman" w:hAnsi="Times New Roman" w:cs="Times New Roman"/>
                <w:color w:val="000000"/>
                <w:sz w:val="20"/>
                <w:szCs w:val="20"/>
              </w:rPr>
              <w:t>.</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Владимир Мартиновски</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Историја на општа книжевност</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Компаративни поетики</w:t>
            </w:r>
          </w:p>
        </w:tc>
        <w:tc>
          <w:tcPr>
            <w:tcW w:w="1044" w:type="pct"/>
          </w:tcPr>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Општа и компаративна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Default="005B3A4D">
            <w:pPr>
              <w:jc w:val="both"/>
              <w:rPr>
                <w:rFonts w:ascii="Times New Roman" w:hAnsi="Times New Roman" w:cs="Times New Roman"/>
                <w:sz w:val="18"/>
                <w:szCs w:val="18"/>
                <w:lang w:val="mk-MK"/>
              </w:rPr>
            </w:pPr>
            <w:r w:rsidRPr="005B3A4D">
              <w:rPr>
                <w:rFonts w:ascii="Times New Roman" w:hAnsi="Times New Roman" w:cs="Times New Roman"/>
                <w:sz w:val="18"/>
                <w:szCs w:val="18"/>
              </w:rPr>
              <w:t>Техники на научната работа</w:t>
            </w:r>
          </w:p>
          <w:p w:rsidR="005B3A4D" w:rsidRPr="005B3A4D" w:rsidRDefault="005B3A4D">
            <w:pPr>
              <w:jc w:val="both"/>
              <w:rPr>
                <w:rFonts w:ascii="Times New Roman" w:hAnsi="Times New Roman" w:cs="Times New Roman"/>
                <w:sz w:val="18"/>
                <w:szCs w:val="18"/>
                <w:lang w:val="mk-MK"/>
              </w:rPr>
            </w:pPr>
            <w:r w:rsidRPr="005B3A4D">
              <w:rPr>
                <w:rFonts w:ascii="Times New Roman" w:hAnsi="Times New Roman" w:cs="Times New Roman"/>
                <w:sz w:val="18"/>
                <w:szCs w:val="18"/>
                <w:lang w:val="mk-MK"/>
              </w:rPr>
              <w:t>Поетики на патувањето во книжевноста</w:t>
            </w:r>
          </w:p>
        </w:tc>
        <w:tc>
          <w:tcPr>
            <w:tcW w:w="401"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9.</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Марија Ѓорѓиева Димова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Теорија на книжевност, Историја на општа книжевност, Општа и компаративна книжевност</w:t>
            </w:r>
          </w:p>
        </w:tc>
        <w:tc>
          <w:tcPr>
            <w:tcW w:w="1044" w:type="pct"/>
          </w:tcPr>
          <w:p w:rsidR="006A3F61" w:rsidRPr="00224D48" w:rsidRDefault="00224D48">
            <w:pP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Општа и компаративна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5B3A4D">
            <w:pPr>
              <w:jc w:val="both"/>
              <w:rPr>
                <w:rFonts w:ascii="Times New Roman" w:hAnsi="Times New Roman" w:cs="Times New Roman"/>
                <w:sz w:val="18"/>
                <w:szCs w:val="18"/>
              </w:rPr>
            </w:pPr>
            <w:r w:rsidRPr="005B3A4D">
              <w:rPr>
                <w:rFonts w:ascii="Times New Roman" w:hAnsi="Times New Roman" w:cs="Times New Roman"/>
                <w:sz w:val="18"/>
                <w:szCs w:val="18"/>
              </w:rPr>
              <w:t>Книжевност и историја</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Мируше Хоџа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 по    Албанска култура и цивилизација и Морфологија  на албанскиот         јазик</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Албанска книжевност и јавно право</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5B3A4D">
            <w:pPr>
              <w:jc w:val="both"/>
              <w:rPr>
                <w:rFonts w:ascii="Times New Roman" w:hAnsi="Times New Roman" w:cs="Times New Roman"/>
                <w:sz w:val="18"/>
                <w:szCs w:val="18"/>
              </w:rPr>
            </w:pPr>
            <w:r w:rsidRPr="005B3A4D">
              <w:rPr>
                <w:rFonts w:ascii="Times New Roman" w:hAnsi="Times New Roman" w:cs="Times New Roman"/>
                <w:sz w:val="18"/>
                <w:szCs w:val="18"/>
              </w:rPr>
              <w:t>Албанска култура и цивилизација</w:t>
            </w:r>
          </w:p>
        </w:tc>
        <w:tc>
          <w:tcPr>
            <w:tcW w:w="401"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224D48" w:rsidRDefault="006A3F61">
            <w:pPr>
              <w:jc w:val="both"/>
              <w:rPr>
                <w:rFonts w:ascii="Times New Roman" w:hAnsi="Times New Roman" w:cs="Times New Roman"/>
                <w:sz w:val="18"/>
                <w:szCs w:val="18"/>
              </w:rPr>
            </w:pP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640" w:type="pct"/>
          </w:tcPr>
          <w:p w:rsidR="006A3F61" w:rsidRPr="005B3A4D" w:rsidRDefault="00224D48">
            <w:pPr>
              <w:jc w:val="both"/>
              <w:rPr>
                <w:rFonts w:ascii="Times New Roman" w:hAnsi="Times New Roman" w:cs="Times New Roman"/>
                <w:sz w:val="18"/>
                <w:szCs w:val="18"/>
                <w:lang w:val="mk-MK"/>
              </w:rPr>
            </w:pPr>
            <w:r w:rsidRPr="00224D48">
              <w:rPr>
                <w:rFonts w:ascii="Times New Roman" w:hAnsi="Times New Roman" w:cs="Times New Roman"/>
                <w:sz w:val="18"/>
                <w:szCs w:val="18"/>
              </w:rPr>
              <w:t>Мирлинда Крифца Беќири</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 xml:space="preserve">Редовен професор </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Историја на албанската книжевност, Академско пишување</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Албанската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5B3A4D">
            <w:pPr>
              <w:jc w:val="both"/>
              <w:rPr>
                <w:rFonts w:ascii="Times New Roman" w:hAnsi="Times New Roman" w:cs="Times New Roman"/>
                <w:sz w:val="18"/>
                <w:szCs w:val="18"/>
              </w:rPr>
            </w:pPr>
            <w:r w:rsidRPr="005B3A4D">
              <w:rPr>
                <w:rFonts w:ascii="Times New Roman" w:hAnsi="Times New Roman" w:cs="Times New Roman"/>
                <w:sz w:val="18"/>
                <w:szCs w:val="18"/>
              </w:rPr>
              <w:t>Албанската книжевност меѓу двете светски војни во европски контекст</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5B3A4D" w:rsidRDefault="005B3A4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sz w:val="20"/>
                <w:szCs w:val="20"/>
              </w:rPr>
              <w:t>12.</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Агим Лека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 по Историја на албанската книжевост и Теорија на албанската книжевност</w:t>
            </w:r>
          </w:p>
          <w:p w:rsidR="006A3F61" w:rsidRPr="00224D48" w:rsidRDefault="006A3F61">
            <w:pPr>
              <w:jc w:val="both"/>
              <w:rPr>
                <w:rFonts w:ascii="Times New Roman" w:hAnsi="Times New Roman" w:cs="Times New Roman"/>
                <w:sz w:val="18"/>
                <w:szCs w:val="18"/>
              </w:rPr>
            </w:pP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Албанска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5B3A4D" w:rsidRPr="005B3A4D" w:rsidRDefault="005B3A4D" w:rsidP="005B3A4D">
            <w:pPr>
              <w:jc w:val="both"/>
              <w:rPr>
                <w:rFonts w:ascii="Times New Roman" w:hAnsi="Times New Roman" w:cs="Times New Roman"/>
                <w:sz w:val="18"/>
                <w:szCs w:val="18"/>
              </w:rPr>
            </w:pPr>
            <w:r w:rsidRPr="005B3A4D">
              <w:rPr>
                <w:rFonts w:ascii="Times New Roman" w:hAnsi="Times New Roman" w:cs="Times New Roman"/>
                <w:sz w:val="18"/>
                <w:szCs w:val="18"/>
              </w:rPr>
              <w:t xml:space="preserve">Албанска книжевнист од соцреализам </w:t>
            </w:r>
          </w:p>
          <w:p w:rsidR="006A3F61" w:rsidRDefault="005B3A4D" w:rsidP="005B3A4D">
            <w:pPr>
              <w:jc w:val="both"/>
              <w:rPr>
                <w:rFonts w:ascii="Times New Roman" w:hAnsi="Times New Roman" w:cs="Times New Roman"/>
                <w:sz w:val="18"/>
                <w:szCs w:val="18"/>
                <w:lang w:val="mk-MK"/>
              </w:rPr>
            </w:pPr>
            <w:r w:rsidRPr="005B3A4D">
              <w:rPr>
                <w:rFonts w:ascii="Times New Roman" w:hAnsi="Times New Roman" w:cs="Times New Roman"/>
                <w:sz w:val="18"/>
                <w:szCs w:val="18"/>
              </w:rPr>
              <w:t>до постмодернизам</w:t>
            </w:r>
          </w:p>
          <w:p w:rsidR="00A14B6D" w:rsidRPr="00A14B6D" w:rsidRDefault="00A14B6D" w:rsidP="005B3A4D">
            <w:pPr>
              <w:jc w:val="both"/>
              <w:rPr>
                <w:rFonts w:ascii="Times New Roman" w:hAnsi="Times New Roman" w:cs="Times New Roman"/>
                <w:sz w:val="18"/>
                <w:szCs w:val="18"/>
                <w:lang w:val="mk-MK"/>
              </w:rPr>
            </w:pPr>
            <w:r w:rsidRPr="00A14B6D">
              <w:rPr>
                <w:rFonts w:ascii="Times New Roman" w:hAnsi="Times New Roman" w:cs="Times New Roman"/>
                <w:sz w:val="18"/>
                <w:szCs w:val="18"/>
                <w:lang w:val="mk-MK"/>
              </w:rPr>
              <w:t>Книжевни теории и методи</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5B3A4D" w:rsidRDefault="00144F46">
            <w:pPr>
              <w:jc w:val="both"/>
              <w:rPr>
                <w:rFonts w:ascii="Times New Roman" w:hAnsi="Times New Roman" w:cs="Times New Roman"/>
                <w:sz w:val="18"/>
                <w:szCs w:val="18"/>
                <w:lang w:val="mk-MK"/>
              </w:rPr>
            </w:pPr>
            <w:r>
              <w:rPr>
                <w:rFonts w:ascii="Times New Roman" w:hAnsi="Times New Roman" w:cs="Times New Roman"/>
                <w:sz w:val="18"/>
                <w:szCs w:val="18"/>
                <w:lang w:val="mk-MK"/>
              </w:rPr>
              <w:t>2</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Теута Арифи</w:t>
            </w:r>
          </w:p>
          <w:p w:rsidR="006A3F61" w:rsidRPr="00224D48" w:rsidRDefault="006A3F61">
            <w:pPr>
              <w:jc w:val="both"/>
              <w:rPr>
                <w:rFonts w:ascii="Times New Roman" w:hAnsi="Times New Roman" w:cs="Times New Roman"/>
                <w:sz w:val="18"/>
                <w:szCs w:val="18"/>
              </w:rPr>
            </w:pP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Доцент,</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Историја на албанска книжевност</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Албанска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A14B6D">
            <w:pPr>
              <w:jc w:val="both"/>
              <w:rPr>
                <w:rFonts w:ascii="Times New Roman" w:hAnsi="Times New Roman" w:cs="Times New Roman"/>
                <w:sz w:val="18"/>
                <w:szCs w:val="18"/>
              </w:rPr>
            </w:pPr>
            <w:r w:rsidRPr="00A14B6D">
              <w:rPr>
                <w:rFonts w:ascii="Times New Roman" w:hAnsi="Times New Roman" w:cs="Times New Roman"/>
                <w:sz w:val="18"/>
                <w:szCs w:val="18"/>
              </w:rPr>
              <w:t>Албански романтизам и протореализам</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Осман Емин</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 xml:space="preserve">Доцент по предметите методика на наставата по турски јаизк, </w:t>
            </w:r>
            <w:r w:rsidRPr="00224D48">
              <w:rPr>
                <w:rFonts w:ascii="Times New Roman" w:hAnsi="Times New Roman" w:cs="Times New Roman"/>
                <w:sz w:val="18"/>
                <w:szCs w:val="18"/>
              </w:rPr>
              <w:lastRenderedPageBreak/>
              <w:t>методика на наставата по турска книжевност и турска книжевност за деца.</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lastRenderedPageBreak/>
              <w:t>Методика на турски јазик и литерарура</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A14B6D" w:rsidRPr="00A14B6D"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 xml:space="preserve">Развојот на турската книжевност од XX век до денес   </w:t>
            </w:r>
          </w:p>
          <w:p w:rsidR="00A14B6D" w:rsidRPr="00A14B6D"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lastRenderedPageBreak/>
              <w:t>Методичко дидактички принципи на наставата по турски јазик и книжевност</w:t>
            </w:r>
          </w:p>
          <w:p w:rsidR="006A3F61" w:rsidRPr="00224D48"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Интеркултурни обележја во турската литература за деца</w:t>
            </w:r>
          </w:p>
        </w:tc>
        <w:tc>
          <w:tcPr>
            <w:tcW w:w="401"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lastRenderedPageBreak/>
              <w:t>1</w:t>
            </w: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2</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lastRenderedPageBreak/>
              <w:t>15.</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Милан Дамјаноски</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Вонреден професор по англиска книжевност и конференциско толкување</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Историја на книжевностите на германските народи (Англиска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Default="00A14B6D">
            <w:pPr>
              <w:jc w:val="both"/>
              <w:rPr>
                <w:rFonts w:ascii="Times New Roman" w:hAnsi="Times New Roman" w:cs="Times New Roman"/>
                <w:sz w:val="18"/>
                <w:szCs w:val="18"/>
                <w:lang w:val="mk-MK"/>
              </w:rPr>
            </w:pPr>
            <w:r w:rsidRPr="00A14B6D">
              <w:rPr>
                <w:rFonts w:ascii="Times New Roman" w:hAnsi="Times New Roman" w:cs="Times New Roman"/>
                <w:sz w:val="18"/>
                <w:szCs w:val="18"/>
              </w:rPr>
              <w:t>Историскиот дискурс во англиската книжевност</w:t>
            </w:r>
          </w:p>
          <w:p w:rsidR="00A14B6D" w:rsidRPr="00A14B6D" w:rsidRDefault="00A14B6D">
            <w:pPr>
              <w:jc w:val="both"/>
              <w:rPr>
                <w:rFonts w:ascii="Times New Roman" w:hAnsi="Times New Roman" w:cs="Times New Roman"/>
                <w:sz w:val="18"/>
                <w:szCs w:val="18"/>
                <w:lang w:val="mk-MK"/>
              </w:rPr>
            </w:pPr>
            <w:r w:rsidRPr="00A14B6D">
              <w:rPr>
                <w:rFonts w:ascii="Times New Roman" w:hAnsi="Times New Roman" w:cs="Times New Roman"/>
                <w:sz w:val="18"/>
                <w:szCs w:val="18"/>
                <w:lang w:val="mk-MK"/>
              </w:rPr>
              <w:t>Преводот во англиската книжевност</w:t>
            </w:r>
          </w:p>
        </w:tc>
        <w:tc>
          <w:tcPr>
            <w:tcW w:w="401"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Румена Бужаровска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 xml:space="preserve">Редовен професор по Преведување и    Американска книжевност </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Историја на книжевностите на германските народи (Американска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A14B6D">
            <w:pPr>
              <w:jc w:val="both"/>
              <w:rPr>
                <w:rFonts w:ascii="Times New Roman" w:hAnsi="Times New Roman" w:cs="Times New Roman"/>
                <w:sz w:val="18"/>
                <w:szCs w:val="18"/>
              </w:rPr>
            </w:pPr>
            <w:r w:rsidRPr="00A14B6D">
              <w:rPr>
                <w:rFonts w:ascii="Times New Roman" w:hAnsi="Times New Roman" w:cs="Times New Roman"/>
                <w:sz w:val="18"/>
                <w:szCs w:val="18"/>
              </w:rPr>
              <w:t>Хуморот како критика во американската култура и литература</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Калина Малеска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 xml:space="preserve">Редовен професор </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по англиска книжевност</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Историја на книжевностите на германските народи (Англиска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A14B6D">
            <w:pPr>
              <w:jc w:val="both"/>
              <w:rPr>
                <w:rFonts w:ascii="Times New Roman" w:hAnsi="Times New Roman" w:cs="Times New Roman"/>
                <w:sz w:val="18"/>
                <w:szCs w:val="18"/>
              </w:rPr>
            </w:pPr>
            <w:r w:rsidRPr="00A14B6D">
              <w:rPr>
                <w:rFonts w:ascii="Times New Roman" w:hAnsi="Times New Roman" w:cs="Times New Roman"/>
                <w:sz w:val="18"/>
                <w:szCs w:val="18"/>
              </w:rPr>
              <w:t>Современатa утописка мисла</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Зорица Николовска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 по Германскојазична книжевност, Преведување од германски на македонски јазики обратно и Толкување од германски на македонски јазик и обратно</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Историја на книжевностите на германските народи (Германскојазична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A14B6D" w:rsidRPr="00A14B6D"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Поетиката на просторот и времето во австриското книжевно писмо</w:t>
            </w:r>
          </w:p>
          <w:p w:rsidR="00A14B6D" w:rsidRPr="00A14B6D"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 xml:space="preserve">Преведувањето на книжевни текстови како ре-креативна дејност </w:t>
            </w:r>
          </w:p>
          <w:p w:rsidR="00A14B6D" w:rsidRPr="00A14B6D"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 xml:space="preserve">Поетиката на германската книжевност </w:t>
            </w:r>
          </w:p>
          <w:p w:rsidR="006A3F61" w:rsidRPr="00224D48" w:rsidRDefault="00A14B6D" w:rsidP="00A14B6D">
            <w:pPr>
              <w:jc w:val="both"/>
              <w:rPr>
                <w:rFonts w:ascii="Times New Roman" w:hAnsi="Times New Roman" w:cs="Times New Roman"/>
                <w:sz w:val="18"/>
                <w:szCs w:val="18"/>
              </w:rPr>
            </w:pPr>
            <w:r>
              <w:rPr>
                <w:rFonts w:ascii="Times New Roman" w:hAnsi="Times New Roman" w:cs="Times New Roman"/>
                <w:sz w:val="18"/>
                <w:szCs w:val="18"/>
              </w:rPr>
              <w:t xml:space="preserve">по </w:t>
            </w:r>
            <w:r w:rsidRPr="00A14B6D">
              <w:rPr>
                <w:rFonts w:ascii="Times New Roman" w:hAnsi="Times New Roman" w:cs="Times New Roman"/>
                <w:sz w:val="18"/>
                <w:szCs w:val="18"/>
              </w:rPr>
              <w:t>Втората светска војна</w:t>
            </w:r>
          </w:p>
        </w:tc>
        <w:tc>
          <w:tcPr>
            <w:tcW w:w="401"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2</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Маријана   Ѓорѓиева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 xml:space="preserve">Доцент </w:t>
            </w:r>
          </w:p>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по Германскојазична книжевност</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Историја на книжевностите на германските народи (Германскојазична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A14B6D" w:rsidRPr="00A14B6D"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 xml:space="preserve">Поетиката на германската книжевност </w:t>
            </w:r>
          </w:p>
          <w:p w:rsidR="006A3F61" w:rsidRPr="00224D48"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по Втората светска војна</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Елисавета Поповска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 по француска и франкофонски литератури и култури</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Историја на книжевноста на романските народи (француска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A14B6D">
            <w:pPr>
              <w:jc w:val="both"/>
              <w:rPr>
                <w:rFonts w:ascii="Times New Roman" w:hAnsi="Times New Roman" w:cs="Times New Roman"/>
                <w:sz w:val="18"/>
                <w:szCs w:val="18"/>
              </w:rPr>
            </w:pPr>
            <w:r w:rsidRPr="00A14B6D">
              <w:rPr>
                <w:rFonts w:ascii="Times New Roman" w:hAnsi="Times New Roman" w:cs="Times New Roman"/>
                <w:sz w:val="18"/>
                <w:szCs w:val="18"/>
              </w:rPr>
              <w:t>Феноменот на патувањето во делата на Маргерит Јурсенар</w:t>
            </w:r>
          </w:p>
        </w:tc>
        <w:tc>
          <w:tcPr>
            <w:tcW w:w="401"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224D48" w:rsidRDefault="006A3F61">
            <w:pPr>
              <w:jc w:val="both"/>
              <w:rPr>
                <w:rFonts w:ascii="Times New Roman" w:hAnsi="Times New Roman" w:cs="Times New Roman"/>
                <w:sz w:val="18"/>
                <w:szCs w:val="18"/>
              </w:rPr>
            </w:pP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Сања Михајловиќ-Костадиновска</w:t>
            </w:r>
          </w:p>
        </w:tc>
        <w:tc>
          <w:tcPr>
            <w:tcW w:w="972" w:type="pct"/>
          </w:tcPr>
          <w:p w:rsidR="006A3F61" w:rsidRPr="00224D48" w:rsidRDefault="00224D48">
            <w:pPr>
              <w:rPr>
                <w:rFonts w:ascii="Times New Roman" w:hAnsi="Times New Roman" w:cs="Times New Roman"/>
                <w:sz w:val="18"/>
                <w:szCs w:val="18"/>
              </w:rPr>
            </w:pPr>
            <w:r w:rsidRPr="00224D48">
              <w:rPr>
                <w:rFonts w:ascii="Times New Roman" w:hAnsi="Times New Roman" w:cs="Times New Roman"/>
                <w:sz w:val="18"/>
                <w:szCs w:val="18"/>
              </w:rPr>
              <w:t>Вонреден професор, Шпанска книжевност</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Историја на книжевноста на романските народи</w:t>
            </w:r>
          </w:p>
          <w:p w:rsidR="006A3F61" w:rsidRPr="00224D48" w:rsidRDefault="006A3F61">
            <w:pPr>
              <w:spacing w:before="60" w:after="60"/>
              <w:jc w:val="both"/>
              <w:rPr>
                <w:rFonts w:ascii="Times New Roman" w:hAnsi="Times New Roman" w:cs="Times New Roman"/>
                <w:sz w:val="18"/>
                <w:szCs w:val="18"/>
              </w:rPr>
            </w:pP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A14B6D">
            <w:pPr>
              <w:jc w:val="both"/>
              <w:rPr>
                <w:rFonts w:ascii="Times New Roman" w:hAnsi="Times New Roman" w:cs="Times New Roman"/>
                <w:sz w:val="18"/>
                <w:szCs w:val="18"/>
              </w:rPr>
            </w:pPr>
            <w:r w:rsidRPr="00A14B6D">
              <w:rPr>
                <w:rFonts w:ascii="Times New Roman" w:hAnsi="Times New Roman" w:cs="Times New Roman"/>
                <w:sz w:val="18"/>
                <w:szCs w:val="18"/>
              </w:rPr>
              <w:t>Книжевноста и миграциите во XX век во шпанскиот контекст</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Снежана Петрова</w:t>
            </w:r>
          </w:p>
        </w:tc>
        <w:tc>
          <w:tcPr>
            <w:tcW w:w="972" w:type="pct"/>
          </w:tcPr>
          <w:p w:rsidR="006A3F61" w:rsidRPr="00224D48" w:rsidRDefault="00224D48">
            <w:pPr>
              <w:rPr>
                <w:rFonts w:ascii="Times New Roman" w:hAnsi="Times New Roman" w:cs="Times New Roman"/>
                <w:sz w:val="18"/>
                <w:szCs w:val="18"/>
              </w:rPr>
            </w:pPr>
            <w:r w:rsidRPr="00224D48">
              <w:rPr>
                <w:rFonts w:ascii="Times New Roman" w:hAnsi="Times New Roman" w:cs="Times New Roman"/>
                <w:sz w:val="20"/>
                <w:szCs w:val="20"/>
              </w:rPr>
              <w:t xml:space="preserve">Редовен професор, Француска книжевност и француска и франкофонска </w:t>
            </w:r>
            <w:r w:rsidRPr="00224D48">
              <w:rPr>
                <w:rFonts w:ascii="Times New Roman" w:hAnsi="Times New Roman" w:cs="Times New Roman"/>
                <w:sz w:val="20"/>
                <w:szCs w:val="20"/>
              </w:rPr>
              <w:lastRenderedPageBreak/>
              <w:t xml:space="preserve">култура и цивилизација </w:t>
            </w:r>
          </w:p>
          <w:p w:rsidR="006A3F61" w:rsidRPr="00224D48" w:rsidRDefault="006A3F61">
            <w:pPr>
              <w:jc w:val="both"/>
              <w:rPr>
                <w:rFonts w:ascii="Times New Roman" w:hAnsi="Times New Roman" w:cs="Times New Roman"/>
                <w:sz w:val="18"/>
                <w:szCs w:val="18"/>
              </w:rPr>
            </w:pP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lastRenderedPageBreak/>
              <w:t>Историја на книжевноста на романските народи (Француска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A14B6D">
            <w:pPr>
              <w:jc w:val="both"/>
              <w:rPr>
                <w:rFonts w:ascii="Times New Roman" w:hAnsi="Times New Roman" w:cs="Times New Roman"/>
                <w:sz w:val="18"/>
                <w:szCs w:val="18"/>
              </w:rPr>
            </w:pPr>
            <w:r w:rsidRPr="00A14B6D">
              <w:rPr>
                <w:rFonts w:ascii="Times New Roman" w:hAnsi="Times New Roman" w:cs="Times New Roman"/>
                <w:sz w:val="18"/>
                <w:szCs w:val="18"/>
              </w:rPr>
              <w:t>Женските ликови во францускиот роман</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lastRenderedPageBreak/>
              <w:t>23.</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Анастазија Ѓурчинова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Редовен професор по Историја на книжевностите на романските народи (Италијанска книжевност)</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Компаративна книжевност   / Италијанска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A14B6D" w:rsidRPr="00A14B6D"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Геопоетика: просторот и идентитетот во книжевноста</w:t>
            </w:r>
          </w:p>
          <w:p w:rsidR="006A3F61" w:rsidRPr="00224D48" w:rsidRDefault="00A14B6D" w:rsidP="00A14B6D">
            <w:pPr>
              <w:jc w:val="both"/>
              <w:rPr>
                <w:rFonts w:ascii="Times New Roman" w:hAnsi="Times New Roman" w:cs="Times New Roman"/>
                <w:sz w:val="18"/>
                <w:szCs w:val="18"/>
              </w:rPr>
            </w:pPr>
            <w:r w:rsidRPr="00A14B6D">
              <w:rPr>
                <w:rFonts w:ascii="Times New Roman" w:hAnsi="Times New Roman" w:cs="Times New Roman"/>
                <w:sz w:val="18"/>
                <w:szCs w:val="18"/>
              </w:rPr>
              <w:t>Lector in fabula: книжевната рецепција кај Еко и Калвино</w:t>
            </w:r>
          </w:p>
        </w:tc>
        <w:tc>
          <w:tcPr>
            <w:tcW w:w="401"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r w:rsidR="006A3F61" w:rsidRPr="00224D48" w:rsidTr="005B3A4D">
        <w:trPr>
          <w:jc w:val="center"/>
        </w:trPr>
        <w:tc>
          <w:tcPr>
            <w:tcW w:w="238" w:type="pct"/>
            <w:shd w:val="clear" w:color="auto" w:fill="auto"/>
          </w:tcPr>
          <w:p w:rsidR="006A3F61" w:rsidRPr="00224D48" w:rsidRDefault="00224D48">
            <w:pPr>
              <w:pBdr>
                <w:top w:val="nil"/>
                <w:left w:val="nil"/>
                <w:bottom w:val="nil"/>
                <w:right w:val="nil"/>
                <w:between w:val="nil"/>
              </w:pBdr>
              <w:spacing w:before="60" w:after="60"/>
              <w:jc w:val="both"/>
              <w:rPr>
                <w:rFonts w:ascii="Times New Roman" w:hAnsi="Times New Roman" w:cs="Times New Roman"/>
                <w:sz w:val="20"/>
                <w:szCs w:val="20"/>
              </w:rPr>
            </w:pPr>
            <w:r w:rsidRPr="00224D48">
              <w:rPr>
                <w:rFonts w:ascii="Times New Roman" w:hAnsi="Times New Roman" w:cs="Times New Roman"/>
                <w:sz w:val="20"/>
                <w:szCs w:val="20"/>
              </w:rPr>
              <w:t>24.</w:t>
            </w:r>
          </w:p>
        </w:tc>
        <w:tc>
          <w:tcPr>
            <w:tcW w:w="640"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Ирина Талевска</w:t>
            </w:r>
          </w:p>
        </w:tc>
        <w:tc>
          <w:tcPr>
            <w:tcW w:w="97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Доцент по  Компаративна книжевност/италијанска книжевност</w:t>
            </w:r>
          </w:p>
        </w:tc>
        <w:tc>
          <w:tcPr>
            <w:tcW w:w="1044" w:type="pct"/>
          </w:tcPr>
          <w:p w:rsidR="006A3F61" w:rsidRPr="00224D48" w:rsidRDefault="00224D48">
            <w:pPr>
              <w:spacing w:before="60" w:after="60"/>
              <w:jc w:val="both"/>
              <w:rPr>
                <w:rFonts w:ascii="Times New Roman" w:hAnsi="Times New Roman" w:cs="Times New Roman"/>
                <w:sz w:val="18"/>
                <w:szCs w:val="18"/>
              </w:rPr>
            </w:pPr>
            <w:r w:rsidRPr="00224D48">
              <w:rPr>
                <w:rFonts w:ascii="Times New Roman" w:hAnsi="Times New Roman" w:cs="Times New Roman"/>
                <w:sz w:val="18"/>
                <w:szCs w:val="18"/>
              </w:rPr>
              <w:t>Компаративна книжевност / Италијанска книжевност</w:t>
            </w:r>
          </w:p>
        </w:tc>
        <w:tc>
          <w:tcPr>
            <w:tcW w:w="582" w:type="pct"/>
          </w:tcPr>
          <w:p w:rsidR="006A3F61" w:rsidRPr="00224D48" w:rsidRDefault="00224D48">
            <w:pPr>
              <w:jc w:val="both"/>
              <w:rPr>
                <w:rFonts w:ascii="Times New Roman" w:hAnsi="Times New Roman" w:cs="Times New Roman"/>
                <w:sz w:val="18"/>
                <w:szCs w:val="18"/>
              </w:rPr>
            </w:pPr>
            <w:r w:rsidRPr="00224D48">
              <w:rPr>
                <w:rFonts w:ascii="Times New Roman" w:hAnsi="Times New Roman" w:cs="Times New Roman"/>
                <w:sz w:val="18"/>
                <w:szCs w:val="18"/>
              </w:rPr>
              <w:t>Филолошки факултет „Блаже Конески“</w:t>
            </w:r>
          </w:p>
        </w:tc>
        <w:tc>
          <w:tcPr>
            <w:tcW w:w="783" w:type="pct"/>
          </w:tcPr>
          <w:p w:rsidR="006A3F61" w:rsidRPr="00224D48" w:rsidRDefault="00A14B6D">
            <w:pPr>
              <w:jc w:val="both"/>
              <w:rPr>
                <w:rFonts w:ascii="Times New Roman" w:hAnsi="Times New Roman" w:cs="Times New Roman"/>
                <w:sz w:val="18"/>
                <w:szCs w:val="18"/>
              </w:rPr>
            </w:pPr>
            <w:r w:rsidRPr="00A14B6D">
              <w:rPr>
                <w:rFonts w:ascii="Times New Roman" w:hAnsi="Times New Roman" w:cs="Times New Roman"/>
                <w:sz w:val="18"/>
                <w:szCs w:val="18"/>
              </w:rPr>
              <w:t>Антисемитизмот и холокаустот во книжевноста и во филмот</w:t>
            </w:r>
          </w:p>
        </w:tc>
        <w:tc>
          <w:tcPr>
            <w:tcW w:w="401" w:type="pct"/>
          </w:tcPr>
          <w:p w:rsidR="006A3F61" w:rsidRPr="00224D48" w:rsidRDefault="006A3F61">
            <w:pPr>
              <w:jc w:val="both"/>
              <w:rPr>
                <w:rFonts w:ascii="Times New Roman" w:hAnsi="Times New Roman" w:cs="Times New Roman"/>
                <w:sz w:val="18"/>
                <w:szCs w:val="18"/>
              </w:rPr>
            </w:pPr>
          </w:p>
        </w:tc>
        <w:tc>
          <w:tcPr>
            <w:tcW w:w="340" w:type="pct"/>
          </w:tcPr>
          <w:p w:rsidR="006A3F61" w:rsidRPr="00A14B6D" w:rsidRDefault="00A14B6D">
            <w:pPr>
              <w:jc w:val="both"/>
              <w:rPr>
                <w:rFonts w:ascii="Times New Roman" w:hAnsi="Times New Roman" w:cs="Times New Roman"/>
                <w:sz w:val="18"/>
                <w:szCs w:val="18"/>
                <w:lang w:val="mk-MK"/>
              </w:rPr>
            </w:pPr>
            <w:r>
              <w:rPr>
                <w:rFonts w:ascii="Times New Roman" w:hAnsi="Times New Roman" w:cs="Times New Roman"/>
                <w:sz w:val="18"/>
                <w:szCs w:val="18"/>
                <w:lang w:val="mk-MK"/>
              </w:rPr>
              <w:t>1</w:t>
            </w:r>
          </w:p>
        </w:tc>
      </w:tr>
    </w:tbl>
    <w:p w:rsidR="006A3F61" w:rsidRPr="00224D48" w:rsidRDefault="006A3F61">
      <w:pPr>
        <w:tabs>
          <w:tab w:val="left" w:pos="567"/>
        </w:tabs>
        <w:spacing w:after="60"/>
        <w:jc w:val="both"/>
        <w:rPr>
          <w:sz w:val="20"/>
          <w:szCs w:val="20"/>
        </w:rPr>
      </w:pPr>
    </w:p>
    <w:p w:rsidR="006A3F61" w:rsidRPr="00224D48" w:rsidRDefault="00224D48">
      <w:pPr>
        <w:widowControl w:val="0"/>
        <w:tabs>
          <w:tab w:val="left" w:pos="567"/>
        </w:tabs>
        <w:spacing w:before="120" w:after="120"/>
        <w:jc w:val="both"/>
        <w:rPr>
          <w:b/>
          <w:sz w:val="20"/>
          <w:szCs w:val="20"/>
        </w:rPr>
      </w:pPr>
      <w:bookmarkStart w:id="18" w:name="_1y810tw" w:colFirst="0" w:colLast="0"/>
      <w:bookmarkEnd w:id="18"/>
      <w:r w:rsidRPr="00224D48">
        <w:rPr>
          <w:b/>
          <w:sz w:val="20"/>
          <w:szCs w:val="20"/>
        </w:rPr>
        <w:t>Табела 7.2. Список на лица избрани во наставно-научни, научни и наставни звања во редовен работен однос со полно работно време од други единици на Универзитетот, ангажирани на единицата каде што се реализира студиската програма</w:t>
      </w:r>
    </w:p>
    <w:tbl>
      <w:tblPr>
        <w:tblStyle w:val="aff8"/>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5"/>
        <w:gridCol w:w="1417"/>
        <w:gridCol w:w="1418"/>
        <w:gridCol w:w="1417"/>
        <w:gridCol w:w="1559"/>
        <w:gridCol w:w="1418"/>
        <w:gridCol w:w="949"/>
        <w:gridCol w:w="949"/>
      </w:tblGrid>
      <w:tr w:rsidR="006A3F61" w:rsidRPr="00224D48">
        <w:trPr>
          <w:trHeight w:val="637"/>
          <w:jc w:val="center"/>
        </w:trPr>
        <w:tc>
          <w:tcPr>
            <w:tcW w:w="455" w:type="dxa"/>
            <w:vMerge w:val="restart"/>
            <w:tcBorders>
              <w:bottom w:val="single" w:sz="4" w:space="0" w:color="000000"/>
            </w:tcBorders>
            <w:shd w:val="clear" w:color="auto" w:fill="D9D9D9"/>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7"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Име и презиме на наставникот</w:t>
            </w:r>
          </w:p>
        </w:tc>
        <w:tc>
          <w:tcPr>
            <w:tcW w:w="1418"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Звање и научна област вокои е избран </w:t>
            </w:r>
          </w:p>
        </w:tc>
        <w:tc>
          <w:tcPr>
            <w:tcW w:w="1417"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Научна област на којашто докторирал</w:t>
            </w:r>
          </w:p>
        </w:tc>
        <w:tc>
          <w:tcPr>
            <w:tcW w:w="1559"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Институција каде што работи во редовен работен однос</w:t>
            </w:r>
          </w:p>
        </w:tc>
        <w:tc>
          <w:tcPr>
            <w:tcW w:w="1418"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 xml:space="preserve">Предмети што ги предава </w:t>
            </w:r>
          </w:p>
        </w:tc>
        <w:tc>
          <w:tcPr>
            <w:tcW w:w="1898" w:type="dxa"/>
            <w:gridSpan w:val="2"/>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Вкупен број на предмети по семестри</w:t>
            </w:r>
          </w:p>
        </w:tc>
      </w:tr>
      <w:tr w:rsidR="006A3F61" w:rsidRPr="00224D48">
        <w:trPr>
          <w:trHeight w:val="517"/>
          <w:jc w:val="center"/>
        </w:trPr>
        <w:tc>
          <w:tcPr>
            <w:tcW w:w="455"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417"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418"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417"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559"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418"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949"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зимски</w:t>
            </w:r>
          </w:p>
        </w:tc>
        <w:tc>
          <w:tcPr>
            <w:tcW w:w="949"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летен</w:t>
            </w: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w:t>
            </w: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55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2.</w:t>
            </w: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55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3.</w:t>
            </w: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55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4.</w:t>
            </w: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55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5.</w:t>
            </w: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55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w:t>
            </w: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55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4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949"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bl>
    <w:p w:rsidR="006A3F61" w:rsidRPr="00224D48" w:rsidRDefault="006A3F61">
      <w:pPr>
        <w:tabs>
          <w:tab w:val="left" w:pos="567"/>
        </w:tabs>
        <w:spacing w:after="60"/>
        <w:jc w:val="both"/>
        <w:rPr>
          <w:b/>
          <w:sz w:val="20"/>
          <w:szCs w:val="20"/>
        </w:rPr>
      </w:pPr>
    </w:p>
    <w:p w:rsidR="006A3F61" w:rsidRPr="00224D48" w:rsidRDefault="00224D48">
      <w:pPr>
        <w:widowControl w:val="0"/>
        <w:tabs>
          <w:tab w:val="left" w:pos="567"/>
        </w:tabs>
        <w:spacing w:before="120" w:after="120"/>
        <w:jc w:val="both"/>
        <w:rPr>
          <w:b/>
          <w:sz w:val="20"/>
          <w:szCs w:val="20"/>
        </w:rPr>
      </w:pPr>
      <w:r w:rsidRPr="00224D48">
        <w:rPr>
          <w:b/>
          <w:sz w:val="20"/>
          <w:szCs w:val="20"/>
        </w:rPr>
        <w:t>Табела 7.3. Список на лица избрани во наставно-научни, научни и наставни звања во работен однос во друга високообразовна установа или институција, ангажирани на единицата каде што се реализира студиската програма</w:t>
      </w:r>
    </w:p>
    <w:tbl>
      <w:tblPr>
        <w:tblStyle w:val="aff9"/>
        <w:tblW w:w="96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5"/>
        <w:gridCol w:w="1318"/>
        <w:gridCol w:w="1375"/>
        <w:gridCol w:w="1276"/>
        <w:gridCol w:w="1134"/>
        <w:gridCol w:w="1318"/>
        <w:gridCol w:w="851"/>
        <w:gridCol w:w="807"/>
        <w:gridCol w:w="1134"/>
      </w:tblGrid>
      <w:tr w:rsidR="006A3F61" w:rsidRPr="00224D48">
        <w:trPr>
          <w:trHeight w:val="637"/>
          <w:jc w:val="center"/>
        </w:trPr>
        <w:tc>
          <w:tcPr>
            <w:tcW w:w="455" w:type="dxa"/>
            <w:vMerge w:val="restart"/>
            <w:tcBorders>
              <w:bottom w:val="single" w:sz="4" w:space="0" w:color="000000"/>
            </w:tcBorders>
            <w:shd w:val="clear" w:color="auto" w:fill="D9D9D9"/>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18"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Име и презиме на наставникот</w:t>
            </w:r>
          </w:p>
        </w:tc>
        <w:tc>
          <w:tcPr>
            <w:tcW w:w="1375"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Звање и научна област во кои е избран</w:t>
            </w:r>
          </w:p>
        </w:tc>
        <w:tc>
          <w:tcPr>
            <w:tcW w:w="1276"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Научна област на којашто докторирал</w:t>
            </w:r>
          </w:p>
        </w:tc>
        <w:tc>
          <w:tcPr>
            <w:tcW w:w="1134"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Институција каде што работи во редовен работен однос</w:t>
            </w:r>
          </w:p>
        </w:tc>
        <w:tc>
          <w:tcPr>
            <w:tcW w:w="1318" w:type="dxa"/>
            <w:vMerge w:val="restart"/>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Предмети што ги предава</w:t>
            </w:r>
          </w:p>
        </w:tc>
        <w:tc>
          <w:tcPr>
            <w:tcW w:w="1658" w:type="dxa"/>
            <w:gridSpan w:val="2"/>
            <w:tcBorders>
              <w:bottom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Вкупен број на предмети по семестри</w:t>
            </w:r>
          </w:p>
        </w:tc>
        <w:tc>
          <w:tcPr>
            <w:tcW w:w="1134" w:type="dxa"/>
            <w:vMerge w:val="restart"/>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Работен однос</w:t>
            </w:r>
          </w:p>
        </w:tc>
      </w:tr>
      <w:tr w:rsidR="006A3F61" w:rsidRPr="00224D48">
        <w:trPr>
          <w:trHeight w:val="517"/>
          <w:jc w:val="center"/>
        </w:trPr>
        <w:tc>
          <w:tcPr>
            <w:tcW w:w="455"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318"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375"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276"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134"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1318" w:type="dxa"/>
            <w:vMerge/>
            <w:tcBorders>
              <w:bottom w:val="single" w:sz="4" w:space="0" w:color="000000"/>
            </w:tcBorders>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c>
          <w:tcPr>
            <w:tcW w:w="851"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зимски</w:t>
            </w:r>
          </w:p>
        </w:tc>
        <w:tc>
          <w:tcPr>
            <w:tcW w:w="807"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летен</w:t>
            </w:r>
          </w:p>
        </w:tc>
        <w:tc>
          <w:tcPr>
            <w:tcW w:w="1134" w:type="dxa"/>
            <w:vMerge/>
            <w:shd w:val="clear" w:color="auto" w:fill="D9D9D9"/>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1.</w:t>
            </w: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75"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276"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51"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0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2.</w:t>
            </w: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75"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276"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51"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0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3.</w:t>
            </w: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75"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276"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51"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0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4.</w:t>
            </w: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75"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276"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51"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0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5.</w:t>
            </w: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75"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276"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51"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0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6.</w:t>
            </w: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75"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276"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51"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0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r w:rsidR="006A3F61" w:rsidRPr="00224D48">
        <w:trPr>
          <w:jc w:val="center"/>
        </w:trPr>
        <w:tc>
          <w:tcPr>
            <w:tcW w:w="455"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20"/>
                <w:szCs w:val="20"/>
              </w:rPr>
            </w:pPr>
            <w:r w:rsidRPr="00224D48">
              <w:rPr>
                <w:rFonts w:ascii="Times New Roman" w:hAnsi="Times New Roman" w:cs="Times New Roman"/>
                <w:color w:val="000000"/>
                <w:sz w:val="20"/>
                <w:szCs w:val="20"/>
              </w:rPr>
              <w:t>...</w:t>
            </w: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75"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276"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318"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51"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807" w:type="dxa"/>
            <w:shd w:val="clear" w:color="auto" w:fill="auto"/>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c>
          <w:tcPr>
            <w:tcW w:w="1134" w:type="dxa"/>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20"/>
                <w:szCs w:val="20"/>
              </w:rPr>
            </w:pPr>
          </w:p>
        </w:tc>
      </w:tr>
    </w:tbl>
    <w:p w:rsidR="006A3F61" w:rsidRPr="00224D48" w:rsidRDefault="00224D48">
      <w:pPr>
        <w:pStyle w:val="Heading1"/>
        <w:numPr>
          <w:ilvl w:val="0"/>
          <w:numId w:val="17"/>
        </w:numPr>
        <w:spacing w:after="240"/>
        <w:ind w:left="357" w:hanging="357"/>
        <w:jc w:val="both"/>
      </w:pPr>
      <w:bookmarkStart w:id="19" w:name="_4i7ojhp" w:colFirst="0" w:colLast="0"/>
      <w:bookmarkEnd w:id="19"/>
      <w:r w:rsidRPr="00224D48">
        <w:lastRenderedPageBreak/>
        <w:t>Податоци за просторот предвиден за реализација на Студиската програма Наука за книжевност и културолошки студии, организирана на Филолошкиот факултет „Блаже Конески“ - Скопје</w:t>
      </w:r>
    </w:p>
    <w:p w:rsidR="006A3F61" w:rsidRPr="00224D48" w:rsidRDefault="00224D48">
      <w:pPr>
        <w:widowControl w:val="0"/>
        <w:spacing w:before="120" w:after="120"/>
        <w:jc w:val="both"/>
        <w:rPr>
          <w:b/>
          <w:sz w:val="20"/>
          <w:szCs w:val="20"/>
        </w:rPr>
      </w:pPr>
      <w:r w:rsidRPr="00224D48">
        <w:rPr>
          <w:b/>
          <w:sz w:val="20"/>
          <w:szCs w:val="20"/>
        </w:rPr>
        <w:t>Табела 8.1. Список и површина на простории во високообразовната установа  што ќе се користат за реализација на студиската програма</w:t>
      </w:r>
    </w:p>
    <w:tbl>
      <w:tblPr>
        <w:tblStyle w:val="affa"/>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2"/>
        <w:gridCol w:w="5297"/>
        <w:gridCol w:w="1069"/>
        <w:gridCol w:w="1295"/>
        <w:gridCol w:w="1419"/>
      </w:tblGrid>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6A3F61">
            <w:pPr>
              <w:widowControl w:val="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Вид и намена на просторот</w:t>
            </w:r>
          </w:p>
        </w:tc>
        <w:tc>
          <w:tcPr>
            <w:tcW w:w="106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Број</w:t>
            </w:r>
          </w:p>
        </w:tc>
        <w:tc>
          <w:tcPr>
            <w:tcW w:w="129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Број на места</w:t>
            </w:r>
          </w:p>
        </w:tc>
        <w:tc>
          <w:tcPr>
            <w:tcW w:w="141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Површина (m</w:t>
            </w:r>
            <w:r w:rsidRPr="00224D48">
              <w:rPr>
                <w:rFonts w:ascii="Times New Roman" w:hAnsi="Times New Roman" w:cs="Times New Roman"/>
                <w:sz w:val="18"/>
                <w:szCs w:val="18"/>
                <w:vertAlign w:val="superscript"/>
              </w:rPr>
              <w:t>2</w:t>
            </w:r>
            <w:r w:rsidRPr="00224D48">
              <w:rPr>
                <w:rFonts w:ascii="Times New Roman" w:hAnsi="Times New Roman" w:cs="Times New Roman"/>
                <w:sz w:val="18"/>
                <w:szCs w:val="18"/>
              </w:rPr>
              <w:t>)</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Амфитеатри</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3</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519</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510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А1</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113</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110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А2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113</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115</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А3 Голем амфитеатар</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293</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285</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Предавални</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25</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1015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1242</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48</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59</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48</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58</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П3</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59</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73</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П4</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83</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103</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П5</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38</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46</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П6</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42</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П7</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61</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76</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П8</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32</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39</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П9</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58</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П10</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61</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П11</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58</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28</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П13 Цетис Мак Ф</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29</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П14 Ф1</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22</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П15 Ф2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22</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П16 Ф3</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22</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П17 ТИКА1</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58</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70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П18 ТИКА2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58</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70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П19 ММЦ</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80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95</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П20 ММЦ С</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63</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П21 ОКК</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П22 ОКК</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П23 ОКК</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П24</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12</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П25 ПИТ</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61</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Библиотеки</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11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337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1060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b/>
                <w:sz w:val="18"/>
                <w:szCs w:val="18"/>
              </w:rPr>
            </w:pPr>
            <w:r w:rsidRPr="00224D48">
              <w:rPr>
                <w:rFonts w:ascii="Times New Roman" w:hAnsi="Times New Roman" w:cs="Times New Roman"/>
                <w:sz w:val="18"/>
                <w:szCs w:val="18"/>
              </w:rPr>
              <w:t>Б МЈ</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b/>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b/>
                <w:sz w:val="18"/>
                <w:szCs w:val="18"/>
              </w:rPr>
            </w:pPr>
            <w:r w:rsidRPr="00224D48">
              <w:rPr>
                <w:rFonts w:ascii="Times New Roman" w:hAnsi="Times New Roman" w:cs="Times New Roman"/>
                <w:sz w:val="18"/>
                <w:szCs w:val="18"/>
              </w:rPr>
              <w:t>50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b/>
                <w:sz w:val="18"/>
                <w:szCs w:val="18"/>
              </w:rPr>
            </w:pPr>
            <w:r w:rsidRPr="00224D48">
              <w:rPr>
                <w:rFonts w:ascii="Times New Roman" w:hAnsi="Times New Roman" w:cs="Times New Roman"/>
                <w:sz w:val="18"/>
                <w:szCs w:val="18"/>
              </w:rPr>
              <w:t>130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МК</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130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АЛБ</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60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ТУР</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53</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СЛАВ</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127</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РОМ</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163</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ГЕР</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113</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АНГ</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196</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ОКК</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18</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ПИТ</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27</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Б ИТАЛ</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43</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Лаборатории</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9</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300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b/>
                <w:sz w:val="18"/>
                <w:szCs w:val="18"/>
              </w:rPr>
              <w:t>425</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b/>
                <w:sz w:val="18"/>
                <w:szCs w:val="18"/>
              </w:rPr>
            </w:pPr>
            <w:r w:rsidRPr="00224D48">
              <w:rPr>
                <w:rFonts w:ascii="Times New Roman" w:hAnsi="Times New Roman" w:cs="Times New Roman"/>
                <w:sz w:val="18"/>
                <w:szCs w:val="18"/>
              </w:rPr>
              <w:t>Лаб УСАИД</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b/>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b/>
                <w:sz w:val="18"/>
                <w:szCs w:val="18"/>
              </w:rPr>
            </w:pPr>
            <w:r w:rsidRPr="00224D48">
              <w:rPr>
                <w:rFonts w:ascii="Times New Roman" w:hAnsi="Times New Roman" w:cs="Times New Roman"/>
                <w:sz w:val="18"/>
                <w:szCs w:val="18"/>
              </w:rPr>
              <w:t>19</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b/>
                <w:sz w:val="18"/>
                <w:szCs w:val="18"/>
              </w:rPr>
            </w:pPr>
            <w:r w:rsidRPr="00224D48">
              <w:rPr>
                <w:rFonts w:ascii="Times New Roman" w:hAnsi="Times New Roman" w:cs="Times New Roman"/>
                <w:sz w:val="18"/>
                <w:szCs w:val="18"/>
              </w:rPr>
              <w:t>21</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Лаб МОН1 Албански</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30</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Л1</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32</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37</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39</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44</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Л3 МОН2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38</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47</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Л4 МОН2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44</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53</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КЛ МОН2</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36</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77</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СТ МОН1</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40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88</w:t>
            </w:r>
          </w:p>
        </w:tc>
      </w:tr>
      <w:tr w:rsidR="006A3F61" w:rsidRPr="00224D48">
        <w:trPr>
          <w:trHeight w:val="227"/>
          <w:jc w:val="center"/>
        </w:trPr>
        <w:tc>
          <w:tcPr>
            <w:tcW w:w="5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numPr>
                <w:ilvl w:val="0"/>
                <w:numId w:val="4"/>
              </w:numPr>
              <w:spacing w:before="60" w:after="60"/>
              <w:ind w:left="0" w:firstLine="0"/>
              <w:jc w:val="both"/>
              <w:rPr>
                <w:rFonts w:ascii="Times New Roman" w:hAnsi="Times New Roman" w:cs="Times New Roman"/>
                <w:sz w:val="18"/>
                <w:szCs w:val="18"/>
              </w:rPr>
            </w:pPr>
          </w:p>
        </w:tc>
        <w:tc>
          <w:tcPr>
            <w:tcW w:w="5297"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Темпус Цетис Мак</w:t>
            </w:r>
          </w:p>
        </w:tc>
        <w:tc>
          <w:tcPr>
            <w:tcW w:w="106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1</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28</w:t>
            </w:r>
          </w:p>
        </w:tc>
      </w:tr>
      <w:tr w:rsidR="006A3F61" w:rsidRPr="00224D48">
        <w:trPr>
          <w:trHeight w:val="227"/>
          <w:jc w:val="center"/>
        </w:trPr>
        <w:tc>
          <w:tcPr>
            <w:tcW w:w="8163"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widowControl w:val="0"/>
              <w:jc w:val="both"/>
              <w:rPr>
                <w:rFonts w:ascii="Times New Roman" w:hAnsi="Times New Roman" w:cs="Times New Roman"/>
                <w:sz w:val="18"/>
                <w:szCs w:val="18"/>
              </w:rPr>
            </w:pPr>
            <w:r w:rsidRPr="00224D48">
              <w:rPr>
                <w:rFonts w:ascii="Times New Roman" w:hAnsi="Times New Roman" w:cs="Times New Roman"/>
                <w:sz w:val="18"/>
                <w:szCs w:val="18"/>
              </w:rPr>
              <w:t>Вкупно</w:t>
            </w:r>
          </w:p>
        </w:tc>
        <w:tc>
          <w:tcPr>
            <w:tcW w:w="14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6A3F61">
            <w:pPr>
              <w:widowControl w:val="0"/>
              <w:spacing w:before="60" w:after="60"/>
              <w:ind w:left="28"/>
              <w:jc w:val="both"/>
              <w:rPr>
                <w:rFonts w:ascii="Times New Roman" w:hAnsi="Times New Roman" w:cs="Times New Roman"/>
                <w:sz w:val="18"/>
                <w:szCs w:val="18"/>
              </w:rPr>
            </w:pPr>
          </w:p>
        </w:tc>
      </w:tr>
    </w:tbl>
    <w:p w:rsidR="006A3F61" w:rsidRPr="00224D48" w:rsidRDefault="006A3F61">
      <w:pPr>
        <w:widowControl w:val="0"/>
        <w:spacing w:before="120" w:after="120"/>
        <w:jc w:val="both"/>
        <w:rPr>
          <w:b/>
          <w:sz w:val="20"/>
          <w:szCs w:val="20"/>
        </w:rPr>
      </w:pPr>
    </w:p>
    <w:p w:rsidR="006A3F61" w:rsidRPr="00224D48" w:rsidRDefault="00224D48">
      <w:pPr>
        <w:pStyle w:val="Heading1"/>
        <w:numPr>
          <w:ilvl w:val="0"/>
          <w:numId w:val="17"/>
        </w:numPr>
        <w:spacing w:after="240"/>
        <w:ind w:left="357" w:hanging="357"/>
        <w:jc w:val="both"/>
      </w:pPr>
      <w:bookmarkStart w:id="20" w:name="_2xcytpi" w:colFirst="0" w:colLast="0"/>
      <w:bookmarkEnd w:id="20"/>
      <w:r w:rsidRPr="00224D48">
        <w:t>Листа на опрема предвидена за реализација на студиската програма Наука за книжевност и културолошки студии, на Филолошкиот факултет „Блаже Конески“ - Скопје</w:t>
      </w:r>
    </w:p>
    <w:p w:rsidR="006A3F61" w:rsidRPr="00224D48" w:rsidRDefault="00224D48">
      <w:pPr>
        <w:widowControl w:val="0"/>
        <w:spacing w:before="120" w:after="120"/>
        <w:jc w:val="both"/>
        <w:rPr>
          <w:b/>
          <w:sz w:val="20"/>
          <w:szCs w:val="20"/>
        </w:rPr>
      </w:pPr>
      <w:r w:rsidRPr="00224D48">
        <w:rPr>
          <w:b/>
          <w:sz w:val="20"/>
          <w:szCs w:val="20"/>
        </w:rPr>
        <w:t>Табела 9.1 Список на опрема и наставни средства за вршење на дејноста што одговараат на нормативите и стандардите за вршење високобразовна дејност</w:t>
      </w:r>
    </w:p>
    <w:tbl>
      <w:tblPr>
        <w:tblStyle w:val="affb"/>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5"/>
        <w:gridCol w:w="4150"/>
        <w:gridCol w:w="1372"/>
        <w:gridCol w:w="2926"/>
        <w:gridCol w:w="689"/>
      </w:tblGrid>
      <w:tr w:rsidR="006A3F61" w:rsidRPr="00224D48">
        <w:trPr>
          <w:trHeight w:val="170"/>
          <w:jc w:val="center"/>
        </w:trPr>
        <w:tc>
          <w:tcPr>
            <w:tcW w:w="445" w:type="dxa"/>
            <w:shd w:val="clear" w:color="auto" w:fill="D9D9D9"/>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4150"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Опрема и наставни средства</w:t>
            </w:r>
          </w:p>
        </w:tc>
        <w:tc>
          <w:tcPr>
            <w:tcW w:w="1372"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Вид</w:t>
            </w:r>
          </w:p>
        </w:tc>
        <w:tc>
          <w:tcPr>
            <w:tcW w:w="2926"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Намена</w:t>
            </w:r>
          </w:p>
        </w:tc>
        <w:tc>
          <w:tcPr>
            <w:tcW w:w="689"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Број</w:t>
            </w:r>
          </w:p>
        </w:tc>
      </w:tr>
      <w:tr w:rsidR="006A3F61" w:rsidRPr="00224D48">
        <w:trPr>
          <w:trHeight w:val="246"/>
          <w:jc w:val="center"/>
        </w:trPr>
        <w:tc>
          <w:tcPr>
            <w:tcW w:w="445"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1.</w:t>
            </w:r>
          </w:p>
        </w:tc>
        <w:tc>
          <w:tcPr>
            <w:tcW w:w="4150"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Кабини за превод</w:t>
            </w:r>
          </w:p>
        </w:tc>
        <w:tc>
          <w:tcPr>
            <w:tcW w:w="1372"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2926"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689"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17</w:t>
            </w:r>
          </w:p>
        </w:tc>
      </w:tr>
      <w:tr w:rsidR="006A3F61" w:rsidRPr="00224D48">
        <w:trPr>
          <w:trHeight w:val="246"/>
          <w:jc w:val="center"/>
        </w:trPr>
        <w:tc>
          <w:tcPr>
            <w:tcW w:w="445"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2.</w:t>
            </w:r>
          </w:p>
        </w:tc>
        <w:tc>
          <w:tcPr>
            <w:tcW w:w="4150"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Смарт табли</w:t>
            </w:r>
          </w:p>
        </w:tc>
        <w:tc>
          <w:tcPr>
            <w:tcW w:w="1372"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2926"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689"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7</w:t>
            </w:r>
          </w:p>
        </w:tc>
      </w:tr>
      <w:tr w:rsidR="006A3F61" w:rsidRPr="00224D48">
        <w:trPr>
          <w:trHeight w:val="246"/>
          <w:jc w:val="center"/>
        </w:trPr>
        <w:tc>
          <w:tcPr>
            <w:tcW w:w="445"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3.</w:t>
            </w:r>
          </w:p>
        </w:tc>
        <w:tc>
          <w:tcPr>
            <w:tcW w:w="4150"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Смарт телевизори</w:t>
            </w:r>
          </w:p>
        </w:tc>
        <w:tc>
          <w:tcPr>
            <w:tcW w:w="1372"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2926"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689"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2</w:t>
            </w:r>
          </w:p>
        </w:tc>
      </w:tr>
      <w:tr w:rsidR="006A3F61" w:rsidRPr="00224D48">
        <w:trPr>
          <w:trHeight w:val="246"/>
          <w:jc w:val="center"/>
        </w:trPr>
        <w:tc>
          <w:tcPr>
            <w:tcW w:w="445"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4.</w:t>
            </w:r>
          </w:p>
        </w:tc>
        <w:tc>
          <w:tcPr>
            <w:tcW w:w="4150"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Проектори</w:t>
            </w:r>
          </w:p>
        </w:tc>
        <w:tc>
          <w:tcPr>
            <w:tcW w:w="1372"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2926"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689"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15</w:t>
            </w:r>
          </w:p>
        </w:tc>
      </w:tr>
      <w:tr w:rsidR="006A3F61" w:rsidRPr="00224D48">
        <w:trPr>
          <w:trHeight w:val="246"/>
          <w:jc w:val="center"/>
        </w:trPr>
        <w:tc>
          <w:tcPr>
            <w:tcW w:w="445"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5.</w:t>
            </w:r>
          </w:p>
        </w:tc>
        <w:tc>
          <w:tcPr>
            <w:tcW w:w="4150"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Компјутери</w:t>
            </w:r>
          </w:p>
        </w:tc>
        <w:tc>
          <w:tcPr>
            <w:tcW w:w="1372"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2926"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689"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101</w:t>
            </w:r>
          </w:p>
        </w:tc>
      </w:tr>
      <w:tr w:rsidR="006A3F61" w:rsidRPr="00224D48">
        <w:trPr>
          <w:trHeight w:val="246"/>
          <w:jc w:val="center"/>
        </w:trPr>
        <w:tc>
          <w:tcPr>
            <w:tcW w:w="445"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6.</w:t>
            </w:r>
          </w:p>
        </w:tc>
        <w:tc>
          <w:tcPr>
            <w:tcW w:w="4150"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1372"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2926"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689"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r>
      <w:tr w:rsidR="006A3F61" w:rsidRPr="00224D48">
        <w:trPr>
          <w:trHeight w:val="246"/>
          <w:jc w:val="center"/>
        </w:trPr>
        <w:tc>
          <w:tcPr>
            <w:tcW w:w="445" w:type="dxa"/>
            <w:shd w:val="clear" w:color="auto" w:fill="auto"/>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w:t>
            </w:r>
          </w:p>
        </w:tc>
        <w:tc>
          <w:tcPr>
            <w:tcW w:w="4150"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1372"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2926"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c>
          <w:tcPr>
            <w:tcW w:w="689" w:type="dxa"/>
            <w:shd w:val="clear" w:color="auto" w:fill="auto"/>
            <w:vAlign w:val="center"/>
          </w:tcPr>
          <w:p w:rsidR="006A3F61" w:rsidRPr="00224D48" w:rsidRDefault="006A3F61">
            <w:pPr>
              <w:pBdr>
                <w:top w:val="nil"/>
                <w:left w:val="nil"/>
                <w:bottom w:val="nil"/>
                <w:right w:val="nil"/>
                <w:between w:val="nil"/>
              </w:pBdr>
              <w:spacing w:before="60" w:after="60"/>
              <w:ind w:left="28"/>
              <w:jc w:val="both"/>
              <w:rPr>
                <w:rFonts w:ascii="Times New Roman" w:hAnsi="Times New Roman" w:cs="Times New Roman"/>
                <w:color w:val="000000"/>
                <w:sz w:val="18"/>
                <w:szCs w:val="18"/>
              </w:rPr>
            </w:pPr>
          </w:p>
        </w:tc>
      </w:tr>
    </w:tbl>
    <w:p w:rsidR="006A3F61" w:rsidRPr="00224D48" w:rsidRDefault="00224D48">
      <w:pPr>
        <w:pStyle w:val="Heading1"/>
        <w:numPr>
          <w:ilvl w:val="0"/>
          <w:numId w:val="17"/>
        </w:numPr>
        <w:spacing w:after="240"/>
        <w:ind w:left="357" w:hanging="357"/>
        <w:jc w:val="both"/>
      </w:pPr>
      <w:bookmarkStart w:id="21" w:name="_1ci93xb" w:colFirst="0" w:colLast="0"/>
      <w:bookmarkEnd w:id="21"/>
      <w:r w:rsidRPr="00224D48">
        <w:t>Информација за бројот на студентите (првпат запишани) на студиската програма во периодот од последната акредитација</w:t>
      </w:r>
    </w:p>
    <w:p w:rsidR="006A3F61" w:rsidRPr="00224D48" w:rsidRDefault="00224D48">
      <w:pPr>
        <w:widowControl w:val="0"/>
        <w:spacing w:before="120" w:after="120"/>
        <w:jc w:val="both"/>
        <w:rPr>
          <w:b/>
          <w:sz w:val="20"/>
          <w:szCs w:val="20"/>
        </w:rPr>
      </w:pPr>
      <w:r w:rsidRPr="00224D48">
        <w:rPr>
          <w:b/>
          <w:sz w:val="20"/>
          <w:szCs w:val="20"/>
        </w:rPr>
        <w:t>Табела 10.1 Преглед на бројот на студентите запишани (првпат) на студиската програма во периодот на последната акредитација и бројот на студенти за кои се бара акредитација</w:t>
      </w:r>
    </w:p>
    <w:tbl>
      <w:tblPr>
        <w:tblStyle w:val="affc"/>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9"/>
        <w:gridCol w:w="6343"/>
        <w:gridCol w:w="2830"/>
      </w:tblGrid>
      <w:tr w:rsidR="006A3F61" w:rsidRPr="00224D48" w:rsidTr="00224D48">
        <w:trPr>
          <w:trHeight w:val="231"/>
          <w:jc w:val="center"/>
        </w:trPr>
        <w:tc>
          <w:tcPr>
            <w:tcW w:w="6752"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Академска година</w:t>
            </w:r>
          </w:p>
        </w:tc>
        <w:tc>
          <w:tcPr>
            <w:tcW w:w="283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Број на студенти запишани во прва година</w:t>
            </w:r>
          </w:p>
        </w:tc>
      </w:tr>
      <w:tr w:rsidR="006A3F61" w:rsidRPr="00224D48" w:rsidTr="00224D48">
        <w:trPr>
          <w:trHeight w:val="231"/>
          <w:jc w:val="center"/>
        </w:trPr>
        <w:tc>
          <w:tcPr>
            <w:tcW w:w="40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lastRenderedPageBreak/>
              <w:t>1.</w:t>
            </w:r>
          </w:p>
        </w:tc>
        <w:tc>
          <w:tcPr>
            <w:tcW w:w="63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sz w:val="18"/>
                <w:szCs w:val="18"/>
              </w:rPr>
            </w:pPr>
            <w:r w:rsidRPr="00224D48">
              <w:rPr>
                <w:rFonts w:ascii="Times New Roman" w:hAnsi="Times New Roman" w:cs="Times New Roman"/>
                <w:sz w:val="18"/>
                <w:szCs w:val="18"/>
              </w:rPr>
              <w:t>2022/2023</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color w:val="000000"/>
                <w:sz w:val="18"/>
                <w:szCs w:val="18"/>
                <w:lang w:val="mk-MK"/>
              </w:rPr>
            </w:pPr>
            <w:r>
              <w:rPr>
                <w:rFonts w:ascii="Times New Roman" w:hAnsi="Times New Roman" w:cs="Times New Roman"/>
                <w:color w:val="000000"/>
                <w:sz w:val="18"/>
                <w:szCs w:val="18"/>
                <w:lang w:val="mk-MK"/>
              </w:rPr>
              <w:t>10</w:t>
            </w:r>
          </w:p>
        </w:tc>
      </w:tr>
      <w:tr w:rsidR="006A3F61" w:rsidRPr="00224D48" w:rsidTr="00224D48">
        <w:trPr>
          <w:trHeight w:val="231"/>
          <w:jc w:val="center"/>
        </w:trPr>
        <w:tc>
          <w:tcPr>
            <w:tcW w:w="40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2.</w:t>
            </w:r>
          </w:p>
        </w:tc>
        <w:tc>
          <w:tcPr>
            <w:tcW w:w="63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sz w:val="18"/>
                <w:szCs w:val="18"/>
              </w:rPr>
            </w:pPr>
            <w:r w:rsidRPr="00224D48">
              <w:rPr>
                <w:rFonts w:ascii="Times New Roman" w:hAnsi="Times New Roman" w:cs="Times New Roman"/>
                <w:sz w:val="18"/>
                <w:szCs w:val="18"/>
              </w:rPr>
              <w:t>2021/2022</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color w:val="000000"/>
                <w:sz w:val="18"/>
                <w:szCs w:val="18"/>
                <w:lang w:val="mk-MK"/>
              </w:rPr>
            </w:pPr>
            <w:r>
              <w:rPr>
                <w:rFonts w:ascii="Times New Roman" w:hAnsi="Times New Roman" w:cs="Times New Roman"/>
                <w:color w:val="000000"/>
                <w:sz w:val="18"/>
                <w:szCs w:val="18"/>
                <w:lang w:val="mk-MK"/>
              </w:rPr>
              <w:t>5</w:t>
            </w:r>
          </w:p>
        </w:tc>
      </w:tr>
      <w:tr w:rsidR="006A3F61" w:rsidRPr="00224D48" w:rsidTr="00224D48">
        <w:trPr>
          <w:trHeight w:val="231"/>
          <w:jc w:val="center"/>
        </w:trPr>
        <w:tc>
          <w:tcPr>
            <w:tcW w:w="40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3.</w:t>
            </w:r>
          </w:p>
        </w:tc>
        <w:tc>
          <w:tcPr>
            <w:tcW w:w="63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sz w:val="18"/>
                <w:szCs w:val="18"/>
              </w:rPr>
            </w:pPr>
            <w:r w:rsidRPr="00224D48">
              <w:rPr>
                <w:rFonts w:ascii="Times New Roman" w:hAnsi="Times New Roman" w:cs="Times New Roman"/>
                <w:sz w:val="18"/>
                <w:szCs w:val="18"/>
              </w:rPr>
              <w:t>2020/2021</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color w:val="000000"/>
                <w:sz w:val="18"/>
                <w:szCs w:val="18"/>
                <w:lang w:val="mk-MK"/>
              </w:rPr>
            </w:pPr>
            <w:r>
              <w:rPr>
                <w:rFonts w:ascii="Times New Roman" w:hAnsi="Times New Roman" w:cs="Times New Roman"/>
                <w:color w:val="000000"/>
                <w:sz w:val="18"/>
                <w:szCs w:val="18"/>
                <w:lang w:val="mk-MK"/>
              </w:rPr>
              <w:t>11</w:t>
            </w:r>
          </w:p>
        </w:tc>
      </w:tr>
      <w:tr w:rsidR="006A3F61" w:rsidRPr="00224D48" w:rsidTr="00224D48">
        <w:trPr>
          <w:trHeight w:val="231"/>
          <w:jc w:val="center"/>
        </w:trPr>
        <w:tc>
          <w:tcPr>
            <w:tcW w:w="40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4.</w:t>
            </w:r>
          </w:p>
        </w:tc>
        <w:tc>
          <w:tcPr>
            <w:tcW w:w="63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sz w:val="18"/>
                <w:szCs w:val="18"/>
              </w:rPr>
            </w:pPr>
            <w:r w:rsidRPr="00224D48">
              <w:rPr>
                <w:rFonts w:ascii="Times New Roman" w:hAnsi="Times New Roman" w:cs="Times New Roman"/>
                <w:sz w:val="18"/>
                <w:szCs w:val="18"/>
              </w:rPr>
              <w:t>2019/2020</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224D48" w:rsidRPr="00224D48" w:rsidRDefault="00224D48" w:rsidP="00224D48">
            <w:pPr>
              <w:pBdr>
                <w:top w:val="nil"/>
                <w:left w:val="nil"/>
                <w:bottom w:val="nil"/>
                <w:right w:val="nil"/>
                <w:between w:val="nil"/>
              </w:pBdr>
              <w:spacing w:before="60" w:after="60"/>
              <w:jc w:val="center"/>
              <w:rPr>
                <w:rFonts w:ascii="Times New Roman" w:hAnsi="Times New Roman" w:cs="Times New Roman"/>
                <w:color w:val="000000"/>
                <w:sz w:val="18"/>
                <w:szCs w:val="18"/>
                <w:lang w:val="mk-MK"/>
              </w:rPr>
            </w:pPr>
            <w:r>
              <w:rPr>
                <w:rFonts w:ascii="Times New Roman" w:hAnsi="Times New Roman" w:cs="Times New Roman"/>
                <w:color w:val="000000"/>
                <w:sz w:val="18"/>
                <w:szCs w:val="18"/>
                <w:lang w:val="mk-MK"/>
              </w:rPr>
              <w:t>3</w:t>
            </w:r>
          </w:p>
        </w:tc>
      </w:tr>
      <w:tr w:rsidR="006A3F61" w:rsidRPr="00224D48" w:rsidTr="00224D48">
        <w:trPr>
          <w:trHeight w:val="231"/>
          <w:jc w:val="center"/>
        </w:trPr>
        <w:tc>
          <w:tcPr>
            <w:tcW w:w="409"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5.</w:t>
            </w:r>
          </w:p>
        </w:tc>
        <w:tc>
          <w:tcPr>
            <w:tcW w:w="63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sz w:val="18"/>
                <w:szCs w:val="18"/>
              </w:rPr>
            </w:pPr>
            <w:r w:rsidRPr="00224D48">
              <w:rPr>
                <w:rFonts w:ascii="Times New Roman" w:hAnsi="Times New Roman" w:cs="Times New Roman"/>
                <w:sz w:val="18"/>
                <w:szCs w:val="18"/>
              </w:rPr>
              <w:t>2018/2019</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color w:val="000000"/>
                <w:sz w:val="18"/>
                <w:szCs w:val="18"/>
                <w:lang w:val="mk-MK"/>
              </w:rPr>
            </w:pPr>
            <w:r>
              <w:rPr>
                <w:rFonts w:ascii="Times New Roman" w:hAnsi="Times New Roman" w:cs="Times New Roman"/>
                <w:color w:val="000000"/>
                <w:sz w:val="18"/>
                <w:szCs w:val="18"/>
                <w:lang w:val="mk-MK"/>
              </w:rPr>
              <w:t>0</w:t>
            </w:r>
          </w:p>
        </w:tc>
      </w:tr>
      <w:tr w:rsidR="006A3F61" w:rsidRPr="00224D48" w:rsidTr="00224D48">
        <w:trPr>
          <w:trHeight w:val="231"/>
          <w:jc w:val="center"/>
        </w:trPr>
        <w:tc>
          <w:tcPr>
            <w:tcW w:w="6752" w:type="dxa"/>
            <w:gridSpan w:val="2"/>
            <w:tcBorders>
              <w:top w:val="single" w:sz="4" w:space="0" w:color="000000"/>
              <w:left w:val="single" w:sz="4" w:space="0" w:color="000000"/>
              <w:bottom w:val="single" w:sz="4" w:space="0" w:color="000000"/>
              <w:right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Вкупно запишани студенти</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color w:val="000000"/>
                <w:sz w:val="18"/>
                <w:szCs w:val="18"/>
                <w:lang w:val="mk-MK"/>
              </w:rPr>
            </w:pPr>
            <w:r>
              <w:rPr>
                <w:rFonts w:ascii="Times New Roman" w:hAnsi="Times New Roman" w:cs="Times New Roman"/>
                <w:color w:val="000000"/>
                <w:sz w:val="18"/>
                <w:szCs w:val="18"/>
                <w:lang w:val="mk-MK"/>
              </w:rPr>
              <w:t>29</w:t>
            </w:r>
          </w:p>
        </w:tc>
      </w:tr>
      <w:tr w:rsidR="006A3F61" w:rsidRPr="00224D48" w:rsidTr="00224D48">
        <w:trPr>
          <w:trHeight w:val="150"/>
          <w:jc w:val="center"/>
        </w:trPr>
        <w:tc>
          <w:tcPr>
            <w:tcW w:w="6752" w:type="dxa"/>
            <w:gridSpan w:val="2"/>
            <w:tcBorders>
              <w:top w:val="single" w:sz="4" w:space="0" w:color="000000"/>
              <w:left w:val="single" w:sz="4" w:space="0" w:color="000000"/>
              <w:bottom w:val="single" w:sz="4" w:space="0" w:color="000000"/>
              <w:right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Бројот на студенти за кои е добиена акредитација</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color w:val="000000"/>
                <w:sz w:val="18"/>
                <w:szCs w:val="18"/>
                <w:lang w:val="mk-MK"/>
              </w:rPr>
            </w:pPr>
            <w:r>
              <w:rPr>
                <w:rFonts w:ascii="Times New Roman" w:hAnsi="Times New Roman" w:cs="Times New Roman"/>
                <w:color w:val="000000"/>
                <w:sz w:val="18"/>
                <w:szCs w:val="18"/>
                <w:lang w:val="mk-MK"/>
              </w:rPr>
              <w:t>15</w:t>
            </w:r>
          </w:p>
        </w:tc>
      </w:tr>
      <w:tr w:rsidR="006A3F61" w:rsidRPr="00224D48" w:rsidTr="00224D48">
        <w:trPr>
          <w:trHeight w:val="231"/>
          <w:jc w:val="center"/>
        </w:trPr>
        <w:tc>
          <w:tcPr>
            <w:tcW w:w="6752" w:type="dxa"/>
            <w:gridSpan w:val="2"/>
            <w:tcBorders>
              <w:top w:val="single" w:sz="4" w:space="0" w:color="000000"/>
              <w:left w:val="single" w:sz="4" w:space="0" w:color="000000"/>
              <w:bottom w:val="single" w:sz="4" w:space="0" w:color="000000"/>
              <w:right w:val="single" w:sz="4" w:space="0" w:color="000000"/>
            </w:tcBorders>
            <w:shd w:val="clear" w:color="auto" w:fill="D9D9D9"/>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Бројот на студенти за кои се бара нова ре/акредитација</w:t>
            </w:r>
          </w:p>
        </w:tc>
        <w:tc>
          <w:tcPr>
            <w:tcW w:w="283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rsidP="00224D48">
            <w:pPr>
              <w:pBdr>
                <w:top w:val="nil"/>
                <w:left w:val="nil"/>
                <w:bottom w:val="nil"/>
                <w:right w:val="nil"/>
                <w:between w:val="nil"/>
              </w:pBdr>
              <w:spacing w:before="60" w:after="60"/>
              <w:ind w:left="28"/>
              <w:jc w:val="center"/>
              <w:rPr>
                <w:rFonts w:ascii="Times New Roman" w:hAnsi="Times New Roman" w:cs="Times New Roman"/>
                <w:color w:val="000000"/>
                <w:sz w:val="18"/>
                <w:szCs w:val="18"/>
                <w:lang w:val="mk-MK"/>
              </w:rPr>
            </w:pPr>
            <w:r>
              <w:rPr>
                <w:rFonts w:ascii="Times New Roman" w:hAnsi="Times New Roman" w:cs="Times New Roman"/>
                <w:color w:val="000000"/>
                <w:sz w:val="18"/>
                <w:szCs w:val="18"/>
                <w:lang w:val="mk-MK"/>
              </w:rPr>
              <w:t>15</w:t>
            </w:r>
          </w:p>
        </w:tc>
      </w:tr>
    </w:tbl>
    <w:p w:rsidR="006A3F61" w:rsidRPr="00224D48" w:rsidRDefault="00224D48">
      <w:pPr>
        <w:pStyle w:val="Heading1"/>
        <w:numPr>
          <w:ilvl w:val="0"/>
          <w:numId w:val="17"/>
        </w:numPr>
        <w:spacing w:after="240"/>
        <w:ind w:left="357" w:hanging="357"/>
        <w:jc w:val="both"/>
      </w:pPr>
      <w:bookmarkStart w:id="22" w:name="_3whwml4" w:colFirst="0" w:colLast="0"/>
      <w:bookmarkEnd w:id="22"/>
      <w:r w:rsidRPr="00224D48">
        <w:t>Информација за обезбедена задолжителна и дополнителна литература</w:t>
      </w:r>
    </w:p>
    <w:p w:rsidR="006A3F61" w:rsidRPr="00224D48" w:rsidRDefault="00224D48">
      <w:pPr>
        <w:jc w:val="both"/>
      </w:pPr>
      <w:r w:rsidRPr="00224D48">
        <w:t>За целите на наставата обезбедена е задолжителна и дополнителна литература од домашни автори, преводна литература и оригинална литература од странски експерти.</w:t>
      </w:r>
    </w:p>
    <w:p w:rsidR="006A3F61" w:rsidRPr="00224D48" w:rsidRDefault="00224D48">
      <w:pPr>
        <w:jc w:val="both"/>
      </w:pPr>
      <w:r w:rsidRPr="00224D48">
        <w:t>Факултетот располага со 11 библиотеки со богат библиотечен фонд од научни книги, научни списанија, сопствени изданија и сопствен архив. Факултетот настојува да го збогатува својот фонд со релевантна домашна и странска научна литература од областите  кои се застапени во предметните програми. Задолжителната и дополнителната литература наведена во формуларот на предметните програми е обезбедена во библиотеката или од страна на предметните наставници и истата им е на располагање на студентите.</w:t>
      </w:r>
    </w:p>
    <w:p w:rsidR="006A3F61" w:rsidRPr="00224D48" w:rsidRDefault="00224D48">
      <w:pPr>
        <w:jc w:val="both"/>
      </w:pPr>
      <w:r w:rsidRPr="00224D48">
        <w:t>Библиотечен фонд со литература од областа на студиските програми (книги, прирачници, скрипти, компендиуми, речници, атласи, илустрациите...) во печатена и електронска форма: 172000</w:t>
      </w:r>
    </w:p>
    <w:p w:rsidR="006A3F61" w:rsidRPr="00224D48" w:rsidRDefault="00224D48">
      <w:pPr>
        <w:pStyle w:val="Heading1"/>
        <w:numPr>
          <w:ilvl w:val="0"/>
          <w:numId w:val="17"/>
        </w:numPr>
        <w:spacing w:after="240"/>
        <w:ind w:left="357" w:hanging="357"/>
        <w:jc w:val="both"/>
      </w:pPr>
      <w:bookmarkStart w:id="23" w:name="_2bn6wsx" w:colFirst="0" w:colLast="0"/>
      <w:bookmarkEnd w:id="23"/>
      <w:r w:rsidRPr="00224D48">
        <w:t>Информација за веб-страница</w:t>
      </w:r>
    </w:p>
    <w:bookmarkStart w:id="24" w:name="_qsh70q" w:colFirst="0" w:colLast="0"/>
    <w:bookmarkEnd w:id="24"/>
    <w:p w:rsidR="006A3F61" w:rsidRPr="00224D48" w:rsidRDefault="00224D48">
      <w:pPr>
        <w:pStyle w:val="Heading1"/>
        <w:spacing w:after="240"/>
        <w:ind w:left="357"/>
        <w:jc w:val="both"/>
      </w:pPr>
      <w:r w:rsidRPr="00224D48">
        <w:fldChar w:fldCharType="begin"/>
      </w:r>
      <w:r w:rsidRPr="00224D48">
        <w:instrText xml:space="preserve"> HYPERLINK "https://flf.ukim.mk/" \h </w:instrText>
      </w:r>
      <w:r w:rsidRPr="00224D48">
        <w:fldChar w:fldCharType="separate"/>
      </w:r>
      <w:r w:rsidRPr="00224D48">
        <w:rPr>
          <w:b w:val="0"/>
          <w:color w:val="0000FF"/>
          <w:sz w:val="22"/>
          <w:szCs w:val="22"/>
          <w:u w:val="single"/>
        </w:rPr>
        <w:t>flf.ukim.mk</w:t>
      </w:r>
      <w:r w:rsidRPr="00224D48">
        <w:rPr>
          <w:b w:val="0"/>
          <w:color w:val="0000FF"/>
          <w:sz w:val="22"/>
          <w:szCs w:val="22"/>
          <w:u w:val="single"/>
        </w:rPr>
        <w:fldChar w:fldCharType="end"/>
      </w:r>
      <w:r w:rsidRPr="00224D48">
        <w:fldChar w:fldCharType="begin"/>
      </w:r>
      <w:r w:rsidRPr="00224D48">
        <w:instrText xml:space="preserve"> HYPERLINK "https://flf.ukim.mk/" </w:instrText>
      </w:r>
      <w:r w:rsidRPr="00224D48">
        <w:fldChar w:fldCharType="separate"/>
      </w:r>
    </w:p>
    <w:p w:rsidR="006A3F61" w:rsidRPr="00224D48" w:rsidRDefault="00224D48">
      <w:pPr>
        <w:pStyle w:val="Heading1"/>
        <w:numPr>
          <w:ilvl w:val="0"/>
          <w:numId w:val="17"/>
        </w:numPr>
        <w:spacing w:after="240"/>
        <w:ind w:left="357" w:hanging="357"/>
        <w:jc w:val="both"/>
      </w:pPr>
      <w:r w:rsidRPr="00224D48">
        <w:fldChar w:fldCharType="end"/>
      </w:r>
      <w:r w:rsidRPr="00224D48">
        <w:t>Активности и механизми преку кои се развива и се одржува квалитетот на наставата</w:t>
      </w:r>
    </w:p>
    <w:p w:rsidR="006A3F61" w:rsidRPr="00224D48" w:rsidRDefault="00224D48">
      <w:pPr>
        <w:jc w:val="both"/>
      </w:pPr>
      <w:r w:rsidRPr="00224D48">
        <w:t>Развивањето и одржувањето на квалитетот и контрола на наставата се спроведува преку евалуација согласно ЗВО, и тоа:</w:t>
      </w:r>
    </w:p>
    <w:p w:rsidR="006A3F61" w:rsidRPr="00224D48" w:rsidRDefault="00224D48">
      <w:pPr>
        <w:jc w:val="both"/>
      </w:pPr>
      <w:r w:rsidRPr="00224D48">
        <w:t>Надворешна евалуација, самоевалуација, за оценување на квалитетот на наставниот кадар што ја врши Агенцијата за акредитација и евалуација на високото образование на РМ, за што поднесува соодветни извештаи.</w:t>
      </w:r>
    </w:p>
    <w:p w:rsidR="006A3F61" w:rsidRPr="00224D48" w:rsidRDefault="00224D48">
      <w:pPr>
        <w:jc w:val="both"/>
      </w:pPr>
      <w:r w:rsidRPr="00224D48">
        <w:t>Самоевалуација ја врши Комисијата за самоевалуација на Факултетот, на интервали од најмногу 3 години, за што поднесува соодветни извештаи. Во постапката за самоевалуација вклучени се следните активности и механизми:</w:t>
      </w:r>
    </w:p>
    <w:p w:rsidR="006A3F61" w:rsidRPr="00224D48" w:rsidRDefault="00224D48">
      <w:pPr>
        <w:jc w:val="both"/>
      </w:pPr>
      <w:r w:rsidRPr="00224D48">
        <w:t>- Анализа и оцена на студиските програми и наставните содржини;</w:t>
      </w:r>
    </w:p>
    <w:p w:rsidR="006A3F61" w:rsidRPr="00224D48" w:rsidRDefault="00224D48">
      <w:pPr>
        <w:jc w:val="both"/>
      </w:pPr>
      <w:r w:rsidRPr="00224D48">
        <w:t xml:space="preserve">- Анализа и оцена на реализацијата на наставниот процес; </w:t>
      </w:r>
    </w:p>
    <w:p w:rsidR="006A3F61" w:rsidRPr="00224D48" w:rsidRDefault="00224D48">
      <w:pPr>
        <w:jc w:val="both"/>
      </w:pPr>
      <w:r w:rsidRPr="00224D48">
        <w:t>- Преглед на наставно-научниот и соработничкиот кадар што учествува во изведувањето на наставниот процес;</w:t>
      </w:r>
    </w:p>
    <w:p w:rsidR="006A3F61" w:rsidRPr="00224D48" w:rsidRDefault="00224D48">
      <w:pPr>
        <w:jc w:val="both"/>
      </w:pPr>
      <w:r w:rsidRPr="00224D48">
        <w:t>- Анализа на научно-истражувачката дејност;</w:t>
      </w:r>
    </w:p>
    <w:p w:rsidR="006A3F61" w:rsidRPr="00224D48" w:rsidRDefault="00224D48">
      <w:pPr>
        <w:jc w:val="both"/>
      </w:pPr>
      <w:r w:rsidRPr="00224D48">
        <w:t>- Анализа на оценувањето на студентите;</w:t>
      </w:r>
    </w:p>
    <w:p w:rsidR="006A3F61" w:rsidRPr="00224D48" w:rsidRDefault="00224D48">
      <w:pPr>
        <w:jc w:val="both"/>
      </w:pPr>
      <w:r w:rsidRPr="00224D48">
        <w:t>- Анализа на студентската анкета со што се оценува квалитетот на наставата и квалитетот на студиската програма;</w:t>
      </w:r>
    </w:p>
    <w:p w:rsidR="006A3F61" w:rsidRPr="00224D48" w:rsidRDefault="00224D48">
      <w:pPr>
        <w:jc w:val="both"/>
      </w:pPr>
      <w:r w:rsidRPr="00224D48">
        <w:t>- Преглед на расположивите просторни и материјални ресурси;</w:t>
      </w:r>
    </w:p>
    <w:p w:rsidR="006A3F61" w:rsidRPr="00224D48" w:rsidRDefault="00224D48">
      <w:pPr>
        <w:jc w:val="both"/>
      </w:pPr>
      <w:r w:rsidRPr="00224D48">
        <w:t>- Опременост на факултетот (библиотечен фонд, компјутерска опрема, лаборатории);</w:t>
      </w:r>
    </w:p>
    <w:p w:rsidR="006A3F61" w:rsidRPr="00224D48" w:rsidRDefault="00224D48">
      <w:pPr>
        <w:jc w:val="both"/>
      </w:pPr>
      <w:r w:rsidRPr="00224D48">
        <w:t>- Влијание на научно-истражувачката работа врз квалитетот на насатавата и студирањето;</w:t>
      </w:r>
    </w:p>
    <w:p w:rsidR="006A3F61" w:rsidRPr="00224D48" w:rsidRDefault="00224D48">
      <w:pPr>
        <w:jc w:val="both"/>
      </w:pPr>
      <w:r w:rsidRPr="00224D48">
        <w:t>Врз основа на спроведените активности изработена се SWOT анализи за сите наведени сегменти посебно.</w:t>
      </w:r>
    </w:p>
    <w:p w:rsidR="006A3F61" w:rsidRPr="00224D48" w:rsidRDefault="00224D48">
      <w:pPr>
        <w:pStyle w:val="Heading1"/>
        <w:numPr>
          <w:ilvl w:val="0"/>
          <w:numId w:val="17"/>
        </w:numPr>
        <w:spacing w:after="240"/>
        <w:ind w:left="357" w:hanging="357"/>
        <w:jc w:val="both"/>
      </w:pPr>
      <w:bookmarkStart w:id="25" w:name="_3as4poj" w:colFirst="0" w:colLast="0"/>
      <w:bookmarkEnd w:id="25"/>
      <w:r w:rsidRPr="00224D48">
        <w:lastRenderedPageBreak/>
        <w:t>Резултати од изведената самоевалуација во согласност со Упатството за единствените основи на евалуацијата и евалуациските постапки на универзитетите донесено од Агенцијата за евалуација на високото образование во Република Македонија и од Интеруниверзитетската конференција на Република Македонија (Скопје -Битола, септември 2002).</w:t>
      </w:r>
    </w:p>
    <w:p w:rsidR="006A3F61" w:rsidRPr="00224D48" w:rsidRDefault="002D4A3A">
      <w:pPr>
        <w:jc w:val="both"/>
      </w:pPr>
      <w:hyperlink r:id="rId24">
        <w:r w:rsidR="00224D48" w:rsidRPr="00224D48">
          <w:rPr>
            <w:color w:val="0000FF"/>
            <w:u w:val="single"/>
          </w:rPr>
          <w:t>https://flf.ukim.mk/dokumenti/info-javen/</w:t>
        </w:r>
      </w:hyperlink>
    </w:p>
    <w:p w:rsidR="006A3F61" w:rsidRPr="00224D48" w:rsidRDefault="00224D48">
      <w:pPr>
        <w:pStyle w:val="Heading1"/>
        <w:numPr>
          <w:ilvl w:val="0"/>
          <w:numId w:val="17"/>
        </w:numPr>
        <w:spacing w:after="240"/>
        <w:ind w:left="357" w:hanging="357"/>
        <w:jc w:val="both"/>
      </w:pPr>
      <w:bookmarkStart w:id="26" w:name="_1pxezwc" w:colFirst="0" w:colLast="0"/>
      <w:bookmarkEnd w:id="26"/>
      <w:r w:rsidRPr="00224D48">
        <w:t>Дали формалното образование и истражувачкото искуство на наставниците кореспондира со специфичноста на студиската програма, односно со профилот и квалификацијата на наставно-научниот кадар.</w:t>
      </w:r>
    </w:p>
    <w:p w:rsidR="006A3F61" w:rsidRPr="00BB11CF" w:rsidRDefault="00224D48">
      <w:pPr>
        <w:widowControl w:val="0"/>
        <w:spacing w:before="120" w:after="120"/>
        <w:jc w:val="both"/>
        <w:rPr>
          <w:b/>
          <w:sz w:val="20"/>
          <w:szCs w:val="20"/>
        </w:rPr>
      </w:pPr>
      <w:r w:rsidRPr="00BB11CF">
        <w:rPr>
          <w:b/>
          <w:sz w:val="20"/>
          <w:szCs w:val="20"/>
        </w:rPr>
        <w:t>Табела 15.1. Збирен преглед на бројот на наставници по области ангажирани за изведување на студиската програма</w:t>
      </w:r>
    </w:p>
    <w:tbl>
      <w:tblPr>
        <w:tblStyle w:val="affd"/>
        <w:tblW w:w="96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
        <w:gridCol w:w="1065"/>
        <w:gridCol w:w="975"/>
        <w:gridCol w:w="6"/>
        <w:gridCol w:w="609"/>
        <w:gridCol w:w="6"/>
        <w:gridCol w:w="611"/>
        <w:gridCol w:w="6"/>
        <w:gridCol w:w="611"/>
        <w:gridCol w:w="6"/>
        <w:gridCol w:w="611"/>
        <w:gridCol w:w="6"/>
        <w:gridCol w:w="611"/>
        <w:gridCol w:w="6"/>
        <w:gridCol w:w="611"/>
        <w:gridCol w:w="6"/>
        <w:gridCol w:w="611"/>
        <w:gridCol w:w="6"/>
        <w:gridCol w:w="611"/>
        <w:gridCol w:w="6"/>
        <w:gridCol w:w="611"/>
        <w:gridCol w:w="6"/>
        <w:gridCol w:w="611"/>
        <w:gridCol w:w="6"/>
        <w:gridCol w:w="900"/>
      </w:tblGrid>
      <w:tr w:rsidR="006A3F61" w:rsidRPr="00224D48">
        <w:trPr>
          <w:cantSplit/>
          <w:trHeight w:val="1435"/>
          <w:jc w:val="center"/>
        </w:trPr>
        <w:tc>
          <w:tcPr>
            <w:tcW w:w="516" w:type="dxa"/>
            <w:shd w:val="clear" w:color="auto" w:fill="F2F2F2"/>
            <w:vAlign w:val="center"/>
          </w:tcPr>
          <w:p w:rsidR="006A3F61" w:rsidRPr="00224D48" w:rsidRDefault="00224D48">
            <w:pPr>
              <w:tabs>
                <w:tab w:val="left" w:pos="567"/>
              </w:tabs>
              <w:spacing w:after="60"/>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065" w:type="dxa"/>
            <w:shd w:val="clear" w:color="auto" w:fill="F2F2F2"/>
            <w:vAlign w:val="center"/>
          </w:tcPr>
          <w:p w:rsidR="006A3F61" w:rsidRPr="00224D48" w:rsidRDefault="00224D48">
            <w:pPr>
              <w:tabs>
                <w:tab w:val="left" w:pos="567"/>
              </w:tabs>
              <w:spacing w:after="60"/>
              <w:jc w:val="both"/>
              <w:rPr>
                <w:rFonts w:ascii="Times New Roman" w:hAnsi="Times New Roman" w:cs="Times New Roman"/>
                <w:sz w:val="20"/>
                <w:szCs w:val="20"/>
              </w:rPr>
            </w:pPr>
            <w:r w:rsidRPr="00224D48">
              <w:rPr>
                <w:rFonts w:ascii="Times New Roman" w:hAnsi="Times New Roman" w:cs="Times New Roman"/>
                <w:sz w:val="20"/>
                <w:szCs w:val="20"/>
              </w:rPr>
              <w:t>Научна област</w:t>
            </w:r>
          </w:p>
        </w:tc>
        <w:tc>
          <w:tcPr>
            <w:tcW w:w="975" w:type="dxa"/>
            <w:shd w:val="clear" w:color="auto" w:fill="F2F2F2"/>
            <w:vAlign w:val="center"/>
          </w:tcPr>
          <w:p w:rsidR="006A3F61" w:rsidRPr="00224D48" w:rsidRDefault="00224D48">
            <w:pPr>
              <w:spacing w:after="60"/>
              <w:jc w:val="both"/>
              <w:rPr>
                <w:rFonts w:ascii="Times New Roman" w:hAnsi="Times New Roman" w:cs="Times New Roman"/>
                <w:sz w:val="20"/>
                <w:szCs w:val="20"/>
              </w:rPr>
            </w:pPr>
            <w:r w:rsidRPr="00224D48">
              <w:rPr>
                <w:rFonts w:ascii="Times New Roman" w:hAnsi="Times New Roman" w:cs="Times New Roman"/>
                <w:sz w:val="20"/>
                <w:szCs w:val="20"/>
              </w:rPr>
              <w:t>Потесна научна, уметничка односно стручна  област</w:t>
            </w:r>
          </w:p>
        </w:tc>
        <w:tc>
          <w:tcPr>
            <w:tcW w:w="615" w:type="dxa"/>
            <w:gridSpan w:val="2"/>
            <w:shd w:val="clear" w:color="auto" w:fill="F2F2F2"/>
            <w:vAlign w:val="center"/>
          </w:tcPr>
          <w:p w:rsidR="006A3F61" w:rsidRPr="00224D48" w:rsidRDefault="00224D48">
            <w:pPr>
              <w:tabs>
                <w:tab w:val="left" w:pos="567"/>
              </w:tabs>
              <w:ind w:left="113" w:right="113"/>
              <w:jc w:val="both"/>
              <w:rPr>
                <w:rFonts w:ascii="Times New Roman" w:hAnsi="Times New Roman" w:cs="Times New Roman"/>
                <w:sz w:val="20"/>
                <w:szCs w:val="20"/>
              </w:rPr>
            </w:pPr>
            <w:r w:rsidRPr="00224D48">
              <w:rPr>
                <w:rFonts w:ascii="Times New Roman" w:hAnsi="Times New Roman" w:cs="Times New Roman"/>
                <w:sz w:val="20"/>
                <w:szCs w:val="20"/>
              </w:rPr>
              <w:t>Наставник по странски јазик</w:t>
            </w:r>
          </w:p>
        </w:tc>
        <w:tc>
          <w:tcPr>
            <w:tcW w:w="617" w:type="dxa"/>
            <w:gridSpan w:val="2"/>
            <w:shd w:val="clear" w:color="auto" w:fill="F2F2F2"/>
            <w:vAlign w:val="center"/>
          </w:tcPr>
          <w:p w:rsidR="006A3F61" w:rsidRPr="00224D48" w:rsidRDefault="00224D48">
            <w:pPr>
              <w:ind w:left="-73" w:right="-107"/>
              <w:jc w:val="both"/>
              <w:rPr>
                <w:rFonts w:ascii="Times New Roman" w:hAnsi="Times New Roman" w:cs="Times New Roman"/>
                <w:sz w:val="20"/>
                <w:szCs w:val="20"/>
              </w:rPr>
            </w:pPr>
            <w:r w:rsidRPr="00224D48">
              <w:rPr>
                <w:rFonts w:ascii="Times New Roman" w:hAnsi="Times New Roman" w:cs="Times New Roman"/>
                <w:sz w:val="20"/>
                <w:szCs w:val="20"/>
              </w:rPr>
              <w:t>Предавачи</w:t>
            </w:r>
          </w:p>
        </w:tc>
        <w:tc>
          <w:tcPr>
            <w:tcW w:w="617" w:type="dxa"/>
            <w:gridSpan w:val="2"/>
            <w:shd w:val="clear" w:color="auto" w:fill="F2F2F2"/>
            <w:vAlign w:val="center"/>
          </w:tcPr>
          <w:p w:rsidR="006A3F61" w:rsidRPr="00224D48" w:rsidRDefault="00224D48">
            <w:pPr>
              <w:ind w:left="-79" w:right="-108"/>
              <w:jc w:val="both"/>
              <w:rPr>
                <w:rFonts w:ascii="Times New Roman" w:hAnsi="Times New Roman" w:cs="Times New Roman"/>
                <w:sz w:val="20"/>
                <w:szCs w:val="20"/>
              </w:rPr>
            </w:pPr>
            <w:r w:rsidRPr="00224D48">
              <w:rPr>
                <w:rFonts w:ascii="Times New Roman" w:hAnsi="Times New Roman" w:cs="Times New Roman"/>
                <w:sz w:val="20"/>
                <w:szCs w:val="20"/>
              </w:rPr>
              <w:t>Виши</w:t>
            </w:r>
          </w:p>
          <w:p w:rsidR="006A3F61" w:rsidRPr="00224D48" w:rsidRDefault="00224D48">
            <w:pPr>
              <w:ind w:left="-79" w:right="-108"/>
              <w:jc w:val="both"/>
              <w:rPr>
                <w:rFonts w:ascii="Times New Roman" w:hAnsi="Times New Roman" w:cs="Times New Roman"/>
                <w:sz w:val="20"/>
                <w:szCs w:val="20"/>
              </w:rPr>
            </w:pPr>
            <w:r w:rsidRPr="00224D48">
              <w:rPr>
                <w:rFonts w:ascii="Times New Roman" w:hAnsi="Times New Roman" w:cs="Times New Roman"/>
                <w:sz w:val="20"/>
                <w:szCs w:val="20"/>
              </w:rPr>
              <w:t>предавачи</w:t>
            </w:r>
          </w:p>
        </w:tc>
        <w:tc>
          <w:tcPr>
            <w:tcW w:w="617" w:type="dxa"/>
            <w:gridSpan w:val="2"/>
            <w:shd w:val="clear" w:color="auto" w:fill="F2F2F2"/>
          </w:tcPr>
          <w:p w:rsidR="006A3F61" w:rsidRPr="00224D48" w:rsidRDefault="00224D48">
            <w:pPr>
              <w:tabs>
                <w:tab w:val="left" w:pos="567"/>
              </w:tabs>
              <w:ind w:left="113" w:right="113"/>
              <w:jc w:val="both"/>
              <w:rPr>
                <w:rFonts w:ascii="Times New Roman" w:hAnsi="Times New Roman" w:cs="Times New Roman"/>
                <w:sz w:val="20"/>
                <w:szCs w:val="20"/>
              </w:rPr>
            </w:pPr>
            <w:r w:rsidRPr="00224D48">
              <w:rPr>
                <w:rFonts w:ascii="Times New Roman" w:hAnsi="Times New Roman" w:cs="Times New Roman"/>
                <w:sz w:val="20"/>
                <w:szCs w:val="20"/>
              </w:rPr>
              <w:t>Аисистент- докторанд</w:t>
            </w:r>
          </w:p>
        </w:tc>
        <w:tc>
          <w:tcPr>
            <w:tcW w:w="617" w:type="dxa"/>
            <w:gridSpan w:val="2"/>
            <w:shd w:val="clear" w:color="auto" w:fill="F2F2F2"/>
            <w:vAlign w:val="center"/>
          </w:tcPr>
          <w:p w:rsidR="006A3F61" w:rsidRPr="00224D48" w:rsidRDefault="00224D48">
            <w:pPr>
              <w:tabs>
                <w:tab w:val="left" w:pos="567"/>
              </w:tabs>
              <w:ind w:left="113" w:right="113"/>
              <w:jc w:val="both"/>
              <w:rPr>
                <w:rFonts w:ascii="Times New Roman" w:hAnsi="Times New Roman" w:cs="Times New Roman"/>
                <w:sz w:val="20"/>
                <w:szCs w:val="20"/>
              </w:rPr>
            </w:pPr>
            <w:r w:rsidRPr="00224D48">
              <w:rPr>
                <w:rFonts w:ascii="Times New Roman" w:hAnsi="Times New Roman" w:cs="Times New Roman"/>
                <w:sz w:val="20"/>
                <w:szCs w:val="20"/>
              </w:rPr>
              <w:t>Доцент</w:t>
            </w:r>
          </w:p>
        </w:tc>
        <w:tc>
          <w:tcPr>
            <w:tcW w:w="617" w:type="dxa"/>
            <w:gridSpan w:val="2"/>
            <w:shd w:val="clear" w:color="auto" w:fill="F2F2F2"/>
            <w:vAlign w:val="center"/>
          </w:tcPr>
          <w:p w:rsidR="006A3F61" w:rsidRPr="00224D48" w:rsidRDefault="00224D48">
            <w:pPr>
              <w:tabs>
                <w:tab w:val="left" w:pos="567"/>
              </w:tabs>
              <w:ind w:left="113" w:right="113"/>
              <w:jc w:val="both"/>
              <w:rPr>
                <w:rFonts w:ascii="Times New Roman" w:hAnsi="Times New Roman" w:cs="Times New Roman"/>
                <w:sz w:val="20"/>
                <w:szCs w:val="20"/>
              </w:rPr>
            </w:pPr>
            <w:r w:rsidRPr="00224D48">
              <w:rPr>
                <w:rFonts w:ascii="Times New Roman" w:hAnsi="Times New Roman" w:cs="Times New Roman"/>
                <w:sz w:val="20"/>
                <w:szCs w:val="20"/>
              </w:rPr>
              <w:t>Вонр. проф.</w:t>
            </w:r>
          </w:p>
        </w:tc>
        <w:tc>
          <w:tcPr>
            <w:tcW w:w="617" w:type="dxa"/>
            <w:gridSpan w:val="2"/>
            <w:shd w:val="clear" w:color="auto" w:fill="F2F2F2"/>
            <w:vAlign w:val="center"/>
          </w:tcPr>
          <w:p w:rsidR="006A3F61" w:rsidRPr="00224D48" w:rsidRDefault="00224D48">
            <w:pPr>
              <w:ind w:left="-93" w:right="-181"/>
              <w:jc w:val="both"/>
              <w:rPr>
                <w:rFonts w:ascii="Times New Roman" w:hAnsi="Times New Roman" w:cs="Times New Roman"/>
                <w:sz w:val="20"/>
                <w:szCs w:val="20"/>
              </w:rPr>
            </w:pPr>
            <w:r w:rsidRPr="00224D48">
              <w:rPr>
                <w:rFonts w:ascii="Times New Roman" w:hAnsi="Times New Roman" w:cs="Times New Roman"/>
                <w:sz w:val="20"/>
                <w:szCs w:val="20"/>
              </w:rPr>
              <w:t>Редов. проф.</w:t>
            </w:r>
          </w:p>
        </w:tc>
        <w:tc>
          <w:tcPr>
            <w:tcW w:w="617" w:type="dxa"/>
            <w:gridSpan w:val="2"/>
            <w:shd w:val="clear" w:color="auto" w:fill="F2F2F2"/>
            <w:vAlign w:val="center"/>
          </w:tcPr>
          <w:p w:rsidR="006A3F61" w:rsidRPr="00224D48" w:rsidRDefault="00224D48">
            <w:pPr>
              <w:ind w:left="-35" w:right="-155"/>
              <w:jc w:val="both"/>
              <w:rPr>
                <w:rFonts w:ascii="Times New Roman" w:hAnsi="Times New Roman" w:cs="Times New Roman"/>
                <w:sz w:val="20"/>
                <w:szCs w:val="20"/>
              </w:rPr>
            </w:pPr>
            <w:r w:rsidRPr="00224D48">
              <w:rPr>
                <w:rFonts w:ascii="Times New Roman" w:hAnsi="Times New Roman" w:cs="Times New Roman"/>
                <w:sz w:val="20"/>
                <w:szCs w:val="20"/>
              </w:rPr>
              <w:t xml:space="preserve">Научно звање –истраживач </w:t>
            </w:r>
          </w:p>
        </w:tc>
        <w:tc>
          <w:tcPr>
            <w:tcW w:w="617" w:type="dxa"/>
            <w:gridSpan w:val="2"/>
            <w:shd w:val="clear" w:color="auto" w:fill="F2F2F2"/>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Емеритус</w:t>
            </w:r>
          </w:p>
        </w:tc>
        <w:tc>
          <w:tcPr>
            <w:tcW w:w="617" w:type="dxa"/>
            <w:gridSpan w:val="2"/>
            <w:shd w:val="clear" w:color="auto" w:fill="F2F2F2"/>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w:t>
            </w:r>
          </w:p>
        </w:tc>
        <w:tc>
          <w:tcPr>
            <w:tcW w:w="906" w:type="dxa"/>
            <w:gridSpan w:val="2"/>
            <w:shd w:val="clear" w:color="auto" w:fill="F2F2F2"/>
            <w:vAlign w:val="center"/>
          </w:tcPr>
          <w:p w:rsidR="006A3F61" w:rsidRPr="00224D48" w:rsidRDefault="00224D48">
            <w:pPr>
              <w:ind w:right="-56"/>
              <w:jc w:val="both"/>
              <w:rPr>
                <w:rFonts w:ascii="Times New Roman" w:hAnsi="Times New Roman" w:cs="Times New Roman"/>
                <w:b/>
                <w:sz w:val="20"/>
                <w:szCs w:val="20"/>
              </w:rPr>
            </w:pPr>
            <w:r w:rsidRPr="00224D48">
              <w:rPr>
                <w:rFonts w:ascii="Times New Roman" w:hAnsi="Times New Roman" w:cs="Times New Roman"/>
                <w:b/>
                <w:sz w:val="20"/>
                <w:szCs w:val="20"/>
              </w:rPr>
              <w:t>Вкупно</w:t>
            </w:r>
          </w:p>
        </w:tc>
      </w:tr>
      <w:tr w:rsidR="006A3F61" w:rsidRPr="00224D48">
        <w:trPr>
          <w:trHeight w:val="346"/>
          <w:jc w:val="center"/>
        </w:trPr>
        <w:tc>
          <w:tcPr>
            <w:tcW w:w="516" w:type="dxa"/>
            <w:vAlign w:val="center"/>
          </w:tcPr>
          <w:p w:rsidR="006A3F61" w:rsidRPr="00224D48" w:rsidRDefault="00224D48">
            <w:pPr>
              <w:tabs>
                <w:tab w:val="left" w:pos="567"/>
              </w:tabs>
              <w:jc w:val="both"/>
              <w:rPr>
                <w:rFonts w:ascii="Times New Roman" w:hAnsi="Times New Roman" w:cs="Times New Roman"/>
                <w:b/>
                <w:sz w:val="20"/>
                <w:szCs w:val="20"/>
              </w:rPr>
            </w:pPr>
            <w:r w:rsidRPr="00224D48">
              <w:rPr>
                <w:rFonts w:ascii="Times New Roman" w:hAnsi="Times New Roman" w:cs="Times New Roman"/>
                <w:b/>
                <w:sz w:val="20"/>
                <w:szCs w:val="20"/>
              </w:rPr>
              <w:t>1.</w:t>
            </w:r>
          </w:p>
        </w:tc>
        <w:tc>
          <w:tcPr>
            <w:tcW w:w="1065" w:type="dxa"/>
            <w:vAlign w:val="center"/>
          </w:tcPr>
          <w:p w:rsidR="006A3F61" w:rsidRPr="00224D48" w:rsidRDefault="00802DEF">
            <w:pPr>
              <w:tabs>
                <w:tab w:val="left" w:pos="567"/>
              </w:tabs>
              <w:jc w:val="both"/>
              <w:rPr>
                <w:rFonts w:ascii="Times New Roman" w:hAnsi="Times New Roman" w:cs="Times New Roman"/>
                <w:b/>
                <w:sz w:val="20"/>
                <w:szCs w:val="20"/>
              </w:rPr>
            </w:pPr>
            <w:r w:rsidRPr="00802DEF">
              <w:rPr>
                <w:rFonts w:ascii="Times New Roman" w:hAnsi="Times New Roman" w:cs="Times New Roman"/>
                <w:b/>
                <w:sz w:val="20"/>
                <w:szCs w:val="20"/>
              </w:rPr>
              <w:t>Славистика</w:t>
            </w:r>
          </w:p>
        </w:tc>
        <w:tc>
          <w:tcPr>
            <w:tcW w:w="975" w:type="dxa"/>
            <w:vAlign w:val="center"/>
          </w:tcPr>
          <w:p w:rsidR="006A3F61" w:rsidRPr="00224D48" w:rsidRDefault="006A3F61">
            <w:pPr>
              <w:jc w:val="both"/>
              <w:rPr>
                <w:rFonts w:ascii="Times New Roman" w:hAnsi="Times New Roman" w:cs="Times New Roman"/>
                <w:b/>
                <w:sz w:val="20"/>
                <w:szCs w:val="20"/>
              </w:rPr>
            </w:pPr>
          </w:p>
        </w:tc>
        <w:tc>
          <w:tcPr>
            <w:tcW w:w="615"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ind w:left="-73" w:right="-107"/>
              <w:jc w:val="both"/>
              <w:rPr>
                <w:rFonts w:ascii="Times New Roman" w:hAnsi="Times New Roman" w:cs="Times New Roman"/>
                <w:b/>
                <w:sz w:val="20"/>
                <w:szCs w:val="20"/>
              </w:rPr>
            </w:pPr>
          </w:p>
        </w:tc>
        <w:tc>
          <w:tcPr>
            <w:tcW w:w="617" w:type="dxa"/>
            <w:gridSpan w:val="2"/>
            <w:vAlign w:val="center"/>
          </w:tcPr>
          <w:p w:rsidR="006A3F61" w:rsidRPr="00224D48" w:rsidRDefault="006A3F61">
            <w:pPr>
              <w:ind w:left="-79" w:right="-108"/>
              <w:jc w:val="both"/>
              <w:rPr>
                <w:rFonts w:ascii="Times New Roman" w:hAnsi="Times New Roman" w:cs="Times New Roman"/>
                <w:b/>
                <w:sz w:val="20"/>
                <w:szCs w:val="20"/>
              </w:rPr>
            </w:pPr>
          </w:p>
        </w:tc>
        <w:tc>
          <w:tcPr>
            <w:tcW w:w="617" w:type="dxa"/>
            <w:gridSpan w:val="2"/>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6A3F61" w:rsidRPr="00802DEF" w:rsidRDefault="00802DEF">
            <w:pPr>
              <w:ind w:right="-181"/>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6A3F61" w:rsidRPr="00224D48" w:rsidRDefault="006A3F61">
            <w:pPr>
              <w:ind w:left="-35" w:right="-155"/>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906" w:type="dxa"/>
            <w:gridSpan w:val="2"/>
            <w:shd w:val="clear" w:color="auto" w:fill="F2F2F2"/>
            <w:vAlign w:val="center"/>
          </w:tcPr>
          <w:p w:rsidR="006A3F61" w:rsidRPr="00802DEF" w:rsidRDefault="00802DEF">
            <w:pPr>
              <w:ind w:right="-56"/>
              <w:jc w:val="both"/>
              <w:rPr>
                <w:rFonts w:ascii="Times New Roman" w:hAnsi="Times New Roman" w:cs="Times New Roman"/>
                <w:b/>
                <w:sz w:val="20"/>
                <w:szCs w:val="20"/>
                <w:lang w:val="mk-MK"/>
              </w:rPr>
            </w:pPr>
            <w:r>
              <w:rPr>
                <w:rFonts w:ascii="Times New Roman" w:hAnsi="Times New Roman" w:cs="Times New Roman"/>
                <w:b/>
                <w:sz w:val="20"/>
                <w:szCs w:val="20"/>
                <w:lang w:val="mk-MK"/>
              </w:rPr>
              <w:t>2</w:t>
            </w:r>
          </w:p>
        </w:tc>
      </w:tr>
      <w:tr w:rsidR="006A3F61" w:rsidRPr="00224D48">
        <w:trPr>
          <w:trHeight w:val="346"/>
          <w:jc w:val="center"/>
        </w:trPr>
        <w:tc>
          <w:tcPr>
            <w:tcW w:w="516" w:type="dxa"/>
            <w:vAlign w:val="center"/>
          </w:tcPr>
          <w:p w:rsidR="006A3F61" w:rsidRPr="00224D48" w:rsidRDefault="00224D48">
            <w:pPr>
              <w:tabs>
                <w:tab w:val="left" w:pos="567"/>
              </w:tabs>
              <w:jc w:val="both"/>
              <w:rPr>
                <w:rFonts w:ascii="Times New Roman" w:hAnsi="Times New Roman" w:cs="Times New Roman"/>
                <w:b/>
                <w:sz w:val="20"/>
                <w:szCs w:val="20"/>
              </w:rPr>
            </w:pPr>
            <w:r w:rsidRPr="00224D48">
              <w:rPr>
                <w:rFonts w:ascii="Times New Roman" w:hAnsi="Times New Roman" w:cs="Times New Roman"/>
                <w:b/>
                <w:sz w:val="20"/>
                <w:szCs w:val="20"/>
              </w:rPr>
              <w:t>2.</w:t>
            </w:r>
          </w:p>
        </w:tc>
        <w:tc>
          <w:tcPr>
            <w:tcW w:w="1065" w:type="dxa"/>
            <w:vAlign w:val="center"/>
          </w:tcPr>
          <w:p w:rsidR="006A3F61" w:rsidRPr="00224D48" w:rsidRDefault="00802DEF">
            <w:pPr>
              <w:tabs>
                <w:tab w:val="left" w:pos="567"/>
              </w:tabs>
              <w:jc w:val="both"/>
              <w:rPr>
                <w:rFonts w:ascii="Times New Roman" w:hAnsi="Times New Roman" w:cs="Times New Roman"/>
                <w:b/>
                <w:sz w:val="20"/>
                <w:szCs w:val="20"/>
              </w:rPr>
            </w:pPr>
            <w:r w:rsidRPr="00802DEF">
              <w:rPr>
                <w:rFonts w:ascii="Times New Roman" w:hAnsi="Times New Roman" w:cs="Times New Roman"/>
                <w:b/>
                <w:sz w:val="20"/>
                <w:szCs w:val="20"/>
              </w:rPr>
              <w:t>Општа и компаративна литература</w:t>
            </w:r>
          </w:p>
        </w:tc>
        <w:tc>
          <w:tcPr>
            <w:tcW w:w="975" w:type="dxa"/>
            <w:vAlign w:val="center"/>
          </w:tcPr>
          <w:p w:rsidR="006A3F61" w:rsidRPr="00224D48" w:rsidRDefault="006A3F61">
            <w:pPr>
              <w:jc w:val="both"/>
              <w:rPr>
                <w:rFonts w:ascii="Times New Roman" w:hAnsi="Times New Roman" w:cs="Times New Roman"/>
                <w:b/>
                <w:sz w:val="20"/>
                <w:szCs w:val="20"/>
              </w:rPr>
            </w:pPr>
          </w:p>
        </w:tc>
        <w:tc>
          <w:tcPr>
            <w:tcW w:w="615"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ind w:left="-73" w:right="-107"/>
              <w:jc w:val="both"/>
              <w:rPr>
                <w:rFonts w:ascii="Times New Roman" w:hAnsi="Times New Roman" w:cs="Times New Roman"/>
                <w:b/>
                <w:sz w:val="20"/>
                <w:szCs w:val="20"/>
              </w:rPr>
            </w:pPr>
          </w:p>
        </w:tc>
        <w:tc>
          <w:tcPr>
            <w:tcW w:w="617" w:type="dxa"/>
            <w:gridSpan w:val="2"/>
            <w:vAlign w:val="center"/>
          </w:tcPr>
          <w:p w:rsidR="006A3F61" w:rsidRPr="00224D48" w:rsidRDefault="006A3F61">
            <w:pPr>
              <w:ind w:left="-79" w:right="-108"/>
              <w:jc w:val="both"/>
              <w:rPr>
                <w:rFonts w:ascii="Times New Roman" w:hAnsi="Times New Roman" w:cs="Times New Roman"/>
                <w:b/>
                <w:sz w:val="20"/>
                <w:szCs w:val="20"/>
              </w:rPr>
            </w:pPr>
          </w:p>
        </w:tc>
        <w:tc>
          <w:tcPr>
            <w:tcW w:w="617" w:type="dxa"/>
            <w:gridSpan w:val="2"/>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802DEF">
            <w:pPr>
              <w:ind w:right="-181"/>
              <w:jc w:val="both"/>
              <w:rPr>
                <w:rFonts w:ascii="Times New Roman" w:hAnsi="Times New Roman" w:cs="Times New Roman"/>
                <w:b/>
                <w:sz w:val="20"/>
                <w:szCs w:val="20"/>
                <w:lang w:val="mk-MK"/>
              </w:rPr>
            </w:pPr>
            <w:r>
              <w:rPr>
                <w:rFonts w:ascii="Times New Roman" w:hAnsi="Times New Roman" w:cs="Times New Roman"/>
                <w:b/>
                <w:sz w:val="20"/>
                <w:szCs w:val="20"/>
                <w:lang w:val="mk-MK"/>
              </w:rPr>
              <w:t>6</w:t>
            </w:r>
          </w:p>
        </w:tc>
        <w:tc>
          <w:tcPr>
            <w:tcW w:w="617" w:type="dxa"/>
            <w:gridSpan w:val="2"/>
            <w:vAlign w:val="center"/>
          </w:tcPr>
          <w:p w:rsidR="006A3F61" w:rsidRPr="00224D48" w:rsidRDefault="006A3F61">
            <w:pPr>
              <w:ind w:left="-35" w:right="-155"/>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906" w:type="dxa"/>
            <w:gridSpan w:val="2"/>
            <w:shd w:val="clear" w:color="auto" w:fill="F2F2F2"/>
            <w:vAlign w:val="center"/>
          </w:tcPr>
          <w:p w:rsidR="006A3F61" w:rsidRPr="00802DEF" w:rsidRDefault="00802DEF">
            <w:pPr>
              <w:ind w:right="-56"/>
              <w:jc w:val="both"/>
              <w:rPr>
                <w:rFonts w:ascii="Times New Roman" w:hAnsi="Times New Roman" w:cs="Times New Roman"/>
                <w:b/>
                <w:sz w:val="20"/>
                <w:szCs w:val="20"/>
                <w:lang w:val="mk-MK"/>
              </w:rPr>
            </w:pPr>
            <w:r>
              <w:rPr>
                <w:rFonts w:ascii="Times New Roman" w:hAnsi="Times New Roman" w:cs="Times New Roman"/>
                <w:b/>
                <w:sz w:val="20"/>
                <w:szCs w:val="20"/>
                <w:lang w:val="mk-MK"/>
              </w:rPr>
              <w:t>6</w:t>
            </w:r>
          </w:p>
        </w:tc>
      </w:tr>
      <w:tr w:rsidR="006A3F61" w:rsidRPr="00224D48">
        <w:trPr>
          <w:trHeight w:val="346"/>
          <w:jc w:val="center"/>
        </w:trPr>
        <w:tc>
          <w:tcPr>
            <w:tcW w:w="516" w:type="dxa"/>
            <w:vAlign w:val="center"/>
          </w:tcPr>
          <w:p w:rsidR="006A3F61" w:rsidRPr="00224D48" w:rsidRDefault="00224D48">
            <w:pPr>
              <w:tabs>
                <w:tab w:val="left" w:pos="567"/>
              </w:tabs>
              <w:jc w:val="both"/>
              <w:rPr>
                <w:rFonts w:ascii="Times New Roman" w:hAnsi="Times New Roman" w:cs="Times New Roman"/>
                <w:b/>
                <w:sz w:val="20"/>
                <w:szCs w:val="20"/>
              </w:rPr>
            </w:pPr>
            <w:r w:rsidRPr="00224D48">
              <w:rPr>
                <w:rFonts w:ascii="Times New Roman" w:hAnsi="Times New Roman" w:cs="Times New Roman"/>
                <w:b/>
                <w:sz w:val="20"/>
                <w:szCs w:val="20"/>
              </w:rPr>
              <w:t>3.</w:t>
            </w:r>
          </w:p>
        </w:tc>
        <w:tc>
          <w:tcPr>
            <w:tcW w:w="1065" w:type="dxa"/>
            <w:vAlign w:val="center"/>
          </w:tcPr>
          <w:p w:rsidR="006A3F61" w:rsidRPr="00224D48" w:rsidRDefault="00802DEF">
            <w:pPr>
              <w:tabs>
                <w:tab w:val="left" w:pos="567"/>
              </w:tabs>
              <w:jc w:val="both"/>
              <w:rPr>
                <w:rFonts w:ascii="Times New Roman" w:hAnsi="Times New Roman" w:cs="Times New Roman"/>
                <w:b/>
                <w:sz w:val="20"/>
                <w:szCs w:val="20"/>
              </w:rPr>
            </w:pPr>
            <w:r w:rsidRPr="00802DEF">
              <w:rPr>
                <w:rFonts w:ascii="Times New Roman" w:hAnsi="Times New Roman" w:cs="Times New Roman"/>
                <w:b/>
                <w:sz w:val="20"/>
                <w:szCs w:val="20"/>
              </w:rPr>
              <w:t>Албанологија</w:t>
            </w:r>
          </w:p>
        </w:tc>
        <w:tc>
          <w:tcPr>
            <w:tcW w:w="975" w:type="dxa"/>
            <w:vAlign w:val="center"/>
          </w:tcPr>
          <w:p w:rsidR="006A3F61" w:rsidRPr="00224D48" w:rsidRDefault="006A3F61">
            <w:pPr>
              <w:jc w:val="both"/>
              <w:rPr>
                <w:rFonts w:ascii="Times New Roman" w:hAnsi="Times New Roman" w:cs="Times New Roman"/>
                <w:b/>
                <w:sz w:val="20"/>
                <w:szCs w:val="20"/>
              </w:rPr>
            </w:pPr>
          </w:p>
        </w:tc>
        <w:tc>
          <w:tcPr>
            <w:tcW w:w="615"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ind w:left="-73" w:right="-107"/>
              <w:jc w:val="both"/>
              <w:rPr>
                <w:rFonts w:ascii="Times New Roman" w:hAnsi="Times New Roman" w:cs="Times New Roman"/>
                <w:b/>
                <w:sz w:val="20"/>
                <w:szCs w:val="20"/>
              </w:rPr>
            </w:pPr>
          </w:p>
        </w:tc>
        <w:tc>
          <w:tcPr>
            <w:tcW w:w="617" w:type="dxa"/>
            <w:gridSpan w:val="2"/>
            <w:vAlign w:val="center"/>
          </w:tcPr>
          <w:p w:rsidR="006A3F61" w:rsidRPr="00224D48" w:rsidRDefault="006A3F61">
            <w:pPr>
              <w:ind w:left="-79" w:right="-108"/>
              <w:jc w:val="both"/>
              <w:rPr>
                <w:rFonts w:ascii="Times New Roman" w:hAnsi="Times New Roman" w:cs="Times New Roman"/>
                <w:b/>
                <w:sz w:val="20"/>
                <w:szCs w:val="20"/>
              </w:rPr>
            </w:pPr>
          </w:p>
        </w:tc>
        <w:tc>
          <w:tcPr>
            <w:tcW w:w="617" w:type="dxa"/>
            <w:gridSpan w:val="2"/>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802DEF">
            <w:pPr>
              <w:ind w:right="-181"/>
              <w:jc w:val="both"/>
              <w:rPr>
                <w:rFonts w:ascii="Times New Roman" w:hAnsi="Times New Roman" w:cs="Times New Roman"/>
                <w:b/>
                <w:sz w:val="20"/>
                <w:szCs w:val="20"/>
                <w:lang w:val="mk-MK"/>
              </w:rPr>
            </w:pPr>
            <w:r>
              <w:rPr>
                <w:rFonts w:ascii="Times New Roman" w:hAnsi="Times New Roman" w:cs="Times New Roman"/>
                <w:b/>
                <w:sz w:val="20"/>
                <w:szCs w:val="20"/>
                <w:lang w:val="mk-MK"/>
              </w:rPr>
              <w:t>3</w:t>
            </w:r>
          </w:p>
        </w:tc>
        <w:tc>
          <w:tcPr>
            <w:tcW w:w="617" w:type="dxa"/>
            <w:gridSpan w:val="2"/>
            <w:vAlign w:val="center"/>
          </w:tcPr>
          <w:p w:rsidR="006A3F61" w:rsidRPr="00224D48" w:rsidRDefault="006A3F61">
            <w:pPr>
              <w:ind w:left="-35" w:right="-155"/>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906" w:type="dxa"/>
            <w:gridSpan w:val="2"/>
            <w:shd w:val="clear" w:color="auto" w:fill="F2F2F2"/>
            <w:vAlign w:val="center"/>
          </w:tcPr>
          <w:p w:rsidR="006A3F61" w:rsidRPr="00802DEF" w:rsidRDefault="00802DEF">
            <w:pPr>
              <w:ind w:right="-56"/>
              <w:jc w:val="both"/>
              <w:rPr>
                <w:rFonts w:ascii="Times New Roman" w:hAnsi="Times New Roman" w:cs="Times New Roman"/>
                <w:b/>
                <w:sz w:val="20"/>
                <w:szCs w:val="20"/>
                <w:lang w:val="mk-MK"/>
              </w:rPr>
            </w:pPr>
            <w:r>
              <w:rPr>
                <w:rFonts w:ascii="Times New Roman" w:hAnsi="Times New Roman" w:cs="Times New Roman"/>
                <w:b/>
                <w:sz w:val="20"/>
                <w:szCs w:val="20"/>
                <w:lang w:val="mk-MK"/>
              </w:rPr>
              <w:t>4</w:t>
            </w:r>
          </w:p>
        </w:tc>
      </w:tr>
      <w:tr w:rsidR="006A3F61" w:rsidRPr="00224D48">
        <w:trPr>
          <w:trHeight w:val="346"/>
          <w:jc w:val="center"/>
        </w:trPr>
        <w:tc>
          <w:tcPr>
            <w:tcW w:w="516" w:type="dxa"/>
            <w:vAlign w:val="center"/>
          </w:tcPr>
          <w:p w:rsidR="006A3F61" w:rsidRPr="00224D48" w:rsidRDefault="00224D48">
            <w:pPr>
              <w:tabs>
                <w:tab w:val="left" w:pos="567"/>
              </w:tabs>
              <w:jc w:val="both"/>
              <w:rPr>
                <w:rFonts w:ascii="Times New Roman" w:hAnsi="Times New Roman" w:cs="Times New Roman"/>
                <w:b/>
                <w:sz w:val="20"/>
                <w:szCs w:val="20"/>
              </w:rPr>
            </w:pPr>
            <w:r w:rsidRPr="00224D48">
              <w:rPr>
                <w:rFonts w:ascii="Times New Roman" w:hAnsi="Times New Roman" w:cs="Times New Roman"/>
                <w:b/>
                <w:sz w:val="20"/>
                <w:szCs w:val="20"/>
              </w:rPr>
              <w:t>4.</w:t>
            </w:r>
          </w:p>
        </w:tc>
        <w:tc>
          <w:tcPr>
            <w:tcW w:w="1065" w:type="dxa"/>
            <w:vAlign w:val="center"/>
          </w:tcPr>
          <w:p w:rsidR="006A3F61" w:rsidRPr="00224D48" w:rsidRDefault="00802DEF">
            <w:pPr>
              <w:tabs>
                <w:tab w:val="left" w:pos="567"/>
              </w:tabs>
              <w:jc w:val="both"/>
              <w:rPr>
                <w:rFonts w:ascii="Times New Roman" w:hAnsi="Times New Roman" w:cs="Times New Roman"/>
                <w:b/>
                <w:sz w:val="20"/>
                <w:szCs w:val="20"/>
              </w:rPr>
            </w:pPr>
            <w:r w:rsidRPr="00802DEF">
              <w:rPr>
                <w:rFonts w:ascii="Times New Roman" w:hAnsi="Times New Roman" w:cs="Times New Roman"/>
                <w:b/>
                <w:sz w:val="20"/>
                <w:szCs w:val="20"/>
              </w:rPr>
              <w:t>Туркологија</w:t>
            </w:r>
          </w:p>
        </w:tc>
        <w:tc>
          <w:tcPr>
            <w:tcW w:w="975" w:type="dxa"/>
            <w:vAlign w:val="center"/>
          </w:tcPr>
          <w:p w:rsidR="006A3F61" w:rsidRPr="00224D48" w:rsidRDefault="006A3F61">
            <w:pPr>
              <w:jc w:val="both"/>
              <w:rPr>
                <w:rFonts w:ascii="Times New Roman" w:hAnsi="Times New Roman" w:cs="Times New Roman"/>
                <w:b/>
                <w:sz w:val="20"/>
                <w:szCs w:val="20"/>
              </w:rPr>
            </w:pPr>
          </w:p>
        </w:tc>
        <w:tc>
          <w:tcPr>
            <w:tcW w:w="615"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ind w:left="-73" w:right="-107"/>
              <w:jc w:val="both"/>
              <w:rPr>
                <w:rFonts w:ascii="Times New Roman" w:hAnsi="Times New Roman" w:cs="Times New Roman"/>
                <w:b/>
                <w:sz w:val="20"/>
                <w:szCs w:val="20"/>
              </w:rPr>
            </w:pPr>
          </w:p>
        </w:tc>
        <w:tc>
          <w:tcPr>
            <w:tcW w:w="617" w:type="dxa"/>
            <w:gridSpan w:val="2"/>
            <w:vAlign w:val="center"/>
          </w:tcPr>
          <w:p w:rsidR="006A3F61" w:rsidRPr="00224D48" w:rsidRDefault="006A3F61">
            <w:pPr>
              <w:ind w:left="-79" w:right="-108"/>
              <w:jc w:val="both"/>
              <w:rPr>
                <w:rFonts w:ascii="Times New Roman" w:hAnsi="Times New Roman" w:cs="Times New Roman"/>
                <w:b/>
                <w:sz w:val="20"/>
                <w:szCs w:val="20"/>
              </w:rPr>
            </w:pPr>
          </w:p>
        </w:tc>
        <w:tc>
          <w:tcPr>
            <w:tcW w:w="617" w:type="dxa"/>
            <w:gridSpan w:val="2"/>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ind w:right="-181"/>
              <w:jc w:val="both"/>
              <w:rPr>
                <w:rFonts w:ascii="Times New Roman" w:hAnsi="Times New Roman" w:cs="Times New Roman"/>
                <w:b/>
                <w:sz w:val="20"/>
                <w:szCs w:val="20"/>
              </w:rPr>
            </w:pPr>
          </w:p>
        </w:tc>
        <w:tc>
          <w:tcPr>
            <w:tcW w:w="617" w:type="dxa"/>
            <w:gridSpan w:val="2"/>
            <w:vAlign w:val="center"/>
          </w:tcPr>
          <w:p w:rsidR="006A3F61" w:rsidRPr="00224D48" w:rsidRDefault="006A3F61">
            <w:pPr>
              <w:ind w:left="-35" w:right="-155"/>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906" w:type="dxa"/>
            <w:gridSpan w:val="2"/>
            <w:shd w:val="clear" w:color="auto" w:fill="F2F2F2"/>
            <w:vAlign w:val="center"/>
          </w:tcPr>
          <w:p w:rsidR="006A3F61" w:rsidRPr="00802DEF" w:rsidRDefault="00802DEF">
            <w:pPr>
              <w:ind w:right="-56"/>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r>
      <w:tr w:rsidR="006A3F61" w:rsidRPr="00224D48">
        <w:trPr>
          <w:trHeight w:val="346"/>
          <w:jc w:val="center"/>
        </w:trPr>
        <w:tc>
          <w:tcPr>
            <w:tcW w:w="516" w:type="dxa"/>
            <w:vAlign w:val="center"/>
          </w:tcPr>
          <w:p w:rsidR="006A3F61" w:rsidRPr="00224D48" w:rsidRDefault="00802DEF">
            <w:pPr>
              <w:tabs>
                <w:tab w:val="left" w:pos="567"/>
              </w:tabs>
              <w:jc w:val="both"/>
              <w:rPr>
                <w:rFonts w:ascii="Times New Roman" w:hAnsi="Times New Roman" w:cs="Times New Roman"/>
                <w:b/>
                <w:sz w:val="20"/>
                <w:szCs w:val="20"/>
              </w:rPr>
            </w:pPr>
            <w:r>
              <w:rPr>
                <w:rFonts w:ascii="Times New Roman" w:hAnsi="Times New Roman" w:cs="Times New Roman"/>
                <w:b/>
                <w:sz w:val="20"/>
                <w:szCs w:val="20"/>
                <w:lang w:val="mk-MK"/>
              </w:rPr>
              <w:t>5</w:t>
            </w:r>
            <w:r w:rsidR="00224D48" w:rsidRPr="00224D48">
              <w:rPr>
                <w:rFonts w:ascii="Times New Roman" w:hAnsi="Times New Roman" w:cs="Times New Roman"/>
                <w:b/>
                <w:sz w:val="20"/>
                <w:szCs w:val="20"/>
              </w:rPr>
              <w:t>.</w:t>
            </w:r>
          </w:p>
        </w:tc>
        <w:tc>
          <w:tcPr>
            <w:tcW w:w="1065" w:type="dxa"/>
            <w:vAlign w:val="center"/>
          </w:tcPr>
          <w:p w:rsidR="006A3F61" w:rsidRPr="00224D48" w:rsidRDefault="00802DEF">
            <w:pPr>
              <w:tabs>
                <w:tab w:val="left" w:pos="567"/>
              </w:tabs>
              <w:jc w:val="both"/>
              <w:rPr>
                <w:rFonts w:ascii="Times New Roman" w:hAnsi="Times New Roman" w:cs="Times New Roman"/>
                <w:b/>
                <w:sz w:val="20"/>
                <w:szCs w:val="20"/>
              </w:rPr>
            </w:pPr>
            <w:r w:rsidRPr="00802DEF">
              <w:rPr>
                <w:rFonts w:ascii="Times New Roman" w:hAnsi="Times New Roman" w:cs="Times New Roman"/>
                <w:b/>
                <w:sz w:val="20"/>
                <w:szCs w:val="20"/>
              </w:rPr>
              <w:t>Англистика</w:t>
            </w:r>
          </w:p>
        </w:tc>
        <w:tc>
          <w:tcPr>
            <w:tcW w:w="975" w:type="dxa"/>
            <w:vAlign w:val="center"/>
          </w:tcPr>
          <w:p w:rsidR="006A3F61" w:rsidRPr="00224D48" w:rsidRDefault="006A3F61">
            <w:pPr>
              <w:jc w:val="both"/>
              <w:rPr>
                <w:rFonts w:ascii="Times New Roman" w:hAnsi="Times New Roman" w:cs="Times New Roman"/>
                <w:b/>
                <w:sz w:val="20"/>
                <w:szCs w:val="20"/>
              </w:rPr>
            </w:pPr>
          </w:p>
        </w:tc>
        <w:tc>
          <w:tcPr>
            <w:tcW w:w="615"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ind w:left="-73" w:right="-107"/>
              <w:jc w:val="both"/>
              <w:rPr>
                <w:rFonts w:ascii="Times New Roman" w:hAnsi="Times New Roman" w:cs="Times New Roman"/>
                <w:b/>
                <w:sz w:val="20"/>
                <w:szCs w:val="20"/>
              </w:rPr>
            </w:pPr>
          </w:p>
        </w:tc>
        <w:tc>
          <w:tcPr>
            <w:tcW w:w="617" w:type="dxa"/>
            <w:gridSpan w:val="2"/>
            <w:vAlign w:val="center"/>
          </w:tcPr>
          <w:p w:rsidR="006A3F61" w:rsidRPr="00224D48" w:rsidRDefault="006A3F61">
            <w:pPr>
              <w:ind w:left="-79" w:right="-108"/>
              <w:jc w:val="both"/>
              <w:rPr>
                <w:rFonts w:ascii="Times New Roman" w:hAnsi="Times New Roman" w:cs="Times New Roman"/>
                <w:b/>
                <w:sz w:val="20"/>
                <w:szCs w:val="20"/>
              </w:rPr>
            </w:pPr>
          </w:p>
        </w:tc>
        <w:tc>
          <w:tcPr>
            <w:tcW w:w="617" w:type="dxa"/>
            <w:gridSpan w:val="2"/>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6A3F61" w:rsidRPr="00802DEF" w:rsidRDefault="00802DEF">
            <w:pPr>
              <w:ind w:right="-181"/>
              <w:jc w:val="both"/>
              <w:rPr>
                <w:rFonts w:ascii="Times New Roman" w:hAnsi="Times New Roman" w:cs="Times New Roman"/>
                <w:b/>
                <w:sz w:val="20"/>
                <w:szCs w:val="20"/>
                <w:lang w:val="mk-MK"/>
              </w:rPr>
            </w:pPr>
            <w:r>
              <w:rPr>
                <w:rFonts w:ascii="Times New Roman" w:hAnsi="Times New Roman" w:cs="Times New Roman"/>
                <w:b/>
                <w:sz w:val="20"/>
                <w:szCs w:val="20"/>
                <w:lang w:val="mk-MK"/>
              </w:rPr>
              <w:t>3</w:t>
            </w:r>
          </w:p>
        </w:tc>
        <w:tc>
          <w:tcPr>
            <w:tcW w:w="617" w:type="dxa"/>
            <w:gridSpan w:val="2"/>
            <w:vAlign w:val="center"/>
          </w:tcPr>
          <w:p w:rsidR="006A3F61" w:rsidRPr="00224D48" w:rsidRDefault="006A3F61">
            <w:pPr>
              <w:ind w:left="-35" w:right="-155"/>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617" w:type="dxa"/>
            <w:gridSpan w:val="2"/>
            <w:vAlign w:val="center"/>
          </w:tcPr>
          <w:p w:rsidR="006A3F61" w:rsidRPr="00224D48" w:rsidRDefault="006A3F61">
            <w:pPr>
              <w:ind w:right="-56"/>
              <w:jc w:val="both"/>
              <w:rPr>
                <w:rFonts w:ascii="Times New Roman" w:hAnsi="Times New Roman" w:cs="Times New Roman"/>
                <w:b/>
                <w:sz w:val="20"/>
                <w:szCs w:val="20"/>
              </w:rPr>
            </w:pPr>
          </w:p>
        </w:tc>
        <w:tc>
          <w:tcPr>
            <w:tcW w:w="906" w:type="dxa"/>
            <w:gridSpan w:val="2"/>
            <w:shd w:val="clear" w:color="auto" w:fill="F2F2F2"/>
            <w:vAlign w:val="center"/>
          </w:tcPr>
          <w:p w:rsidR="006A3F61" w:rsidRPr="00802DEF" w:rsidRDefault="00802DEF">
            <w:pPr>
              <w:ind w:right="-56"/>
              <w:jc w:val="both"/>
              <w:rPr>
                <w:rFonts w:ascii="Times New Roman" w:hAnsi="Times New Roman" w:cs="Times New Roman"/>
                <w:b/>
                <w:sz w:val="20"/>
                <w:szCs w:val="20"/>
                <w:lang w:val="mk-MK"/>
              </w:rPr>
            </w:pPr>
            <w:r>
              <w:rPr>
                <w:rFonts w:ascii="Times New Roman" w:hAnsi="Times New Roman" w:cs="Times New Roman"/>
                <w:b/>
                <w:sz w:val="20"/>
                <w:szCs w:val="20"/>
                <w:lang w:val="mk-MK"/>
              </w:rPr>
              <w:t>4</w:t>
            </w:r>
          </w:p>
        </w:tc>
      </w:tr>
      <w:tr w:rsidR="006A3F61" w:rsidRPr="00224D48">
        <w:trPr>
          <w:trHeight w:val="346"/>
          <w:jc w:val="center"/>
        </w:trPr>
        <w:tc>
          <w:tcPr>
            <w:tcW w:w="516" w:type="dxa"/>
            <w:vAlign w:val="center"/>
          </w:tcPr>
          <w:p w:rsidR="006A3F61" w:rsidRPr="00802DEF" w:rsidRDefault="00802DEF">
            <w:pPr>
              <w:tabs>
                <w:tab w:val="left" w:pos="567"/>
              </w:tabs>
              <w:jc w:val="both"/>
              <w:rPr>
                <w:rFonts w:ascii="Times New Roman" w:hAnsi="Times New Roman" w:cs="Times New Roman"/>
                <w:b/>
                <w:sz w:val="20"/>
                <w:szCs w:val="20"/>
              </w:rPr>
            </w:pPr>
            <w:r w:rsidRPr="00802DEF">
              <w:rPr>
                <w:rFonts w:ascii="Times New Roman" w:hAnsi="Times New Roman" w:cs="Times New Roman"/>
                <w:b/>
                <w:sz w:val="20"/>
                <w:szCs w:val="20"/>
                <w:lang w:val="mk-MK"/>
              </w:rPr>
              <w:t>6</w:t>
            </w:r>
            <w:r w:rsidR="00224D48" w:rsidRPr="00802DEF">
              <w:rPr>
                <w:rFonts w:ascii="Times New Roman" w:hAnsi="Times New Roman" w:cs="Times New Roman"/>
                <w:b/>
                <w:sz w:val="20"/>
                <w:szCs w:val="20"/>
              </w:rPr>
              <w:t>.</w:t>
            </w:r>
          </w:p>
        </w:tc>
        <w:tc>
          <w:tcPr>
            <w:tcW w:w="1065" w:type="dxa"/>
            <w:vAlign w:val="center"/>
          </w:tcPr>
          <w:p w:rsidR="006A3F61" w:rsidRPr="00802DEF" w:rsidRDefault="00802DEF">
            <w:pPr>
              <w:tabs>
                <w:tab w:val="left" w:pos="567"/>
              </w:tabs>
              <w:jc w:val="both"/>
              <w:rPr>
                <w:rFonts w:ascii="Times New Roman" w:hAnsi="Times New Roman" w:cs="Times New Roman"/>
                <w:b/>
                <w:sz w:val="20"/>
                <w:szCs w:val="20"/>
              </w:rPr>
            </w:pPr>
            <w:r w:rsidRPr="00802DEF">
              <w:rPr>
                <w:rFonts w:ascii="Times New Roman" w:hAnsi="Times New Roman" w:cs="Times New Roman"/>
                <w:b/>
                <w:sz w:val="20"/>
                <w:szCs w:val="20"/>
              </w:rPr>
              <w:t>Германистика</w:t>
            </w:r>
          </w:p>
        </w:tc>
        <w:tc>
          <w:tcPr>
            <w:tcW w:w="975" w:type="dxa"/>
            <w:vAlign w:val="center"/>
          </w:tcPr>
          <w:p w:rsidR="006A3F61" w:rsidRPr="00802DEF" w:rsidRDefault="006A3F61">
            <w:pPr>
              <w:jc w:val="both"/>
              <w:rPr>
                <w:rFonts w:ascii="Times New Roman" w:hAnsi="Times New Roman" w:cs="Times New Roman"/>
                <w:b/>
                <w:sz w:val="20"/>
                <w:szCs w:val="20"/>
              </w:rPr>
            </w:pPr>
          </w:p>
        </w:tc>
        <w:tc>
          <w:tcPr>
            <w:tcW w:w="615" w:type="dxa"/>
            <w:gridSpan w:val="2"/>
            <w:vAlign w:val="center"/>
          </w:tcPr>
          <w:p w:rsidR="006A3F61" w:rsidRPr="00802DEF"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6A3F61">
            <w:pPr>
              <w:ind w:left="-73" w:right="-107"/>
              <w:jc w:val="both"/>
              <w:rPr>
                <w:rFonts w:ascii="Times New Roman" w:hAnsi="Times New Roman" w:cs="Times New Roman"/>
                <w:b/>
                <w:sz w:val="20"/>
                <w:szCs w:val="20"/>
              </w:rPr>
            </w:pPr>
          </w:p>
        </w:tc>
        <w:tc>
          <w:tcPr>
            <w:tcW w:w="617" w:type="dxa"/>
            <w:gridSpan w:val="2"/>
            <w:vAlign w:val="center"/>
          </w:tcPr>
          <w:p w:rsidR="006A3F61" w:rsidRPr="00802DEF" w:rsidRDefault="006A3F61">
            <w:pPr>
              <w:ind w:left="-79" w:right="-108"/>
              <w:jc w:val="both"/>
              <w:rPr>
                <w:rFonts w:ascii="Times New Roman" w:hAnsi="Times New Roman" w:cs="Times New Roman"/>
                <w:b/>
                <w:sz w:val="20"/>
                <w:szCs w:val="20"/>
              </w:rPr>
            </w:pPr>
          </w:p>
        </w:tc>
        <w:tc>
          <w:tcPr>
            <w:tcW w:w="617" w:type="dxa"/>
            <w:gridSpan w:val="2"/>
          </w:tcPr>
          <w:p w:rsidR="006A3F61" w:rsidRPr="00802DEF"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6A3F61" w:rsidRPr="00802DEF" w:rsidRDefault="006A3F61">
            <w:pPr>
              <w:tabs>
                <w:tab w:val="left" w:pos="567"/>
              </w:tabs>
              <w:jc w:val="both"/>
              <w:rPr>
                <w:rFonts w:ascii="Times New Roman" w:hAnsi="Times New Roman" w:cs="Times New Roman"/>
                <w:b/>
                <w:sz w:val="20"/>
                <w:szCs w:val="20"/>
              </w:rPr>
            </w:pPr>
          </w:p>
        </w:tc>
        <w:tc>
          <w:tcPr>
            <w:tcW w:w="617" w:type="dxa"/>
            <w:gridSpan w:val="2"/>
            <w:vAlign w:val="center"/>
          </w:tcPr>
          <w:p w:rsidR="006A3F61" w:rsidRPr="00802DEF" w:rsidRDefault="00802DEF">
            <w:pPr>
              <w:ind w:right="-181"/>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6A3F61" w:rsidRPr="00802DEF" w:rsidRDefault="006A3F61">
            <w:pPr>
              <w:ind w:left="-35" w:right="-155"/>
              <w:jc w:val="both"/>
              <w:rPr>
                <w:rFonts w:ascii="Times New Roman" w:hAnsi="Times New Roman" w:cs="Times New Roman"/>
                <w:b/>
                <w:sz w:val="20"/>
                <w:szCs w:val="20"/>
              </w:rPr>
            </w:pPr>
          </w:p>
        </w:tc>
        <w:tc>
          <w:tcPr>
            <w:tcW w:w="617" w:type="dxa"/>
            <w:gridSpan w:val="2"/>
            <w:vAlign w:val="center"/>
          </w:tcPr>
          <w:p w:rsidR="006A3F61" w:rsidRPr="00802DEF" w:rsidRDefault="006A3F61">
            <w:pPr>
              <w:ind w:right="-56"/>
              <w:jc w:val="both"/>
              <w:rPr>
                <w:rFonts w:ascii="Times New Roman" w:hAnsi="Times New Roman" w:cs="Times New Roman"/>
                <w:b/>
                <w:sz w:val="20"/>
                <w:szCs w:val="20"/>
              </w:rPr>
            </w:pPr>
          </w:p>
        </w:tc>
        <w:tc>
          <w:tcPr>
            <w:tcW w:w="617" w:type="dxa"/>
            <w:gridSpan w:val="2"/>
            <w:vAlign w:val="center"/>
          </w:tcPr>
          <w:p w:rsidR="006A3F61" w:rsidRPr="00802DEF" w:rsidRDefault="006A3F61">
            <w:pPr>
              <w:ind w:right="-56"/>
              <w:jc w:val="both"/>
              <w:rPr>
                <w:rFonts w:ascii="Times New Roman" w:hAnsi="Times New Roman" w:cs="Times New Roman"/>
                <w:b/>
                <w:sz w:val="20"/>
                <w:szCs w:val="20"/>
              </w:rPr>
            </w:pPr>
          </w:p>
        </w:tc>
        <w:tc>
          <w:tcPr>
            <w:tcW w:w="906" w:type="dxa"/>
            <w:gridSpan w:val="2"/>
            <w:shd w:val="clear" w:color="auto" w:fill="F2F2F2"/>
            <w:vAlign w:val="center"/>
          </w:tcPr>
          <w:p w:rsidR="006A3F61" w:rsidRPr="00802DEF" w:rsidRDefault="00802DEF">
            <w:pPr>
              <w:ind w:right="-56"/>
              <w:jc w:val="both"/>
              <w:rPr>
                <w:rFonts w:ascii="Times New Roman" w:hAnsi="Times New Roman" w:cs="Times New Roman"/>
                <w:b/>
                <w:sz w:val="20"/>
                <w:szCs w:val="20"/>
                <w:lang w:val="mk-MK"/>
              </w:rPr>
            </w:pPr>
            <w:r>
              <w:rPr>
                <w:rFonts w:ascii="Times New Roman" w:hAnsi="Times New Roman" w:cs="Times New Roman"/>
                <w:b/>
                <w:sz w:val="20"/>
                <w:szCs w:val="20"/>
                <w:lang w:val="mk-MK"/>
              </w:rPr>
              <w:t>2</w:t>
            </w:r>
          </w:p>
        </w:tc>
      </w:tr>
      <w:tr w:rsidR="00802DEF" w:rsidRPr="00224D48">
        <w:trPr>
          <w:trHeight w:val="346"/>
          <w:jc w:val="center"/>
        </w:trPr>
        <w:tc>
          <w:tcPr>
            <w:tcW w:w="516" w:type="dxa"/>
            <w:vAlign w:val="center"/>
          </w:tcPr>
          <w:p w:rsidR="00802DEF" w:rsidRPr="00802DEF" w:rsidRDefault="00802DEF">
            <w:pPr>
              <w:tabs>
                <w:tab w:val="left" w:pos="567"/>
              </w:tabs>
              <w:jc w:val="both"/>
              <w:rPr>
                <w:rFonts w:ascii="Times New Roman" w:hAnsi="Times New Roman" w:cs="Times New Roman"/>
                <w:b/>
                <w:sz w:val="20"/>
                <w:szCs w:val="20"/>
                <w:lang w:val="mk-MK"/>
              </w:rPr>
            </w:pPr>
            <w:r w:rsidRPr="00802DEF">
              <w:rPr>
                <w:rFonts w:ascii="Times New Roman" w:hAnsi="Times New Roman" w:cs="Times New Roman"/>
                <w:b/>
                <w:sz w:val="20"/>
                <w:szCs w:val="20"/>
                <w:lang w:val="mk-MK"/>
              </w:rPr>
              <w:t>7.</w:t>
            </w:r>
          </w:p>
        </w:tc>
        <w:tc>
          <w:tcPr>
            <w:tcW w:w="1065" w:type="dxa"/>
            <w:vAlign w:val="center"/>
          </w:tcPr>
          <w:p w:rsidR="00802DEF" w:rsidRPr="00802DEF" w:rsidRDefault="00802DEF">
            <w:pPr>
              <w:tabs>
                <w:tab w:val="left" w:pos="567"/>
              </w:tabs>
              <w:jc w:val="both"/>
              <w:rPr>
                <w:rFonts w:ascii="Times New Roman" w:hAnsi="Times New Roman" w:cs="Times New Roman"/>
                <w:b/>
                <w:sz w:val="20"/>
                <w:szCs w:val="20"/>
                <w:lang w:val="mk-MK"/>
              </w:rPr>
            </w:pPr>
            <w:r w:rsidRPr="00802DEF">
              <w:rPr>
                <w:rFonts w:ascii="Times New Roman" w:hAnsi="Times New Roman" w:cs="Times New Roman"/>
                <w:b/>
                <w:sz w:val="20"/>
                <w:szCs w:val="20"/>
                <w:lang w:val="mk-MK"/>
              </w:rPr>
              <w:t>Романистика</w:t>
            </w:r>
          </w:p>
        </w:tc>
        <w:tc>
          <w:tcPr>
            <w:tcW w:w="975" w:type="dxa"/>
            <w:vAlign w:val="center"/>
          </w:tcPr>
          <w:p w:rsidR="00802DEF" w:rsidRPr="00802DEF" w:rsidRDefault="00802DEF">
            <w:pPr>
              <w:jc w:val="both"/>
              <w:rPr>
                <w:rFonts w:ascii="Times New Roman" w:hAnsi="Times New Roman" w:cs="Times New Roman"/>
                <w:b/>
                <w:sz w:val="20"/>
                <w:szCs w:val="20"/>
              </w:rPr>
            </w:pPr>
          </w:p>
        </w:tc>
        <w:tc>
          <w:tcPr>
            <w:tcW w:w="615" w:type="dxa"/>
            <w:gridSpan w:val="2"/>
            <w:vAlign w:val="center"/>
          </w:tcPr>
          <w:p w:rsidR="00802DEF" w:rsidRPr="00802DEF" w:rsidRDefault="00802DEF">
            <w:pPr>
              <w:tabs>
                <w:tab w:val="left" w:pos="567"/>
              </w:tabs>
              <w:jc w:val="both"/>
              <w:rPr>
                <w:rFonts w:ascii="Times New Roman" w:hAnsi="Times New Roman" w:cs="Times New Roman"/>
                <w:b/>
                <w:sz w:val="20"/>
                <w:szCs w:val="20"/>
              </w:rPr>
            </w:pPr>
          </w:p>
        </w:tc>
        <w:tc>
          <w:tcPr>
            <w:tcW w:w="617" w:type="dxa"/>
            <w:gridSpan w:val="2"/>
            <w:vAlign w:val="center"/>
          </w:tcPr>
          <w:p w:rsidR="00802DEF" w:rsidRPr="00802DEF" w:rsidRDefault="00802DEF">
            <w:pPr>
              <w:ind w:left="-73" w:right="-107"/>
              <w:jc w:val="both"/>
              <w:rPr>
                <w:rFonts w:ascii="Times New Roman" w:hAnsi="Times New Roman" w:cs="Times New Roman"/>
                <w:b/>
                <w:sz w:val="20"/>
                <w:szCs w:val="20"/>
              </w:rPr>
            </w:pPr>
          </w:p>
        </w:tc>
        <w:tc>
          <w:tcPr>
            <w:tcW w:w="617" w:type="dxa"/>
            <w:gridSpan w:val="2"/>
            <w:vAlign w:val="center"/>
          </w:tcPr>
          <w:p w:rsidR="00802DEF" w:rsidRPr="00802DEF" w:rsidRDefault="00802DEF">
            <w:pPr>
              <w:ind w:left="-79" w:right="-108"/>
              <w:jc w:val="both"/>
              <w:rPr>
                <w:rFonts w:ascii="Times New Roman" w:hAnsi="Times New Roman" w:cs="Times New Roman"/>
                <w:b/>
                <w:sz w:val="20"/>
                <w:szCs w:val="20"/>
              </w:rPr>
            </w:pPr>
          </w:p>
        </w:tc>
        <w:tc>
          <w:tcPr>
            <w:tcW w:w="617" w:type="dxa"/>
            <w:gridSpan w:val="2"/>
          </w:tcPr>
          <w:p w:rsidR="00802DEF" w:rsidRPr="00802DEF" w:rsidRDefault="00802DEF">
            <w:pPr>
              <w:tabs>
                <w:tab w:val="left" w:pos="567"/>
              </w:tabs>
              <w:jc w:val="both"/>
              <w:rPr>
                <w:rFonts w:ascii="Times New Roman" w:hAnsi="Times New Roman" w:cs="Times New Roman"/>
                <w:b/>
                <w:sz w:val="20"/>
                <w:szCs w:val="20"/>
              </w:rPr>
            </w:pPr>
          </w:p>
        </w:tc>
        <w:tc>
          <w:tcPr>
            <w:tcW w:w="617" w:type="dxa"/>
            <w:gridSpan w:val="2"/>
            <w:vAlign w:val="center"/>
          </w:tcPr>
          <w:p w:rsidR="00802DEF"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802DEF"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1</w:t>
            </w:r>
          </w:p>
        </w:tc>
        <w:tc>
          <w:tcPr>
            <w:tcW w:w="617" w:type="dxa"/>
            <w:gridSpan w:val="2"/>
            <w:vAlign w:val="center"/>
          </w:tcPr>
          <w:p w:rsidR="00802DEF" w:rsidRPr="00802DEF" w:rsidRDefault="00802DEF">
            <w:pPr>
              <w:ind w:right="-181"/>
              <w:jc w:val="both"/>
              <w:rPr>
                <w:rFonts w:ascii="Times New Roman" w:hAnsi="Times New Roman" w:cs="Times New Roman"/>
                <w:b/>
                <w:sz w:val="20"/>
                <w:szCs w:val="20"/>
                <w:lang w:val="mk-MK"/>
              </w:rPr>
            </w:pPr>
            <w:r>
              <w:rPr>
                <w:rFonts w:ascii="Times New Roman" w:hAnsi="Times New Roman" w:cs="Times New Roman"/>
                <w:b/>
                <w:sz w:val="20"/>
                <w:szCs w:val="20"/>
                <w:lang w:val="mk-MK"/>
              </w:rPr>
              <w:t>3</w:t>
            </w:r>
          </w:p>
        </w:tc>
        <w:tc>
          <w:tcPr>
            <w:tcW w:w="617" w:type="dxa"/>
            <w:gridSpan w:val="2"/>
            <w:vAlign w:val="center"/>
          </w:tcPr>
          <w:p w:rsidR="00802DEF" w:rsidRPr="00802DEF" w:rsidRDefault="00802DEF">
            <w:pPr>
              <w:ind w:left="-35" w:right="-155"/>
              <w:jc w:val="both"/>
              <w:rPr>
                <w:rFonts w:ascii="Times New Roman" w:hAnsi="Times New Roman" w:cs="Times New Roman"/>
                <w:b/>
                <w:sz w:val="20"/>
                <w:szCs w:val="20"/>
              </w:rPr>
            </w:pPr>
          </w:p>
        </w:tc>
        <w:tc>
          <w:tcPr>
            <w:tcW w:w="617" w:type="dxa"/>
            <w:gridSpan w:val="2"/>
            <w:vAlign w:val="center"/>
          </w:tcPr>
          <w:p w:rsidR="00802DEF" w:rsidRPr="00802DEF" w:rsidRDefault="00802DEF">
            <w:pPr>
              <w:ind w:right="-56"/>
              <w:jc w:val="both"/>
              <w:rPr>
                <w:rFonts w:ascii="Times New Roman" w:hAnsi="Times New Roman" w:cs="Times New Roman"/>
                <w:b/>
                <w:sz w:val="20"/>
                <w:szCs w:val="20"/>
              </w:rPr>
            </w:pPr>
          </w:p>
        </w:tc>
        <w:tc>
          <w:tcPr>
            <w:tcW w:w="617" w:type="dxa"/>
            <w:gridSpan w:val="2"/>
            <w:vAlign w:val="center"/>
          </w:tcPr>
          <w:p w:rsidR="00802DEF" w:rsidRPr="00802DEF" w:rsidRDefault="00802DEF">
            <w:pPr>
              <w:ind w:right="-56"/>
              <w:jc w:val="both"/>
              <w:rPr>
                <w:rFonts w:ascii="Times New Roman" w:hAnsi="Times New Roman" w:cs="Times New Roman"/>
                <w:b/>
                <w:sz w:val="20"/>
                <w:szCs w:val="20"/>
              </w:rPr>
            </w:pPr>
          </w:p>
        </w:tc>
        <w:tc>
          <w:tcPr>
            <w:tcW w:w="906" w:type="dxa"/>
            <w:gridSpan w:val="2"/>
            <w:shd w:val="clear" w:color="auto" w:fill="F2F2F2"/>
            <w:vAlign w:val="center"/>
          </w:tcPr>
          <w:p w:rsidR="00802DEF" w:rsidRPr="00802DEF" w:rsidRDefault="00802DEF">
            <w:pPr>
              <w:ind w:right="-56"/>
              <w:jc w:val="both"/>
              <w:rPr>
                <w:rFonts w:ascii="Times New Roman" w:hAnsi="Times New Roman" w:cs="Times New Roman"/>
                <w:b/>
                <w:sz w:val="20"/>
                <w:szCs w:val="20"/>
              </w:rPr>
            </w:pPr>
          </w:p>
        </w:tc>
      </w:tr>
      <w:tr w:rsidR="006A3F61" w:rsidRPr="00224D48">
        <w:trPr>
          <w:trHeight w:val="346"/>
          <w:jc w:val="center"/>
        </w:trPr>
        <w:tc>
          <w:tcPr>
            <w:tcW w:w="1581" w:type="dxa"/>
            <w:gridSpan w:val="2"/>
            <w:tcBorders>
              <w:bottom w:val="single" w:sz="4" w:space="0" w:color="000000"/>
            </w:tcBorders>
            <w:shd w:val="clear" w:color="auto" w:fill="F2F2F2"/>
            <w:vAlign w:val="center"/>
          </w:tcPr>
          <w:p w:rsidR="006A3F61" w:rsidRPr="00224D48" w:rsidRDefault="00224D48">
            <w:pPr>
              <w:tabs>
                <w:tab w:val="left" w:pos="567"/>
              </w:tabs>
              <w:jc w:val="both"/>
              <w:rPr>
                <w:rFonts w:ascii="Times New Roman" w:hAnsi="Times New Roman" w:cs="Times New Roman"/>
                <w:b/>
                <w:sz w:val="20"/>
                <w:szCs w:val="20"/>
              </w:rPr>
            </w:pPr>
            <w:r w:rsidRPr="00224D48">
              <w:rPr>
                <w:rFonts w:ascii="Times New Roman" w:hAnsi="Times New Roman" w:cs="Times New Roman"/>
                <w:b/>
                <w:sz w:val="20"/>
                <w:szCs w:val="20"/>
              </w:rPr>
              <w:t>Вкупно</w:t>
            </w:r>
          </w:p>
        </w:tc>
        <w:tc>
          <w:tcPr>
            <w:tcW w:w="981" w:type="dxa"/>
            <w:gridSpan w:val="2"/>
            <w:tcBorders>
              <w:bottom w:val="single" w:sz="4" w:space="0" w:color="000000"/>
            </w:tcBorders>
            <w:shd w:val="clear" w:color="auto" w:fill="F2F2F2"/>
            <w:vAlign w:val="center"/>
          </w:tcPr>
          <w:p w:rsidR="006A3F61" w:rsidRPr="00224D48" w:rsidRDefault="006A3F61">
            <w:pPr>
              <w:jc w:val="both"/>
              <w:rPr>
                <w:rFonts w:ascii="Times New Roman" w:hAnsi="Times New Roman" w:cs="Times New Roman"/>
                <w:b/>
                <w:sz w:val="20"/>
                <w:szCs w:val="20"/>
              </w:rPr>
            </w:pPr>
          </w:p>
        </w:tc>
        <w:tc>
          <w:tcPr>
            <w:tcW w:w="615" w:type="dxa"/>
            <w:gridSpan w:val="2"/>
            <w:tcBorders>
              <w:bottom w:val="single" w:sz="4" w:space="0" w:color="000000"/>
            </w:tcBorders>
            <w:shd w:val="clear" w:color="auto" w:fill="F2F2F2"/>
            <w:vAlign w:val="center"/>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tcBorders>
              <w:bottom w:val="single" w:sz="4" w:space="0" w:color="000000"/>
            </w:tcBorders>
            <w:shd w:val="clear" w:color="auto" w:fill="F2F2F2"/>
            <w:vAlign w:val="center"/>
          </w:tcPr>
          <w:p w:rsidR="006A3F61" w:rsidRPr="00224D48" w:rsidRDefault="006A3F61">
            <w:pPr>
              <w:ind w:left="-73" w:right="-107"/>
              <w:jc w:val="both"/>
              <w:rPr>
                <w:rFonts w:ascii="Times New Roman" w:hAnsi="Times New Roman" w:cs="Times New Roman"/>
                <w:b/>
                <w:sz w:val="20"/>
                <w:szCs w:val="20"/>
              </w:rPr>
            </w:pPr>
          </w:p>
        </w:tc>
        <w:tc>
          <w:tcPr>
            <w:tcW w:w="617" w:type="dxa"/>
            <w:gridSpan w:val="2"/>
            <w:tcBorders>
              <w:bottom w:val="single" w:sz="4" w:space="0" w:color="000000"/>
            </w:tcBorders>
            <w:shd w:val="clear" w:color="auto" w:fill="F2F2F2"/>
            <w:vAlign w:val="center"/>
          </w:tcPr>
          <w:p w:rsidR="006A3F61" w:rsidRPr="00224D48" w:rsidRDefault="006A3F61">
            <w:pPr>
              <w:ind w:left="-79" w:right="-108"/>
              <w:jc w:val="both"/>
              <w:rPr>
                <w:rFonts w:ascii="Times New Roman" w:hAnsi="Times New Roman" w:cs="Times New Roman"/>
                <w:b/>
                <w:sz w:val="20"/>
                <w:szCs w:val="20"/>
              </w:rPr>
            </w:pPr>
          </w:p>
        </w:tc>
        <w:tc>
          <w:tcPr>
            <w:tcW w:w="617" w:type="dxa"/>
            <w:gridSpan w:val="2"/>
            <w:tcBorders>
              <w:bottom w:val="single" w:sz="4" w:space="0" w:color="000000"/>
            </w:tcBorders>
            <w:shd w:val="clear" w:color="auto" w:fill="F2F2F2"/>
          </w:tcPr>
          <w:p w:rsidR="006A3F61" w:rsidRPr="00224D48" w:rsidRDefault="006A3F61">
            <w:pPr>
              <w:tabs>
                <w:tab w:val="left" w:pos="567"/>
              </w:tabs>
              <w:jc w:val="both"/>
              <w:rPr>
                <w:rFonts w:ascii="Times New Roman" w:hAnsi="Times New Roman" w:cs="Times New Roman"/>
                <w:b/>
                <w:sz w:val="20"/>
                <w:szCs w:val="20"/>
              </w:rPr>
            </w:pPr>
          </w:p>
        </w:tc>
        <w:tc>
          <w:tcPr>
            <w:tcW w:w="617" w:type="dxa"/>
            <w:gridSpan w:val="2"/>
            <w:tcBorders>
              <w:bottom w:val="single" w:sz="4" w:space="0" w:color="000000"/>
            </w:tcBorders>
            <w:shd w:val="clear" w:color="auto" w:fill="F2F2F2"/>
            <w:vAlign w:val="center"/>
          </w:tcPr>
          <w:p w:rsidR="006A3F61"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4</w:t>
            </w:r>
          </w:p>
        </w:tc>
        <w:tc>
          <w:tcPr>
            <w:tcW w:w="617" w:type="dxa"/>
            <w:gridSpan w:val="2"/>
            <w:tcBorders>
              <w:bottom w:val="single" w:sz="4" w:space="0" w:color="000000"/>
            </w:tcBorders>
            <w:shd w:val="clear" w:color="auto" w:fill="F2F2F2"/>
            <w:vAlign w:val="center"/>
          </w:tcPr>
          <w:p w:rsidR="006A3F61" w:rsidRPr="00802DEF" w:rsidRDefault="00802DEF">
            <w:pPr>
              <w:tabs>
                <w:tab w:val="left" w:pos="567"/>
              </w:tabs>
              <w:jc w:val="both"/>
              <w:rPr>
                <w:rFonts w:ascii="Times New Roman" w:hAnsi="Times New Roman" w:cs="Times New Roman"/>
                <w:b/>
                <w:sz w:val="20"/>
                <w:szCs w:val="20"/>
                <w:lang w:val="mk-MK"/>
              </w:rPr>
            </w:pPr>
            <w:r>
              <w:rPr>
                <w:rFonts w:ascii="Times New Roman" w:hAnsi="Times New Roman" w:cs="Times New Roman"/>
                <w:b/>
                <w:sz w:val="20"/>
                <w:szCs w:val="20"/>
                <w:lang w:val="mk-MK"/>
              </w:rPr>
              <w:t>3</w:t>
            </w:r>
          </w:p>
        </w:tc>
        <w:tc>
          <w:tcPr>
            <w:tcW w:w="617" w:type="dxa"/>
            <w:gridSpan w:val="2"/>
            <w:tcBorders>
              <w:bottom w:val="single" w:sz="4" w:space="0" w:color="000000"/>
            </w:tcBorders>
            <w:shd w:val="clear" w:color="auto" w:fill="F2F2F2"/>
            <w:vAlign w:val="center"/>
          </w:tcPr>
          <w:p w:rsidR="006A3F61" w:rsidRPr="00802DEF" w:rsidRDefault="00802DEF">
            <w:pPr>
              <w:ind w:right="-181"/>
              <w:jc w:val="both"/>
              <w:rPr>
                <w:rFonts w:ascii="Times New Roman" w:hAnsi="Times New Roman" w:cs="Times New Roman"/>
                <w:b/>
                <w:sz w:val="20"/>
                <w:szCs w:val="20"/>
                <w:lang w:val="mk-MK"/>
              </w:rPr>
            </w:pPr>
            <w:r>
              <w:rPr>
                <w:rFonts w:ascii="Times New Roman" w:hAnsi="Times New Roman" w:cs="Times New Roman"/>
                <w:b/>
                <w:sz w:val="20"/>
                <w:szCs w:val="20"/>
                <w:lang w:val="mk-MK"/>
              </w:rPr>
              <w:t>17</w:t>
            </w:r>
          </w:p>
        </w:tc>
        <w:tc>
          <w:tcPr>
            <w:tcW w:w="617" w:type="dxa"/>
            <w:gridSpan w:val="2"/>
            <w:tcBorders>
              <w:bottom w:val="single" w:sz="4" w:space="0" w:color="000000"/>
            </w:tcBorders>
            <w:shd w:val="clear" w:color="auto" w:fill="F2F2F2"/>
            <w:vAlign w:val="center"/>
          </w:tcPr>
          <w:p w:rsidR="006A3F61" w:rsidRPr="00224D48" w:rsidRDefault="006A3F61">
            <w:pPr>
              <w:ind w:left="-35" w:right="-155"/>
              <w:jc w:val="both"/>
              <w:rPr>
                <w:rFonts w:ascii="Times New Roman" w:hAnsi="Times New Roman" w:cs="Times New Roman"/>
                <w:b/>
                <w:sz w:val="20"/>
                <w:szCs w:val="20"/>
              </w:rPr>
            </w:pPr>
          </w:p>
        </w:tc>
        <w:tc>
          <w:tcPr>
            <w:tcW w:w="617" w:type="dxa"/>
            <w:gridSpan w:val="2"/>
            <w:tcBorders>
              <w:bottom w:val="single" w:sz="4" w:space="0" w:color="000000"/>
            </w:tcBorders>
            <w:shd w:val="clear" w:color="auto" w:fill="F2F2F2"/>
            <w:vAlign w:val="center"/>
          </w:tcPr>
          <w:p w:rsidR="006A3F61" w:rsidRPr="00224D48" w:rsidRDefault="006A3F61">
            <w:pPr>
              <w:ind w:right="-56"/>
              <w:jc w:val="both"/>
              <w:rPr>
                <w:rFonts w:ascii="Times New Roman" w:hAnsi="Times New Roman" w:cs="Times New Roman"/>
                <w:b/>
                <w:sz w:val="20"/>
                <w:szCs w:val="20"/>
              </w:rPr>
            </w:pPr>
          </w:p>
        </w:tc>
        <w:tc>
          <w:tcPr>
            <w:tcW w:w="617" w:type="dxa"/>
            <w:gridSpan w:val="2"/>
            <w:tcBorders>
              <w:bottom w:val="single" w:sz="4" w:space="0" w:color="000000"/>
            </w:tcBorders>
            <w:shd w:val="clear" w:color="auto" w:fill="F2F2F2"/>
            <w:vAlign w:val="center"/>
          </w:tcPr>
          <w:p w:rsidR="006A3F61" w:rsidRPr="00224D48" w:rsidRDefault="006A3F61">
            <w:pPr>
              <w:ind w:right="-56"/>
              <w:jc w:val="both"/>
              <w:rPr>
                <w:rFonts w:ascii="Times New Roman" w:hAnsi="Times New Roman" w:cs="Times New Roman"/>
                <w:b/>
                <w:sz w:val="20"/>
                <w:szCs w:val="20"/>
              </w:rPr>
            </w:pPr>
          </w:p>
        </w:tc>
        <w:tc>
          <w:tcPr>
            <w:tcW w:w="900" w:type="dxa"/>
            <w:tcBorders>
              <w:bottom w:val="single" w:sz="4" w:space="0" w:color="000000"/>
            </w:tcBorders>
            <w:shd w:val="clear" w:color="auto" w:fill="F2F2F2"/>
            <w:vAlign w:val="center"/>
          </w:tcPr>
          <w:p w:rsidR="006A3F61" w:rsidRPr="00802DEF" w:rsidRDefault="00802DEF">
            <w:pPr>
              <w:ind w:right="-56"/>
              <w:jc w:val="both"/>
              <w:rPr>
                <w:rFonts w:ascii="Times New Roman" w:hAnsi="Times New Roman" w:cs="Times New Roman"/>
                <w:b/>
                <w:sz w:val="20"/>
                <w:szCs w:val="20"/>
                <w:lang w:val="mk-MK"/>
              </w:rPr>
            </w:pPr>
            <w:r>
              <w:rPr>
                <w:rFonts w:ascii="Times New Roman" w:hAnsi="Times New Roman" w:cs="Times New Roman"/>
                <w:b/>
                <w:sz w:val="20"/>
                <w:szCs w:val="20"/>
                <w:lang w:val="mk-MK"/>
              </w:rPr>
              <w:t>24</w:t>
            </w:r>
          </w:p>
        </w:tc>
      </w:tr>
    </w:tbl>
    <w:p w:rsidR="006A3F61" w:rsidRPr="00224D48" w:rsidRDefault="00224D48">
      <w:pPr>
        <w:pStyle w:val="Heading1"/>
        <w:numPr>
          <w:ilvl w:val="0"/>
          <w:numId w:val="17"/>
        </w:numPr>
        <w:spacing w:after="240"/>
        <w:ind w:left="357" w:hanging="357"/>
        <w:jc w:val="both"/>
      </w:pPr>
      <w:bookmarkStart w:id="27" w:name="_49x2ik5" w:colFirst="0" w:colLast="0"/>
      <w:bookmarkEnd w:id="27"/>
      <w:r w:rsidRPr="00224D48">
        <w:lastRenderedPageBreak/>
        <w:t>Усогласеност на структурата и содржината на циклусот на студиите со општите и специфичните дескриптори</w:t>
      </w:r>
    </w:p>
    <w:tbl>
      <w:tblPr>
        <w:tblStyle w:val="affe"/>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8"/>
        <w:gridCol w:w="4232"/>
        <w:gridCol w:w="3602"/>
      </w:tblGrid>
      <w:tr w:rsidR="006A3F61" w:rsidRPr="00224D48">
        <w:trPr>
          <w:trHeight w:val="467"/>
          <w:jc w:val="center"/>
        </w:trPr>
        <w:tc>
          <w:tcPr>
            <w:tcW w:w="9582" w:type="dxa"/>
            <w:gridSpan w:val="3"/>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Општи дескриптори</w:t>
            </w:r>
          </w:p>
        </w:tc>
      </w:tr>
      <w:tr w:rsidR="006A3F61" w:rsidRPr="00224D48">
        <w:trPr>
          <w:trHeight w:val="467"/>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Специфичен дескриптор</w:t>
            </w:r>
          </w:p>
        </w:tc>
        <w:tc>
          <w:tcPr>
            <w:tcW w:w="4232"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Опис</w:t>
            </w:r>
          </w:p>
        </w:tc>
        <w:tc>
          <w:tcPr>
            <w:tcW w:w="3602"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Предмети преку кои се обезбедува постигнување на особеностите означени со општите дескриптори</w:t>
            </w:r>
          </w:p>
        </w:tc>
      </w:tr>
      <w:tr w:rsidR="006A3F61" w:rsidRPr="00224D48">
        <w:trPr>
          <w:trHeight w:val="467"/>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Знаење и разбирање</w:t>
            </w:r>
          </w:p>
        </w:tc>
        <w:tc>
          <w:tcPr>
            <w:tcW w:w="4232" w:type="dxa"/>
            <w:shd w:val="clear" w:color="auto" w:fill="auto"/>
          </w:tcPr>
          <w:p w:rsidR="006A3F61" w:rsidRPr="00224D48" w:rsidRDefault="00224D48">
            <w:pPr>
              <w:pBdr>
                <w:top w:val="nil"/>
                <w:left w:val="nil"/>
                <w:bottom w:val="nil"/>
                <w:right w:val="nil"/>
                <w:between w:val="nil"/>
              </w:pBdr>
              <w:spacing w:before="60" w:after="60"/>
              <w:jc w:val="both"/>
              <w:rPr>
                <w:rFonts w:ascii="Times New Roman" w:hAnsi="Times New Roman" w:cs="Times New Roman"/>
                <w:color w:val="000000"/>
                <w:sz w:val="20"/>
                <w:szCs w:val="20"/>
              </w:rPr>
            </w:pPr>
            <w:r w:rsidRPr="00224D48">
              <w:rPr>
                <w:rFonts w:ascii="Times New Roman" w:hAnsi="Times New Roman" w:cs="Times New Roman"/>
                <w:sz w:val="20"/>
                <w:szCs w:val="20"/>
              </w:rPr>
              <w:t>Демонстрира знаење и разбирање на книжевната теорија и критика и културолошките студии преку интердисциплинарен и интермедијален пристап.</w:t>
            </w:r>
          </w:p>
        </w:tc>
        <w:tc>
          <w:tcPr>
            <w:tcW w:w="3602" w:type="dxa"/>
            <w:tcMar>
              <w:top w:w="100" w:type="dxa"/>
              <w:left w:w="100" w:type="dxa"/>
              <w:bottom w:w="100" w:type="dxa"/>
              <w:right w:w="100" w:type="dxa"/>
            </w:tcMar>
          </w:tcPr>
          <w:p w:rsidR="006A3F61" w:rsidRPr="00224D48" w:rsidRDefault="00224D48">
            <w:pPr>
              <w:shd w:val="clear" w:color="auto" w:fill="FFFFFF"/>
              <w:jc w:val="both"/>
              <w:rPr>
                <w:rFonts w:ascii="Times New Roman" w:hAnsi="Times New Roman" w:cs="Times New Roman"/>
                <w:color w:val="1D2228"/>
                <w:sz w:val="18"/>
                <w:szCs w:val="18"/>
              </w:rPr>
            </w:pPr>
            <w:r w:rsidRPr="00224D48">
              <w:rPr>
                <w:rFonts w:ascii="Times New Roman" w:hAnsi="Times New Roman" w:cs="Times New Roman"/>
                <w:color w:val="1D2228"/>
                <w:sz w:val="18"/>
                <w:szCs w:val="18"/>
              </w:rPr>
              <w:t>Современи теории и толкувања: книжевност, медиуми и култура,</w:t>
            </w:r>
          </w:p>
          <w:p w:rsidR="006A3F61" w:rsidRPr="00224D48" w:rsidRDefault="00224D48">
            <w:pPr>
              <w:shd w:val="clear" w:color="auto" w:fill="FFFFFF"/>
              <w:jc w:val="both"/>
              <w:rPr>
                <w:rFonts w:ascii="Times New Roman" w:hAnsi="Times New Roman" w:cs="Times New Roman"/>
                <w:color w:val="1D2228"/>
                <w:sz w:val="18"/>
                <w:szCs w:val="18"/>
              </w:rPr>
            </w:pPr>
            <w:r w:rsidRPr="00224D48">
              <w:rPr>
                <w:rFonts w:ascii="Times New Roman" w:hAnsi="Times New Roman" w:cs="Times New Roman"/>
                <w:color w:val="1D2228"/>
                <w:sz w:val="18"/>
                <w:szCs w:val="18"/>
              </w:rPr>
              <w:t>Идентитет, другост, литература и култура, и</w:t>
            </w:r>
          </w:p>
          <w:p w:rsidR="006A3F61" w:rsidRPr="00224D48" w:rsidRDefault="006A3F61">
            <w:pPr>
              <w:shd w:val="clear" w:color="auto" w:fill="FFFFFF"/>
              <w:jc w:val="both"/>
              <w:rPr>
                <w:rFonts w:ascii="Times New Roman" w:hAnsi="Times New Roman" w:cs="Times New Roman"/>
                <w:color w:val="1D2228"/>
                <w:sz w:val="18"/>
                <w:szCs w:val="18"/>
              </w:rPr>
            </w:pPr>
          </w:p>
        </w:tc>
      </w:tr>
      <w:tr w:rsidR="006A3F61" w:rsidRPr="00224D48">
        <w:trPr>
          <w:trHeight w:val="467"/>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Примена на знаењето и разбирањето</w:t>
            </w:r>
          </w:p>
        </w:tc>
        <w:tc>
          <w:tcPr>
            <w:tcW w:w="4232"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sz w:val="18"/>
                <w:szCs w:val="18"/>
              </w:rPr>
              <w:t>Применува интердисциплинарна книжевна или друга теорија за да изведе методолошки/аналитички алатки кои ќе ги аплицира врз книжевниот текст или друга уметничка форм, како филм или театар.</w:t>
            </w:r>
          </w:p>
        </w:tc>
        <w:tc>
          <w:tcPr>
            <w:tcW w:w="3602" w:type="dxa"/>
            <w:tcMar>
              <w:top w:w="100" w:type="dxa"/>
              <w:left w:w="100" w:type="dxa"/>
              <w:bottom w:w="100" w:type="dxa"/>
              <w:right w:w="100" w:type="dxa"/>
            </w:tcMar>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sz w:val="18"/>
                <w:szCs w:val="18"/>
              </w:rPr>
              <w:t>Техники на научната работа</w:t>
            </w:r>
          </w:p>
        </w:tc>
      </w:tr>
      <w:tr w:rsidR="006A3F61" w:rsidRPr="00224D48">
        <w:trPr>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Способност за проценка</w:t>
            </w:r>
          </w:p>
        </w:tc>
        <w:tc>
          <w:tcPr>
            <w:tcW w:w="4232"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sz w:val="18"/>
                <w:szCs w:val="18"/>
              </w:rPr>
              <w:t>Бира книжевен текст, филм и друго кој, покрај тоа што е податлив за примена на соодветен теретски модел, ќе го мотивира за креативна и аргументирана критичка анализа.</w:t>
            </w:r>
          </w:p>
        </w:tc>
        <w:tc>
          <w:tcPr>
            <w:tcW w:w="3602" w:type="dxa"/>
            <w:tcMar>
              <w:top w:w="100" w:type="dxa"/>
              <w:left w:w="100" w:type="dxa"/>
              <w:bottom w:w="100" w:type="dxa"/>
              <w:right w:w="100" w:type="dxa"/>
            </w:tcMar>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color w:val="1D2228"/>
                <w:sz w:val="18"/>
                <w:szCs w:val="18"/>
              </w:rPr>
              <w:t>Модерна и постмодерна англиска проза и книжевна критика</w:t>
            </w:r>
          </w:p>
        </w:tc>
      </w:tr>
      <w:tr w:rsidR="006A3F61" w:rsidRPr="00224D48">
        <w:trPr>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Комуникациски вештини</w:t>
            </w:r>
          </w:p>
        </w:tc>
        <w:tc>
          <w:tcPr>
            <w:tcW w:w="4232"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sz w:val="18"/>
                <w:szCs w:val="18"/>
              </w:rPr>
              <w:t>Поседува способност да споделува знаења за книжевноста и културолошките студии со професионалната фела преку интердисциплинарен и интермедијален пристап, но и да ги комуницира истите тие знања на обична публика на разбирлив начин со едноставни примери.</w:t>
            </w:r>
          </w:p>
        </w:tc>
        <w:tc>
          <w:tcPr>
            <w:tcW w:w="3602" w:type="dxa"/>
            <w:shd w:val="clear" w:color="auto" w:fill="auto"/>
          </w:tcPr>
          <w:p w:rsidR="006A3F61" w:rsidRPr="00224D48" w:rsidRDefault="00224D48">
            <w:pPr>
              <w:shd w:val="clear" w:color="auto" w:fill="FFFFFF"/>
              <w:jc w:val="both"/>
              <w:rPr>
                <w:rFonts w:ascii="Times New Roman" w:hAnsi="Times New Roman" w:cs="Times New Roman"/>
                <w:sz w:val="18"/>
                <w:szCs w:val="18"/>
              </w:rPr>
            </w:pPr>
            <w:r w:rsidRPr="00224D48">
              <w:rPr>
                <w:rFonts w:ascii="Times New Roman" w:hAnsi="Times New Roman" w:cs="Times New Roman"/>
                <w:sz w:val="18"/>
                <w:szCs w:val="18"/>
              </w:rPr>
              <w:t>Женските ликови во францускиот роман и</w:t>
            </w:r>
          </w:p>
          <w:p w:rsidR="006A3F61" w:rsidRPr="00224D48" w:rsidRDefault="00224D48">
            <w:pPr>
              <w:shd w:val="clear" w:color="auto" w:fill="FFFFFF"/>
              <w:jc w:val="both"/>
              <w:rPr>
                <w:rFonts w:ascii="Times New Roman" w:hAnsi="Times New Roman" w:cs="Times New Roman"/>
                <w:color w:val="000000"/>
                <w:sz w:val="18"/>
                <w:szCs w:val="18"/>
              </w:rPr>
            </w:pPr>
            <w:r w:rsidRPr="00224D48">
              <w:rPr>
                <w:rFonts w:ascii="Times New Roman" w:hAnsi="Times New Roman" w:cs="Times New Roman"/>
                <w:sz w:val="18"/>
                <w:szCs w:val="18"/>
              </w:rPr>
              <w:t>Поетиката на просторот и времето во австриското книжевно писмо</w:t>
            </w:r>
          </w:p>
        </w:tc>
      </w:tr>
      <w:tr w:rsidR="006A3F61" w:rsidRPr="00224D48">
        <w:trPr>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Вештини за  учење</w:t>
            </w:r>
          </w:p>
        </w:tc>
        <w:tc>
          <w:tcPr>
            <w:tcW w:w="4232"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sz w:val="18"/>
                <w:szCs w:val="18"/>
              </w:rPr>
              <w:t>Има развиени вештини за следење на новите трендови во книжевните и културолошките проучувања</w:t>
            </w:r>
          </w:p>
        </w:tc>
        <w:tc>
          <w:tcPr>
            <w:tcW w:w="3602"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color w:val="1D2228"/>
                <w:sz w:val="18"/>
                <w:szCs w:val="18"/>
              </w:rPr>
            </w:pPr>
            <w:r w:rsidRPr="00224D48">
              <w:rPr>
                <w:rFonts w:ascii="Times New Roman" w:hAnsi="Times New Roman" w:cs="Times New Roman"/>
                <w:color w:val="1D2228"/>
                <w:sz w:val="18"/>
                <w:szCs w:val="18"/>
              </w:rPr>
              <w:t>Фантастиката како книжевен и културен феномен</w:t>
            </w:r>
          </w:p>
          <w:p w:rsidR="006A3F61" w:rsidRPr="00224D48" w:rsidRDefault="00224D48">
            <w:pPr>
              <w:shd w:val="clear" w:color="auto" w:fill="FFFFFF"/>
              <w:jc w:val="both"/>
              <w:rPr>
                <w:rFonts w:ascii="Times New Roman" w:hAnsi="Times New Roman" w:cs="Times New Roman"/>
                <w:color w:val="1D2228"/>
                <w:sz w:val="18"/>
                <w:szCs w:val="18"/>
              </w:rPr>
            </w:pPr>
            <w:r w:rsidRPr="00224D48">
              <w:rPr>
                <w:rFonts w:ascii="Times New Roman" w:hAnsi="Times New Roman" w:cs="Times New Roman"/>
                <w:sz w:val="18"/>
                <w:szCs w:val="18"/>
              </w:rPr>
              <w:t>Поетики на патувањето во книжевноста</w:t>
            </w:r>
          </w:p>
        </w:tc>
      </w:tr>
    </w:tbl>
    <w:p w:rsidR="006A3F61" w:rsidRPr="00224D48" w:rsidRDefault="006A3F61">
      <w:pPr>
        <w:shd w:val="clear" w:color="auto" w:fill="FFFFFF"/>
        <w:jc w:val="both"/>
        <w:rPr>
          <w:b/>
          <w:sz w:val="18"/>
          <w:szCs w:val="18"/>
        </w:rPr>
      </w:pPr>
    </w:p>
    <w:tbl>
      <w:tblPr>
        <w:tblStyle w:val="afff"/>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8"/>
        <w:gridCol w:w="4232"/>
        <w:gridCol w:w="3602"/>
      </w:tblGrid>
      <w:tr w:rsidR="006A3F61" w:rsidRPr="00224D48">
        <w:trPr>
          <w:trHeight w:val="467"/>
          <w:jc w:val="center"/>
        </w:trPr>
        <w:tc>
          <w:tcPr>
            <w:tcW w:w="9582" w:type="dxa"/>
            <w:gridSpan w:val="3"/>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Специфични дескриптори</w:t>
            </w:r>
          </w:p>
        </w:tc>
      </w:tr>
      <w:tr w:rsidR="006A3F61" w:rsidRPr="00224D48">
        <w:trPr>
          <w:trHeight w:val="467"/>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Специфичен дескриптор</w:t>
            </w:r>
          </w:p>
        </w:tc>
        <w:tc>
          <w:tcPr>
            <w:tcW w:w="4232"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color w:val="000000"/>
                <w:sz w:val="18"/>
                <w:szCs w:val="18"/>
              </w:rPr>
              <w:t>Опис</w:t>
            </w:r>
          </w:p>
        </w:tc>
        <w:tc>
          <w:tcPr>
            <w:tcW w:w="3602"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Предмети преку кои се обезбедува постигнување на особеностите означени со општите дескриптори</w:t>
            </w:r>
          </w:p>
        </w:tc>
      </w:tr>
      <w:tr w:rsidR="006A3F61" w:rsidRPr="00224D48">
        <w:trPr>
          <w:trHeight w:val="467"/>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Знаење и разбирање</w:t>
            </w:r>
          </w:p>
        </w:tc>
        <w:tc>
          <w:tcPr>
            <w:tcW w:w="4232"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color w:val="000000"/>
                <w:sz w:val="18"/>
                <w:szCs w:val="18"/>
              </w:rPr>
            </w:pPr>
            <w:r w:rsidRPr="00224D48">
              <w:rPr>
                <w:rFonts w:ascii="Times New Roman" w:hAnsi="Times New Roman" w:cs="Times New Roman"/>
                <w:sz w:val="18"/>
                <w:szCs w:val="18"/>
              </w:rPr>
              <w:t>Има способност да го фокусира знаењето и разбирањето од областа на книжевнитеи културолошките проучувања на одредена тема.</w:t>
            </w:r>
          </w:p>
        </w:tc>
        <w:tc>
          <w:tcPr>
            <w:tcW w:w="3602"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color w:val="1D2228"/>
                <w:sz w:val="18"/>
                <w:szCs w:val="18"/>
              </w:rPr>
            </w:pPr>
            <w:r w:rsidRPr="00224D48">
              <w:rPr>
                <w:rFonts w:ascii="Times New Roman" w:hAnsi="Times New Roman" w:cs="Times New Roman"/>
                <w:color w:val="1D2228"/>
                <w:sz w:val="18"/>
                <w:szCs w:val="18"/>
              </w:rPr>
              <w:t>Мит, книжевност и култура,</w:t>
            </w:r>
          </w:p>
          <w:p w:rsidR="006A3F61" w:rsidRPr="00224D48" w:rsidRDefault="00224D48">
            <w:pPr>
              <w:shd w:val="clear" w:color="auto" w:fill="FFFFFF"/>
              <w:jc w:val="both"/>
              <w:rPr>
                <w:rFonts w:ascii="Times New Roman" w:hAnsi="Times New Roman" w:cs="Times New Roman"/>
                <w:color w:val="1D2228"/>
                <w:sz w:val="18"/>
                <w:szCs w:val="18"/>
              </w:rPr>
            </w:pPr>
            <w:r w:rsidRPr="00224D48">
              <w:rPr>
                <w:rFonts w:ascii="Times New Roman" w:hAnsi="Times New Roman" w:cs="Times New Roman"/>
                <w:color w:val="1D2228"/>
                <w:sz w:val="18"/>
                <w:szCs w:val="18"/>
              </w:rPr>
              <w:t>Фантастиката како книжевен и културен феномен</w:t>
            </w:r>
          </w:p>
          <w:p w:rsidR="006A3F61" w:rsidRPr="00224D48" w:rsidRDefault="00224D48">
            <w:pPr>
              <w:shd w:val="clear" w:color="auto" w:fill="FFFFFF"/>
              <w:jc w:val="both"/>
              <w:rPr>
                <w:rFonts w:ascii="Times New Roman" w:hAnsi="Times New Roman" w:cs="Times New Roman"/>
                <w:color w:val="1D2228"/>
                <w:sz w:val="18"/>
                <w:szCs w:val="18"/>
              </w:rPr>
            </w:pPr>
            <w:r w:rsidRPr="00224D48">
              <w:rPr>
                <w:rFonts w:ascii="Times New Roman" w:hAnsi="Times New Roman" w:cs="Times New Roman"/>
                <w:color w:val="1D2228"/>
                <w:sz w:val="18"/>
                <w:szCs w:val="18"/>
              </w:rPr>
              <w:t>Книжевност и историја</w:t>
            </w:r>
          </w:p>
        </w:tc>
      </w:tr>
      <w:tr w:rsidR="006A3F61" w:rsidRPr="00224D48">
        <w:trPr>
          <w:trHeight w:val="467"/>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Примена на знаењето и разбирањето</w:t>
            </w:r>
          </w:p>
        </w:tc>
        <w:tc>
          <w:tcPr>
            <w:tcW w:w="4232" w:type="dxa"/>
            <w:shd w:val="clear" w:color="auto" w:fill="auto"/>
          </w:tcPr>
          <w:p w:rsidR="006A3F61" w:rsidRPr="00224D48" w:rsidRDefault="00224D48">
            <w:pPr>
              <w:pBdr>
                <w:top w:val="nil"/>
                <w:left w:val="nil"/>
                <w:bottom w:val="nil"/>
                <w:right w:val="nil"/>
                <w:between w:val="nil"/>
              </w:pBdr>
              <w:spacing w:before="60" w:after="60"/>
              <w:jc w:val="both"/>
              <w:rPr>
                <w:rFonts w:ascii="Times New Roman" w:hAnsi="Times New Roman" w:cs="Times New Roman"/>
                <w:color w:val="000000"/>
                <w:sz w:val="18"/>
                <w:szCs w:val="18"/>
              </w:rPr>
            </w:pPr>
            <w:r w:rsidRPr="00224D48">
              <w:rPr>
                <w:rFonts w:ascii="Times New Roman" w:hAnsi="Times New Roman" w:cs="Times New Roman"/>
                <w:sz w:val="18"/>
                <w:szCs w:val="18"/>
              </w:rPr>
              <w:t>Способен е конкретно да примени книжевна теорија, или актуелни книжевни и културолошки проучувања врз соодветен корпус.</w:t>
            </w:r>
          </w:p>
        </w:tc>
        <w:tc>
          <w:tcPr>
            <w:tcW w:w="3602"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Доцниот викторијански роман</w:t>
            </w:r>
          </w:p>
        </w:tc>
      </w:tr>
      <w:tr w:rsidR="006A3F61" w:rsidRPr="00224D48">
        <w:trPr>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Способност за проценка</w:t>
            </w:r>
          </w:p>
        </w:tc>
        <w:tc>
          <w:tcPr>
            <w:tcW w:w="4232" w:type="dxa"/>
            <w:shd w:val="clear" w:color="auto" w:fill="auto"/>
          </w:tcPr>
          <w:p w:rsidR="006A3F61" w:rsidRPr="00224D48" w:rsidRDefault="00224D48">
            <w:pPr>
              <w:spacing w:before="60" w:after="60"/>
              <w:jc w:val="both"/>
              <w:rPr>
                <w:rFonts w:ascii="Times New Roman" w:hAnsi="Times New Roman" w:cs="Times New Roman"/>
                <w:color w:val="000000"/>
                <w:sz w:val="18"/>
                <w:szCs w:val="18"/>
              </w:rPr>
            </w:pPr>
            <w:r w:rsidRPr="00224D48">
              <w:rPr>
                <w:rFonts w:ascii="Times New Roman" w:hAnsi="Times New Roman" w:cs="Times New Roman"/>
                <w:sz w:val="18"/>
                <w:szCs w:val="18"/>
              </w:rPr>
              <w:t xml:space="preserve">Има способност да го избере соодветниот  корпус и да направи правилна проценка за да гоже да го препознае и селектира  </w:t>
            </w:r>
            <w:r w:rsidRPr="00224D48">
              <w:rPr>
                <w:rFonts w:ascii="Times New Roman" w:hAnsi="Times New Roman" w:cs="Times New Roman"/>
                <w:sz w:val="20"/>
                <w:szCs w:val="20"/>
              </w:rPr>
              <w:t>соодветниот научен концепт, теорија, емпириско истражување и друго коишто се применливи во анализата и  проучувањето на корпусот.</w:t>
            </w:r>
          </w:p>
        </w:tc>
        <w:tc>
          <w:tcPr>
            <w:tcW w:w="3602" w:type="dxa"/>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18"/>
                <w:szCs w:val="18"/>
                <w:highlight w:val="white"/>
              </w:rPr>
            </w:pPr>
            <w:r w:rsidRPr="00224D48">
              <w:rPr>
                <w:rFonts w:ascii="Times New Roman" w:hAnsi="Times New Roman" w:cs="Times New Roman"/>
                <w:sz w:val="18"/>
                <w:szCs w:val="18"/>
                <w:highlight w:val="white"/>
              </w:rPr>
              <w:t>Наративот на полската репортажа во словенски контекст,</w:t>
            </w:r>
          </w:p>
          <w:p w:rsidR="006A3F61" w:rsidRPr="00224D48" w:rsidRDefault="00224D48">
            <w:pPr>
              <w:shd w:val="clear" w:color="auto" w:fill="FFFFFF"/>
              <w:jc w:val="both"/>
              <w:rPr>
                <w:rFonts w:ascii="Times New Roman" w:hAnsi="Times New Roman" w:cs="Times New Roman"/>
                <w:sz w:val="18"/>
                <w:szCs w:val="18"/>
                <w:highlight w:val="white"/>
              </w:rPr>
            </w:pPr>
            <w:r w:rsidRPr="00224D48">
              <w:rPr>
                <w:rFonts w:ascii="Times New Roman" w:hAnsi="Times New Roman" w:cs="Times New Roman"/>
                <w:sz w:val="18"/>
                <w:szCs w:val="18"/>
                <w:highlight w:val="white"/>
              </w:rPr>
              <w:t>Фантастиката во книжевноста (чешко-руско-полски паралели)</w:t>
            </w:r>
          </w:p>
        </w:tc>
      </w:tr>
      <w:tr w:rsidR="006A3F61" w:rsidRPr="00224D48">
        <w:trPr>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Комуникациски вештини</w:t>
            </w:r>
          </w:p>
        </w:tc>
        <w:tc>
          <w:tcPr>
            <w:tcW w:w="4232" w:type="dxa"/>
            <w:shd w:val="clear" w:color="auto" w:fill="auto"/>
          </w:tcPr>
          <w:p w:rsidR="006A3F61" w:rsidRPr="00224D48" w:rsidRDefault="00224D48">
            <w:pPr>
              <w:jc w:val="both"/>
              <w:rPr>
                <w:rFonts w:ascii="Times New Roman" w:hAnsi="Times New Roman" w:cs="Times New Roman"/>
                <w:color w:val="000000"/>
                <w:sz w:val="18"/>
                <w:szCs w:val="18"/>
              </w:rPr>
            </w:pPr>
            <w:r w:rsidRPr="00224D48">
              <w:rPr>
                <w:rFonts w:ascii="Times New Roman" w:hAnsi="Times New Roman" w:cs="Times New Roman"/>
                <w:sz w:val="20"/>
                <w:szCs w:val="20"/>
              </w:rPr>
              <w:t>Поседува умешност да ги соопшти резултатите од истражувањата, со научни, критички и рационални аргументи, како со стручни, така и со нестручни лица.</w:t>
            </w:r>
          </w:p>
        </w:tc>
        <w:tc>
          <w:tcPr>
            <w:tcW w:w="3602"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Техники на  научната работа,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Албанска   култура и цивилизација</w:t>
            </w:r>
          </w:p>
        </w:tc>
      </w:tr>
      <w:tr w:rsidR="006A3F61" w:rsidRPr="00224D48">
        <w:trPr>
          <w:jc w:val="center"/>
        </w:trPr>
        <w:tc>
          <w:tcPr>
            <w:tcW w:w="1748" w:type="dxa"/>
            <w:shd w:val="clear" w:color="auto" w:fill="D9D9D9"/>
            <w:vAlign w:val="center"/>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lastRenderedPageBreak/>
              <w:t>Вештини за  учење</w:t>
            </w:r>
          </w:p>
        </w:tc>
        <w:tc>
          <w:tcPr>
            <w:tcW w:w="4232" w:type="dxa"/>
            <w:shd w:val="clear" w:color="auto" w:fill="auto"/>
          </w:tcPr>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Има развиени вештини за следење на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научните достигнувања</w:t>
            </w:r>
          </w:p>
          <w:p w:rsidR="006A3F61" w:rsidRPr="00224D48" w:rsidRDefault="00224D48">
            <w:pPr>
              <w:pBdr>
                <w:top w:val="nil"/>
                <w:left w:val="nil"/>
                <w:bottom w:val="nil"/>
                <w:right w:val="nil"/>
                <w:between w:val="nil"/>
              </w:pBdr>
              <w:spacing w:before="60" w:after="60"/>
              <w:ind w:left="28"/>
              <w:jc w:val="both"/>
              <w:rPr>
                <w:rFonts w:ascii="Times New Roman" w:hAnsi="Times New Roman" w:cs="Times New Roman"/>
                <w:sz w:val="18"/>
                <w:szCs w:val="18"/>
              </w:rPr>
            </w:pPr>
            <w:r w:rsidRPr="00224D48">
              <w:rPr>
                <w:rFonts w:ascii="Times New Roman" w:hAnsi="Times New Roman" w:cs="Times New Roman"/>
                <w:sz w:val="18"/>
                <w:szCs w:val="18"/>
              </w:rPr>
              <w:t>во областа на книжевните проучувања и културолошки студии.</w:t>
            </w:r>
          </w:p>
        </w:tc>
        <w:tc>
          <w:tcPr>
            <w:tcW w:w="3602" w:type="dxa"/>
            <w:tcBorders>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Техники на научната работа</w:t>
            </w:r>
          </w:p>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18"/>
                <w:szCs w:val="18"/>
              </w:rPr>
              <w:t>Современи теории и толкувања: книжевност, медиуми и култура,</w:t>
            </w:r>
          </w:p>
        </w:tc>
      </w:tr>
    </w:tbl>
    <w:p w:rsidR="006A3F61" w:rsidRPr="00224D48" w:rsidRDefault="00224D48">
      <w:pPr>
        <w:pStyle w:val="Heading1"/>
        <w:numPr>
          <w:ilvl w:val="0"/>
          <w:numId w:val="17"/>
        </w:numPr>
        <w:spacing w:after="240"/>
        <w:ind w:left="357" w:hanging="357"/>
        <w:jc w:val="both"/>
      </w:pPr>
      <w:bookmarkStart w:id="28" w:name="_2p2csry" w:colFirst="0" w:colLast="0"/>
      <w:bookmarkEnd w:id="28"/>
      <w:r w:rsidRPr="00224D48">
        <w:t>Усогласеноста на теоретската и практичната настава со целите на студиската програма</w:t>
      </w:r>
    </w:p>
    <w:p w:rsidR="006A3F61" w:rsidRPr="00224D48" w:rsidRDefault="00224D48">
      <w:pPr>
        <w:pStyle w:val="Heading1"/>
        <w:spacing w:after="240"/>
        <w:ind w:firstLine="720"/>
        <w:jc w:val="both"/>
        <w:rPr>
          <w:b w:val="0"/>
        </w:rPr>
      </w:pPr>
      <w:bookmarkStart w:id="29" w:name="_5kdncix47194" w:colFirst="0" w:colLast="0"/>
      <w:bookmarkEnd w:id="29"/>
      <w:r w:rsidRPr="00224D48">
        <w:rPr>
          <w:b w:val="0"/>
        </w:rPr>
        <w:t>Во студиската програма Наука закнижевност и културолошки  студии, големо внимание е обрнато на усогласеноста на теоретската и практичната настава во содржините на предметите. Интердисциплинарните теоретски модели и техниките на научна работа се главно образложени во задлжителните предмети, но ги има и во изборните предмети со фокус на соодветната книжевност и култура. Корпусот во најголем дел од изборните курсеви е предмет на анализа со примена на методлошки/аналитички алатки, изведени од соодветните интердисциплинарни книжевни и други теории.</w:t>
      </w:r>
    </w:p>
    <w:p w:rsidR="006A3F61" w:rsidRPr="00224D48" w:rsidRDefault="00224D48">
      <w:pPr>
        <w:pStyle w:val="Heading1"/>
        <w:spacing w:after="240"/>
        <w:ind w:firstLine="720"/>
        <w:jc w:val="both"/>
        <w:rPr>
          <w:b w:val="0"/>
        </w:rPr>
      </w:pPr>
      <w:bookmarkStart w:id="30" w:name="_x6vfkhj0w5ti" w:colFirst="0" w:colLast="0"/>
      <w:bookmarkEnd w:id="30"/>
      <w:r w:rsidRPr="00224D48">
        <w:rPr>
          <w:b w:val="0"/>
        </w:rPr>
        <w:t>Материјално-техничките и просторните услови, иако не се идеални, се задоволителни за изведување на теоретската и практична настава, така како што е замислена.</w:t>
      </w:r>
    </w:p>
    <w:p w:rsidR="006A3F61" w:rsidRPr="00224D48" w:rsidRDefault="00224D48">
      <w:r w:rsidRPr="00224D48">
        <w:tab/>
        <w:t>Наставата е интерактивна и, покрај предавањата на професорите, вклучува и активно учество на студентите по пат на семинарски работи и презентации на однапред зададени задачи.рограма. Студентот се оценува и преку учеството во интерактивматата настава. Многу курсеви од оваа програма вклучуваат пишување есеј дома како финален испит, односно како главен метод на оценување. Есејското оценување, според искуството на поранешните веќе магистрирани студенти, се има покажано како многу корисно и практично, особено за стекнување вештини кои тековно се бараат на пазарот на трудот.;</w:t>
      </w:r>
    </w:p>
    <w:p w:rsidR="006A3F61" w:rsidRPr="00224D48" w:rsidRDefault="00224D48">
      <w:pPr>
        <w:ind w:firstLine="720"/>
      </w:pPr>
      <w:r w:rsidRPr="00224D48">
        <w:t>Имаме соработка со одредени јавни и приватни, домашни и меѓународни институции, со кои разменуваме кадри и студенти од оваа научна област, со почитување на Болоњскиот процес, како на пример преку „Темпус“ образовната програма.</w:t>
      </w:r>
    </w:p>
    <w:p w:rsidR="006A3F61" w:rsidRPr="00224D48" w:rsidRDefault="00224D48">
      <w:pPr>
        <w:ind w:left="360"/>
      </w:pPr>
      <w:r w:rsidRPr="00224D48">
        <w:t xml:space="preserve">Предложената задолжителна и дополнителна литература е внимателно одбрана и е соодветна за </w:t>
      </w:r>
    </w:p>
    <w:p w:rsidR="006A3F61" w:rsidRPr="00224D48" w:rsidRDefault="00224D48">
      <w:r w:rsidRPr="00224D48">
        <w:t>совладување на теоретско-практичната настава.</w:t>
      </w:r>
    </w:p>
    <w:p w:rsidR="006A3F61" w:rsidRPr="00224D48" w:rsidRDefault="006A3F61">
      <w:pPr>
        <w:ind w:left="360"/>
      </w:pPr>
    </w:p>
    <w:p w:rsidR="006A3F61" w:rsidRPr="00224D48" w:rsidRDefault="00224D48">
      <w:pPr>
        <w:pStyle w:val="Heading1"/>
        <w:numPr>
          <w:ilvl w:val="0"/>
          <w:numId w:val="17"/>
        </w:numPr>
        <w:spacing w:after="240"/>
        <w:ind w:left="357" w:hanging="357"/>
        <w:jc w:val="both"/>
      </w:pPr>
      <w:bookmarkStart w:id="31" w:name="_147n2zr" w:colFirst="0" w:colLast="0"/>
      <w:bookmarkEnd w:id="31"/>
      <w:r w:rsidRPr="00224D48">
        <w:t>Усогласеност на студиската програма со единствениот европски простор за високо образование и споредливост со програмите на европски високообразовни институции</w:t>
      </w:r>
    </w:p>
    <w:p w:rsidR="006A3F61" w:rsidRPr="00224D48" w:rsidRDefault="00224D48">
      <w:pPr>
        <w:ind w:firstLine="720"/>
      </w:pPr>
      <w:r w:rsidRPr="00224D48">
        <w:t>Студиската програма е усогласена со состојбата во соодветното образовно-научно поле на науката за книжевност и културолошки студии. Иако оваа студиска програма не е идентична, таа е структурно слична со студиската програма на Факултетот за модерни и средновековни јазици при Универзитетот во Кембриџ која исто така ја проучува книжевноста  и  културата и исто така  вклучува задолжителен курс и изборни предмети.</w:t>
      </w:r>
    </w:p>
    <w:p w:rsidR="006A3F61" w:rsidRPr="00224D48" w:rsidRDefault="00224D48">
      <w:pPr>
        <w:ind w:firstLine="720"/>
      </w:pPr>
      <w:r w:rsidRPr="00224D48">
        <w:t>Програмата им нуди на студентите тековни книжевни, научни, уметнички или стручни знаења вo согласност со современите  трендови за проучување на книжевноста, заедно со културолопките студии, преку интердисциплинарен и интермедијален пристап.</w:t>
      </w:r>
    </w:p>
    <w:p w:rsidR="006A3F61" w:rsidRPr="00224D48" w:rsidRDefault="00224D48">
      <w:pPr>
        <w:ind w:firstLine="720"/>
      </w:pPr>
      <w:r w:rsidRPr="00224D48">
        <w:t>Студиската програма е формално и структурно усогласена со утврдените стандарди, специфични за акредитација;</w:t>
      </w:r>
    </w:p>
    <w:p w:rsidR="006A3F61" w:rsidRPr="00224D48" w:rsidRDefault="00224D48">
      <w:pPr>
        <w:ind w:firstLine="720"/>
      </w:pPr>
      <w:r w:rsidRPr="00224D48">
        <w:t xml:space="preserve">На втор циклус Наука за книжевност и културолошки студии може да се запишат студенти кои зaвршиле прв степен од соодветната област на соодветниот странски јазик. Тоа е доказ дека студентот го продолжува образоването во соодветната област и го владее странскиот јазик на кој ќе се изведува наставата. Ова е во согласност со барањето на Универзитетот во Кембриџ каде за упис </w:t>
      </w:r>
      <w:r w:rsidRPr="00224D48">
        <w:lastRenderedPageBreak/>
        <w:t>на постдипломски магистерски студии на англиски јазик се бара висока оценка 7 или 7,5 на тестот IELTS кој ја оценува јазичната компетенција со оценки на скала од 1 - 9. Во однос на времетраењето, едногодишните студии се во согласност со времетраењето како на постдипломските магистерски студии при Универзитетот во Кембриџ  така и со времетраењето на слични магистерски студии на повеќе европски универзитети. Генерално кажано, студиската пограма е усогласена со европските стандарди во однос на барањата за упис, времетраењето на студиите, условите за премин во следната година, добивањето на диплома и начинот на студирање. Програмата, иако не е идентична, е споредлива со програмите на слични постдипломски магистерски студии во Европа.  Преку ЕКТС, ова овозможува следење на семестри и полагање на испити во други европски универзитети и брза и ефикасна еквиваленција на предметите со нашата студиска програма.</w:t>
      </w:r>
    </w:p>
    <w:p w:rsidR="006A3F61" w:rsidRPr="00224D48" w:rsidRDefault="006A3F61"/>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224D48">
      <w:pPr>
        <w:jc w:val="both"/>
        <w:rPr>
          <w:b/>
          <w:sz w:val="20"/>
          <w:szCs w:val="20"/>
        </w:rPr>
      </w:pPr>
      <w:r w:rsidRPr="00224D48">
        <w:br w:type="page"/>
      </w: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224D48" w:rsidP="00224D48">
      <w:pPr>
        <w:keepNext/>
        <w:pBdr>
          <w:top w:val="nil"/>
          <w:left w:val="nil"/>
          <w:bottom w:val="nil"/>
          <w:right w:val="nil"/>
          <w:between w:val="nil"/>
        </w:pBdr>
        <w:spacing w:before="60" w:after="60"/>
        <w:ind w:left="340" w:hanging="340"/>
        <w:jc w:val="center"/>
        <w:rPr>
          <w:b/>
          <w:color w:val="000000"/>
          <w:sz w:val="24"/>
          <w:szCs w:val="24"/>
        </w:rPr>
      </w:pPr>
      <w:bookmarkStart w:id="32" w:name="_3o7alnk" w:colFirst="0" w:colLast="0"/>
      <w:bookmarkEnd w:id="32"/>
      <w:r w:rsidRPr="00224D48">
        <w:rPr>
          <w:b/>
          <w:color w:val="000000"/>
          <w:sz w:val="24"/>
          <w:szCs w:val="24"/>
        </w:rPr>
        <w:t>ДОКУМЕНТИ</w:t>
      </w: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224D48" w:rsidRPr="00224D48" w:rsidRDefault="00224D48" w:rsidP="00224D48">
      <w:pPr>
        <w:keepNext/>
        <w:numPr>
          <w:ilvl w:val="0"/>
          <w:numId w:val="28"/>
        </w:numPr>
        <w:spacing w:before="240" w:after="240"/>
        <w:ind w:left="357" w:hanging="357"/>
        <w:outlineLvl w:val="0"/>
        <w:rPr>
          <w:b/>
          <w:bCs/>
          <w:kern w:val="32"/>
          <w:sz w:val="24"/>
          <w:szCs w:val="32"/>
          <w:lang w:val="mk-MK" w:eastAsia="x-none"/>
        </w:rPr>
      </w:pPr>
      <w:bookmarkStart w:id="33" w:name="_23ckvvd" w:colFirst="0" w:colLast="0"/>
      <w:bookmarkStart w:id="34" w:name="_Toc57934061"/>
      <w:bookmarkEnd w:id="33"/>
      <w:r w:rsidRPr="00224D48">
        <w:rPr>
          <w:b/>
          <w:bCs/>
          <w:kern w:val="32"/>
          <w:sz w:val="24"/>
          <w:szCs w:val="32"/>
          <w:lang w:val="x-none" w:eastAsia="x-none"/>
        </w:rPr>
        <w:lastRenderedPageBreak/>
        <w:t>Одлука за усвојување на студиската програма од Наставно-научниот совет</w:t>
      </w:r>
      <w:r w:rsidRPr="00224D48">
        <w:rPr>
          <w:b/>
          <w:bCs/>
          <w:kern w:val="32"/>
          <w:sz w:val="24"/>
          <w:szCs w:val="32"/>
          <w:lang w:val="mk-MK" w:eastAsia="x-none"/>
        </w:rPr>
        <w:t>/ Научниот совет</w:t>
      </w:r>
      <w:bookmarkEnd w:id="34"/>
    </w:p>
    <w:p w:rsidR="00224D48" w:rsidRPr="00224D48" w:rsidRDefault="00224D48" w:rsidP="00224D48">
      <w:pPr>
        <w:rPr>
          <w:rFonts w:eastAsia="Calibri"/>
          <w:lang w:val="mk-MK" w:eastAsia="x-none"/>
        </w:rPr>
      </w:pPr>
    </w:p>
    <w:p w:rsidR="005638DA" w:rsidRDefault="005638DA">
      <w:pPr>
        <w:rPr>
          <w:rFonts w:eastAsia="Calibri"/>
          <w:b/>
          <w:bCs/>
          <w:sz w:val="20"/>
          <w:szCs w:val="20"/>
          <w:lang w:val="ru-RU"/>
        </w:rPr>
      </w:pPr>
      <w:r>
        <w:rPr>
          <w:rFonts w:eastAsia="Calibri"/>
          <w:b/>
          <w:bCs/>
          <w:noProof/>
          <w:sz w:val="20"/>
          <w:szCs w:val="20"/>
          <w:lang w:val="en-US"/>
        </w:rPr>
        <w:drawing>
          <wp:inline distT="0" distB="0" distL="0" distR="0">
            <wp:extent cx="6040192" cy="7675809"/>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jpg"/>
                    <pic:cNvPicPr/>
                  </pic:nvPicPr>
                  <pic:blipFill>
                    <a:blip r:embed="rId25" cstate="print">
                      <a:extLst>
                        <a:ext uri="{28A0092B-C50C-407E-A947-70E740481C1C}">
                          <a14:useLocalDpi xmlns:a14="http://schemas.microsoft.com/office/drawing/2010/main" val="0"/>
                        </a:ext>
                      </a:extLst>
                    </a:blip>
                    <a:stretch>
                      <a:fillRect/>
                    </a:stretch>
                  </pic:blipFill>
                  <pic:spPr>
                    <a:xfrm rot="10800000">
                      <a:off x="0" y="0"/>
                      <a:ext cx="6047740" cy="7685401"/>
                    </a:xfrm>
                    <a:prstGeom prst="rect">
                      <a:avLst/>
                    </a:prstGeom>
                  </pic:spPr>
                </pic:pic>
              </a:graphicData>
            </a:graphic>
          </wp:inline>
        </w:drawing>
      </w:r>
    </w:p>
    <w:p w:rsidR="005638DA" w:rsidRDefault="005638DA">
      <w:pPr>
        <w:rPr>
          <w:rFonts w:eastAsia="Calibri"/>
          <w:b/>
          <w:bCs/>
          <w:sz w:val="20"/>
          <w:szCs w:val="20"/>
          <w:lang w:val="ru-RU"/>
        </w:rPr>
      </w:pPr>
      <w:r>
        <w:rPr>
          <w:rFonts w:eastAsia="Calibri"/>
          <w:b/>
          <w:bCs/>
          <w:sz w:val="20"/>
          <w:szCs w:val="20"/>
          <w:lang w:val="ru-RU"/>
        </w:rPr>
        <w:br w:type="page"/>
      </w:r>
    </w:p>
    <w:p w:rsidR="005638DA" w:rsidRDefault="005638DA">
      <w:pPr>
        <w:rPr>
          <w:rFonts w:eastAsia="Calibri"/>
          <w:b/>
          <w:bCs/>
          <w:sz w:val="20"/>
          <w:szCs w:val="20"/>
          <w:lang w:val="ru-RU"/>
        </w:rPr>
      </w:pPr>
      <w:r>
        <w:rPr>
          <w:rFonts w:eastAsia="Calibri"/>
          <w:b/>
          <w:bCs/>
          <w:noProof/>
          <w:sz w:val="20"/>
          <w:szCs w:val="20"/>
          <w:lang w:val="en-US"/>
        </w:rPr>
        <w:lastRenderedPageBreak/>
        <w:drawing>
          <wp:inline distT="0" distB="0" distL="0" distR="0">
            <wp:extent cx="6047740" cy="85877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2.jpg"/>
                    <pic:cNvPicPr/>
                  </pic:nvPicPr>
                  <pic:blipFill>
                    <a:blip r:embed="rId26">
                      <a:extLst>
                        <a:ext uri="{28A0092B-C50C-407E-A947-70E740481C1C}">
                          <a14:useLocalDpi xmlns:a14="http://schemas.microsoft.com/office/drawing/2010/main" val="0"/>
                        </a:ext>
                      </a:extLst>
                    </a:blip>
                    <a:stretch>
                      <a:fillRect/>
                    </a:stretch>
                  </pic:blipFill>
                  <pic:spPr>
                    <a:xfrm rot="10800000">
                      <a:off x="0" y="0"/>
                      <a:ext cx="6047740" cy="8587740"/>
                    </a:xfrm>
                    <a:prstGeom prst="rect">
                      <a:avLst/>
                    </a:prstGeom>
                  </pic:spPr>
                </pic:pic>
              </a:graphicData>
            </a:graphic>
          </wp:inline>
        </w:drawing>
      </w:r>
      <w:r>
        <w:rPr>
          <w:rFonts w:eastAsia="Calibri"/>
          <w:b/>
          <w:bCs/>
          <w:sz w:val="20"/>
          <w:szCs w:val="20"/>
          <w:lang w:val="ru-RU"/>
        </w:rPr>
        <w:br w:type="page"/>
      </w:r>
    </w:p>
    <w:p w:rsidR="00224D48" w:rsidRPr="00224D48" w:rsidRDefault="00224D48" w:rsidP="00224D48">
      <w:pPr>
        <w:jc w:val="center"/>
        <w:rPr>
          <w:rFonts w:eastAsia="Calibri"/>
          <w:b/>
          <w:bCs/>
          <w:sz w:val="20"/>
          <w:szCs w:val="20"/>
          <w:lang w:val="ru-RU"/>
        </w:rPr>
      </w:pPr>
    </w:p>
    <w:p w:rsidR="00224D48" w:rsidRPr="00224D48" w:rsidRDefault="00224D48" w:rsidP="00224D48">
      <w:pPr>
        <w:keepNext/>
        <w:numPr>
          <w:ilvl w:val="0"/>
          <w:numId w:val="28"/>
        </w:numPr>
        <w:spacing w:before="240" w:after="240"/>
        <w:ind w:left="357" w:hanging="357"/>
        <w:outlineLvl w:val="0"/>
        <w:rPr>
          <w:b/>
          <w:bCs/>
          <w:kern w:val="32"/>
          <w:sz w:val="24"/>
          <w:szCs w:val="32"/>
          <w:lang w:val="mk-MK" w:eastAsia="x-none"/>
        </w:rPr>
      </w:pPr>
      <w:bookmarkStart w:id="35" w:name="_Toc56099522"/>
      <w:bookmarkStart w:id="36" w:name="_Toc57934062"/>
      <w:r w:rsidRPr="00224D48">
        <w:rPr>
          <w:b/>
          <w:bCs/>
          <w:kern w:val="32"/>
          <w:sz w:val="24"/>
          <w:szCs w:val="32"/>
          <w:lang w:val="x-none" w:eastAsia="x-none"/>
        </w:rPr>
        <w:t>Одлука за усвојување на студиската програма од Универзитетскиот сенат</w:t>
      </w:r>
      <w:bookmarkEnd w:id="35"/>
      <w:bookmarkEnd w:id="36"/>
    </w:p>
    <w:p w:rsidR="00224D48" w:rsidRPr="00224D48" w:rsidRDefault="00224D48" w:rsidP="00224D48">
      <w:pPr>
        <w:rPr>
          <w:rFonts w:eastAsia="Calibri"/>
          <w:b/>
          <w:bCs/>
          <w:sz w:val="20"/>
          <w:szCs w:val="20"/>
          <w:lang w:val="mk-MK"/>
        </w:rPr>
      </w:pPr>
      <w:r w:rsidRPr="00224D48">
        <w:rPr>
          <w:rFonts w:eastAsia="Calibri"/>
          <w:b/>
          <w:bCs/>
          <w:sz w:val="20"/>
          <w:szCs w:val="20"/>
          <w:lang w:val="mk-MK"/>
        </w:rPr>
        <w:t>Примерок</w:t>
      </w:r>
    </w:p>
    <w:p w:rsidR="00224D48" w:rsidRPr="00224D48" w:rsidRDefault="00224D48" w:rsidP="00224D48">
      <w:pPr>
        <w:ind w:right="-270"/>
        <w:jc w:val="both"/>
        <w:rPr>
          <w:rFonts w:eastAsia="Calibri"/>
          <w:bCs/>
          <w:iCs/>
          <w:sz w:val="20"/>
          <w:szCs w:val="20"/>
          <w:lang w:val="mk-MK"/>
        </w:rPr>
      </w:pPr>
      <w:r w:rsidRPr="00224D48">
        <w:rPr>
          <w:rFonts w:eastAsia="Calibri"/>
          <w:bCs/>
          <w:iCs/>
          <w:sz w:val="20"/>
          <w:szCs w:val="20"/>
          <w:lang w:val="mk-MK"/>
        </w:rPr>
        <w:t xml:space="preserve">Врз основа на член 93 од Законот за високото образование (Службен весник на Република Македонија бр.82/18), на член </w:t>
      </w:r>
      <w:r w:rsidRPr="00224D48">
        <w:rPr>
          <w:rFonts w:eastAsia="Calibri"/>
          <w:bCs/>
          <w:iCs/>
          <w:sz w:val="20"/>
          <w:szCs w:val="20"/>
        </w:rPr>
        <w:t xml:space="preserve">246 </w:t>
      </w:r>
      <w:r w:rsidRPr="00224D48">
        <w:rPr>
          <w:rFonts w:eastAsia="Calibri"/>
          <w:bCs/>
          <w:iCs/>
          <w:sz w:val="20"/>
          <w:szCs w:val="20"/>
          <w:lang w:val="mk-MK"/>
        </w:rPr>
        <w:t xml:space="preserve">од Статутот на </w:t>
      </w:r>
      <w:r w:rsidRPr="00224D48">
        <w:rPr>
          <w:rFonts w:eastAsia="Calibri"/>
          <w:sz w:val="20"/>
          <w:szCs w:val="20"/>
          <w:lang w:val="ru-RU"/>
        </w:rPr>
        <w:t xml:space="preserve">Универзитетот „Св. Кирил и Методиј“ во Скопје, </w:t>
      </w:r>
      <w:r w:rsidRPr="00224D48">
        <w:rPr>
          <w:rFonts w:eastAsia="Calibri"/>
          <w:bCs/>
          <w:iCs/>
          <w:sz w:val="20"/>
          <w:szCs w:val="20"/>
          <w:lang w:val="mk-MK"/>
        </w:rPr>
        <w:t xml:space="preserve">на предлог на </w:t>
      </w:r>
      <w:r w:rsidRPr="00224D48">
        <w:rPr>
          <w:rFonts w:eastAsia="Calibri"/>
          <w:bCs/>
          <w:color w:val="000000"/>
          <w:sz w:val="20"/>
          <w:szCs w:val="20"/>
          <w:lang w:val="mk-MK"/>
        </w:rPr>
        <w:t>Наставно-научниот совет/</w:t>
      </w:r>
      <w:r w:rsidRPr="00224D48">
        <w:rPr>
          <w:rFonts w:eastAsia="Calibri"/>
          <w:sz w:val="20"/>
          <w:szCs w:val="20"/>
          <w:lang w:val="mk-MK"/>
        </w:rPr>
        <w:t>Научниот совет на Факултетот/Институтот</w:t>
      </w:r>
      <w:r w:rsidRPr="00224D48">
        <w:rPr>
          <w:rFonts w:eastAsia="Calibri"/>
          <w:bCs/>
          <w:iCs/>
          <w:sz w:val="20"/>
          <w:szCs w:val="20"/>
        </w:rPr>
        <w:t>_________________</w:t>
      </w:r>
      <w:r w:rsidRPr="00224D48">
        <w:rPr>
          <w:rFonts w:eastAsia="Calibri"/>
          <w:bCs/>
          <w:color w:val="000000"/>
          <w:sz w:val="20"/>
          <w:szCs w:val="20"/>
          <w:lang w:val="mk-MK"/>
        </w:rPr>
        <w:t>за усвојување на студиската програма од втор циклус на академски студии</w:t>
      </w:r>
      <w:r w:rsidRPr="00224D48">
        <w:rPr>
          <w:rFonts w:eastAsia="Calibri"/>
          <w:bCs/>
          <w:color w:val="000000"/>
          <w:sz w:val="20"/>
          <w:szCs w:val="20"/>
          <w:lang w:val="sq-AL"/>
        </w:rPr>
        <w:t>____________________________</w:t>
      </w:r>
      <w:r w:rsidRPr="00224D48">
        <w:rPr>
          <w:rFonts w:eastAsia="Calibri"/>
          <w:bCs/>
          <w:color w:val="000000"/>
          <w:sz w:val="20"/>
          <w:szCs w:val="20"/>
          <w:lang w:val="mk-MK"/>
        </w:rPr>
        <w:t>бр.</w:t>
      </w:r>
      <w:r w:rsidRPr="00224D48">
        <w:rPr>
          <w:rFonts w:eastAsia="Calibri"/>
          <w:bCs/>
          <w:color w:val="000000"/>
          <w:sz w:val="20"/>
          <w:szCs w:val="20"/>
          <w:lang w:val="sq-AL"/>
        </w:rPr>
        <w:t>____</w:t>
      </w:r>
      <w:r w:rsidRPr="00224D48">
        <w:rPr>
          <w:rFonts w:eastAsia="Calibri"/>
          <w:bCs/>
          <w:color w:val="000000"/>
          <w:sz w:val="20"/>
          <w:szCs w:val="20"/>
          <w:lang w:val="mk-MK"/>
        </w:rPr>
        <w:t xml:space="preserve"> од </w:t>
      </w:r>
      <w:r w:rsidRPr="00224D48">
        <w:rPr>
          <w:rFonts w:eastAsia="Calibri"/>
          <w:bCs/>
          <w:color w:val="000000"/>
          <w:sz w:val="20"/>
          <w:szCs w:val="20"/>
          <w:lang w:val="sq-AL"/>
        </w:rPr>
        <w:t>____2020</w:t>
      </w:r>
      <w:r w:rsidRPr="00224D48">
        <w:rPr>
          <w:rFonts w:eastAsia="Calibri"/>
          <w:bCs/>
          <w:iCs/>
          <w:sz w:val="20"/>
          <w:szCs w:val="20"/>
          <w:lang w:val="mk-MK"/>
        </w:rPr>
        <w:t>, Универзитетскиот сенат на седницата одржана на --. --. 2020 година, ја донесе следната:</w:t>
      </w:r>
    </w:p>
    <w:p w:rsidR="00224D48" w:rsidRPr="00224D48" w:rsidRDefault="00224D48" w:rsidP="00224D48">
      <w:pPr>
        <w:ind w:right="540"/>
        <w:jc w:val="center"/>
        <w:rPr>
          <w:rFonts w:eastAsia="Calibri"/>
          <w:b/>
          <w:bCs/>
          <w:iCs/>
          <w:sz w:val="20"/>
          <w:szCs w:val="20"/>
          <w:lang w:val="mk-MK"/>
        </w:rPr>
      </w:pPr>
    </w:p>
    <w:p w:rsidR="00224D48" w:rsidRPr="00224D48" w:rsidRDefault="00224D48" w:rsidP="00224D48">
      <w:pPr>
        <w:ind w:right="540"/>
        <w:jc w:val="center"/>
        <w:rPr>
          <w:rFonts w:eastAsia="Calibri"/>
          <w:b/>
          <w:bCs/>
          <w:iCs/>
          <w:sz w:val="20"/>
          <w:szCs w:val="20"/>
          <w:lang w:val="mk-MK"/>
        </w:rPr>
      </w:pPr>
    </w:p>
    <w:p w:rsidR="00224D48" w:rsidRPr="00224D48" w:rsidRDefault="00224D48" w:rsidP="00224D48">
      <w:pPr>
        <w:shd w:val="clear" w:color="auto" w:fill="FFFFFF"/>
        <w:jc w:val="center"/>
        <w:rPr>
          <w:rFonts w:eastAsia="Calibri"/>
          <w:sz w:val="20"/>
          <w:szCs w:val="20"/>
          <w:lang w:val="sq-AL"/>
        </w:rPr>
      </w:pPr>
      <w:r w:rsidRPr="00224D48">
        <w:rPr>
          <w:rFonts w:eastAsia="Calibri"/>
          <w:sz w:val="20"/>
          <w:szCs w:val="20"/>
          <w:lang w:val="ru-RU"/>
        </w:rPr>
        <w:t>Одборот за соработка и доверба со јавноста на Факултетот</w:t>
      </w:r>
      <w:r w:rsidRPr="00224D48">
        <w:rPr>
          <w:rFonts w:eastAsia="Calibri"/>
          <w:b/>
          <w:bCs/>
          <w:sz w:val="20"/>
          <w:szCs w:val="20"/>
          <w:lang w:val="mk-MK"/>
        </w:rPr>
        <w:t xml:space="preserve">за втор циклус студии на студии по </w:t>
      </w:r>
      <w:r w:rsidRPr="00224D48">
        <w:rPr>
          <w:rFonts w:eastAsia="Calibri"/>
          <w:b/>
          <w:bCs/>
          <w:sz w:val="20"/>
          <w:szCs w:val="20"/>
          <w:lang w:val="sq-AL"/>
        </w:rPr>
        <w:t>________________________</w:t>
      </w:r>
      <w:r w:rsidRPr="00224D48">
        <w:rPr>
          <w:rFonts w:eastAsia="Calibri"/>
          <w:b/>
          <w:bCs/>
          <w:sz w:val="20"/>
          <w:szCs w:val="20"/>
          <w:lang w:val="mk-MK"/>
        </w:rPr>
        <w:t>во рамките на Факултетот/Институтот</w:t>
      </w:r>
      <w:r w:rsidRPr="00224D48">
        <w:rPr>
          <w:rFonts w:eastAsia="Calibri"/>
          <w:b/>
          <w:bCs/>
          <w:sz w:val="20"/>
          <w:szCs w:val="20"/>
          <w:lang w:val="sq-AL"/>
        </w:rPr>
        <w:t>_________________</w:t>
      </w:r>
    </w:p>
    <w:p w:rsidR="00224D48" w:rsidRPr="00224D48" w:rsidRDefault="00224D48" w:rsidP="00224D48">
      <w:pPr>
        <w:ind w:right="540"/>
        <w:jc w:val="both"/>
        <w:rPr>
          <w:rFonts w:eastAsia="Calibri"/>
          <w:bCs/>
          <w:iCs/>
          <w:sz w:val="20"/>
          <w:szCs w:val="20"/>
          <w:lang w:val="mk-MK"/>
        </w:rPr>
      </w:pPr>
    </w:p>
    <w:p w:rsidR="00224D48" w:rsidRPr="00224D48" w:rsidRDefault="00224D48" w:rsidP="00224D48">
      <w:pPr>
        <w:ind w:right="540"/>
        <w:jc w:val="both"/>
        <w:rPr>
          <w:rFonts w:eastAsia="Calibri"/>
          <w:bCs/>
          <w:iCs/>
          <w:sz w:val="20"/>
          <w:szCs w:val="20"/>
          <w:lang w:val="mk-MK"/>
        </w:rPr>
      </w:pPr>
    </w:p>
    <w:p w:rsidR="00224D48" w:rsidRPr="00224D48" w:rsidRDefault="00224D48" w:rsidP="00224D48">
      <w:pPr>
        <w:ind w:right="-16"/>
        <w:jc w:val="center"/>
        <w:rPr>
          <w:rFonts w:eastAsia="Calibri"/>
          <w:b/>
          <w:bCs/>
          <w:iCs/>
          <w:sz w:val="20"/>
          <w:szCs w:val="20"/>
          <w:lang w:val="mk-MK"/>
        </w:rPr>
      </w:pPr>
      <w:r w:rsidRPr="00224D48">
        <w:rPr>
          <w:rFonts w:eastAsia="Calibri"/>
          <w:b/>
          <w:bCs/>
          <w:iCs/>
          <w:sz w:val="20"/>
          <w:szCs w:val="20"/>
          <w:lang w:val="mk-MK"/>
        </w:rPr>
        <w:t>Член 1</w:t>
      </w:r>
    </w:p>
    <w:p w:rsidR="00224D48" w:rsidRPr="00224D48" w:rsidRDefault="00224D48" w:rsidP="00224D48">
      <w:pPr>
        <w:ind w:firstLine="720"/>
        <w:jc w:val="both"/>
        <w:rPr>
          <w:rFonts w:eastAsia="Calibri"/>
          <w:bCs/>
          <w:iCs/>
          <w:sz w:val="20"/>
          <w:szCs w:val="20"/>
          <w:lang w:val="mk-MK"/>
        </w:rPr>
      </w:pPr>
      <w:r w:rsidRPr="00224D48">
        <w:rPr>
          <w:rFonts w:eastAsia="Calibri"/>
          <w:bCs/>
          <w:iCs/>
          <w:sz w:val="20"/>
          <w:szCs w:val="20"/>
          <w:lang w:val="mk-MK"/>
        </w:rPr>
        <w:t xml:space="preserve">Се усвојува Елаборатот на студиската програма </w:t>
      </w:r>
      <w:r w:rsidRPr="00224D48">
        <w:rPr>
          <w:rFonts w:eastAsia="Calibri"/>
          <w:bCs/>
          <w:iCs/>
          <w:sz w:val="20"/>
          <w:szCs w:val="20"/>
          <w:lang w:val="sq-AL"/>
        </w:rPr>
        <w:t>_______________________</w:t>
      </w:r>
      <w:r w:rsidRPr="00224D48">
        <w:rPr>
          <w:rFonts w:eastAsia="Calibri"/>
          <w:bCs/>
          <w:iCs/>
          <w:sz w:val="20"/>
          <w:szCs w:val="20"/>
          <w:lang w:val="mk-MK"/>
        </w:rPr>
        <w:t xml:space="preserve"> од втор циклус на академски студии во рамките на Факултетот/Институтот</w:t>
      </w:r>
      <w:r w:rsidRPr="00224D48">
        <w:rPr>
          <w:rFonts w:eastAsia="Calibri"/>
          <w:bCs/>
          <w:iCs/>
          <w:sz w:val="20"/>
          <w:szCs w:val="20"/>
          <w:lang w:val="sq-AL"/>
        </w:rPr>
        <w:t>_______________________</w:t>
      </w:r>
      <w:r w:rsidRPr="00224D48">
        <w:rPr>
          <w:rFonts w:eastAsia="Calibri"/>
          <w:bCs/>
          <w:iCs/>
          <w:sz w:val="20"/>
          <w:szCs w:val="20"/>
          <w:lang w:val="mk-MK"/>
        </w:rPr>
        <w:t>.</w:t>
      </w:r>
    </w:p>
    <w:p w:rsidR="00224D48" w:rsidRPr="00224D48" w:rsidRDefault="00224D48" w:rsidP="00224D48">
      <w:pPr>
        <w:ind w:right="540"/>
        <w:jc w:val="center"/>
        <w:rPr>
          <w:rFonts w:eastAsia="Calibri"/>
          <w:b/>
          <w:bCs/>
          <w:iCs/>
          <w:sz w:val="20"/>
          <w:szCs w:val="20"/>
          <w:lang w:val="ru-RU"/>
        </w:rPr>
      </w:pPr>
    </w:p>
    <w:p w:rsidR="00224D48" w:rsidRPr="00224D48" w:rsidRDefault="00224D48" w:rsidP="00224D48">
      <w:pPr>
        <w:ind w:right="-16"/>
        <w:jc w:val="center"/>
        <w:rPr>
          <w:rFonts w:eastAsia="Calibri"/>
          <w:b/>
          <w:bCs/>
          <w:iCs/>
          <w:sz w:val="20"/>
          <w:szCs w:val="20"/>
          <w:lang w:val="mk-MK"/>
        </w:rPr>
      </w:pPr>
      <w:r w:rsidRPr="00224D48">
        <w:rPr>
          <w:rFonts w:eastAsia="Calibri"/>
          <w:b/>
          <w:bCs/>
          <w:iCs/>
          <w:sz w:val="20"/>
          <w:szCs w:val="20"/>
          <w:lang w:val="mk-MK"/>
        </w:rPr>
        <w:t>Член 2</w:t>
      </w:r>
    </w:p>
    <w:p w:rsidR="00224D48" w:rsidRPr="00224D48" w:rsidRDefault="00224D48" w:rsidP="00224D48">
      <w:pPr>
        <w:ind w:right="-16" w:firstLine="720"/>
        <w:jc w:val="both"/>
        <w:rPr>
          <w:rFonts w:eastAsia="Calibri"/>
          <w:bCs/>
          <w:iCs/>
          <w:sz w:val="20"/>
          <w:szCs w:val="20"/>
          <w:lang w:val="mk-MK"/>
        </w:rPr>
      </w:pPr>
      <w:r w:rsidRPr="00224D48">
        <w:rPr>
          <w:rFonts w:eastAsia="Calibri"/>
          <w:bCs/>
          <w:iCs/>
          <w:sz w:val="20"/>
          <w:szCs w:val="20"/>
          <w:lang w:val="mk-MK"/>
        </w:rPr>
        <w:t xml:space="preserve">Наставата од студиската програма </w:t>
      </w:r>
      <w:r w:rsidRPr="00224D48">
        <w:rPr>
          <w:rFonts w:eastAsia="Calibri"/>
          <w:bCs/>
          <w:iCs/>
          <w:sz w:val="20"/>
          <w:szCs w:val="20"/>
        </w:rPr>
        <w:t>________________________________</w:t>
      </w:r>
      <w:r w:rsidRPr="00224D48">
        <w:rPr>
          <w:rFonts w:eastAsia="Calibri"/>
          <w:bCs/>
          <w:iCs/>
          <w:sz w:val="20"/>
          <w:szCs w:val="20"/>
          <w:lang w:val="mk-MK"/>
        </w:rPr>
        <w:t xml:space="preserve"> ќе започне да се изведува по добивањето согласност од Одборот за акредитација на вискокото образование и по добивањето согласност за исполнување на условите за почеток со работа на студиската програма од страна на Агенцијата за квалитет на вискотото образование на Република Северна Македонија.</w:t>
      </w:r>
    </w:p>
    <w:p w:rsidR="00224D48" w:rsidRPr="00224D48" w:rsidRDefault="00224D48" w:rsidP="00224D48">
      <w:pPr>
        <w:ind w:right="-16"/>
        <w:jc w:val="center"/>
        <w:rPr>
          <w:rFonts w:eastAsia="Calibri"/>
          <w:b/>
          <w:bCs/>
          <w:iCs/>
          <w:sz w:val="20"/>
          <w:szCs w:val="20"/>
          <w:lang w:val="mk-MK"/>
        </w:rPr>
      </w:pPr>
    </w:p>
    <w:p w:rsidR="00224D48" w:rsidRPr="00224D48" w:rsidRDefault="00224D48" w:rsidP="00224D48">
      <w:pPr>
        <w:ind w:right="-16"/>
        <w:jc w:val="center"/>
        <w:rPr>
          <w:rFonts w:eastAsia="Calibri"/>
          <w:bCs/>
          <w:iCs/>
          <w:sz w:val="20"/>
          <w:szCs w:val="20"/>
          <w:lang w:val="mk-MK"/>
        </w:rPr>
      </w:pPr>
      <w:r w:rsidRPr="00224D48">
        <w:rPr>
          <w:rFonts w:eastAsia="Calibri"/>
          <w:b/>
          <w:bCs/>
          <w:iCs/>
          <w:sz w:val="20"/>
          <w:szCs w:val="20"/>
          <w:lang w:val="mk-MK"/>
        </w:rPr>
        <w:t>Член 3</w:t>
      </w:r>
    </w:p>
    <w:p w:rsidR="00224D48" w:rsidRPr="00224D48" w:rsidRDefault="00224D48" w:rsidP="00224D48">
      <w:pPr>
        <w:ind w:right="-16" w:firstLine="720"/>
        <w:jc w:val="both"/>
        <w:rPr>
          <w:rFonts w:eastAsia="Calibri"/>
          <w:bCs/>
          <w:iCs/>
          <w:sz w:val="20"/>
          <w:szCs w:val="20"/>
          <w:lang w:val="mk-MK"/>
        </w:rPr>
      </w:pPr>
      <w:r w:rsidRPr="00224D48">
        <w:rPr>
          <w:rFonts w:eastAsia="Calibri"/>
          <w:bCs/>
          <w:iCs/>
          <w:sz w:val="20"/>
          <w:szCs w:val="20"/>
          <w:lang w:val="mk-MK"/>
        </w:rPr>
        <w:t>Одлуката да се достави до Факултетот/Институтот</w:t>
      </w:r>
      <w:r w:rsidRPr="00224D48">
        <w:rPr>
          <w:rFonts w:eastAsia="Calibri"/>
          <w:bCs/>
          <w:iCs/>
          <w:sz w:val="20"/>
          <w:szCs w:val="20"/>
          <w:lang w:val="sq-AL"/>
        </w:rPr>
        <w:t>__________________________</w:t>
      </w:r>
      <w:r w:rsidRPr="00224D48">
        <w:rPr>
          <w:rFonts w:eastAsia="Calibri"/>
          <w:bCs/>
          <w:iCs/>
          <w:sz w:val="20"/>
          <w:szCs w:val="20"/>
          <w:lang w:val="mk-MK"/>
        </w:rPr>
        <w:t>, како и до Одборот за акредитација на високото образование.</w:t>
      </w:r>
    </w:p>
    <w:p w:rsidR="00224D48" w:rsidRPr="00224D48" w:rsidRDefault="00224D48" w:rsidP="00224D48">
      <w:pPr>
        <w:ind w:right="540"/>
        <w:jc w:val="center"/>
        <w:rPr>
          <w:rFonts w:eastAsia="Calibri"/>
          <w:b/>
          <w:bCs/>
          <w:iCs/>
          <w:sz w:val="20"/>
          <w:szCs w:val="20"/>
          <w:lang w:val="mk-MK"/>
        </w:rPr>
      </w:pPr>
    </w:p>
    <w:p w:rsidR="00224D48" w:rsidRPr="00224D48" w:rsidRDefault="00224D48" w:rsidP="00224D48">
      <w:pPr>
        <w:ind w:right="-16"/>
        <w:jc w:val="center"/>
        <w:rPr>
          <w:rFonts w:eastAsia="Calibri"/>
          <w:b/>
          <w:bCs/>
          <w:iCs/>
          <w:sz w:val="20"/>
          <w:szCs w:val="20"/>
          <w:lang w:val="mk-MK"/>
        </w:rPr>
      </w:pPr>
      <w:r w:rsidRPr="00224D48">
        <w:rPr>
          <w:rFonts w:eastAsia="Calibri"/>
          <w:b/>
          <w:bCs/>
          <w:iCs/>
          <w:sz w:val="20"/>
          <w:szCs w:val="20"/>
          <w:lang w:val="mk-MK"/>
        </w:rPr>
        <w:t>Член 4</w:t>
      </w:r>
    </w:p>
    <w:p w:rsidR="00224D48" w:rsidRPr="00224D48" w:rsidRDefault="00224D48" w:rsidP="00224D48">
      <w:pPr>
        <w:ind w:right="540" w:firstLine="450"/>
        <w:rPr>
          <w:rFonts w:eastAsia="Calibri"/>
          <w:bCs/>
          <w:iCs/>
          <w:sz w:val="20"/>
          <w:szCs w:val="20"/>
          <w:lang w:val="mk-MK"/>
        </w:rPr>
      </w:pPr>
      <w:r w:rsidRPr="00224D48">
        <w:rPr>
          <w:rFonts w:eastAsia="Calibri"/>
          <w:bCs/>
          <w:iCs/>
          <w:sz w:val="20"/>
          <w:szCs w:val="20"/>
          <w:lang w:val="mk-MK"/>
        </w:rPr>
        <w:t>Оваа Одлука влегува во сила со денот на нејзиното донесување.</w:t>
      </w:r>
    </w:p>
    <w:p w:rsidR="00224D48" w:rsidRPr="00224D48" w:rsidRDefault="00224D48" w:rsidP="00224D48">
      <w:pPr>
        <w:jc w:val="center"/>
        <w:rPr>
          <w:rFonts w:eastAsia="Calibri"/>
          <w:b/>
          <w:bCs/>
          <w:iCs/>
          <w:sz w:val="20"/>
          <w:szCs w:val="20"/>
          <w:lang w:val="mk-MK"/>
        </w:rPr>
      </w:pPr>
    </w:p>
    <w:p w:rsidR="00224D48" w:rsidRPr="00224D48" w:rsidRDefault="00224D48" w:rsidP="00224D48">
      <w:pPr>
        <w:ind w:right="540" w:firstLine="720"/>
        <w:rPr>
          <w:rFonts w:eastAsia="Calibri"/>
          <w:bCs/>
          <w:iCs/>
          <w:sz w:val="20"/>
          <w:szCs w:val="20"/>
          <w:lang w:val="mk-MK"/>
        </w:rPr>
      </w:pPr>
    </w:p>
    <w:p w:rsidR="00224D48" w:rsidRPr="00224D48" w:rsidRDefault="00224D48" w:rsidP="00224D48">
      <w:pPr>
        <w:ind w:right="540" w:firstLine="720"/>
        <w:rPr>
          <w:rFonts w:eastAsia="Calibri"/>
          <w:bCs/>
          <w:iCs/>
          <w:sz w:val="20"/>
          <w:szCs w:val="20"/>
          <w:lang w:val="mk-MK"/>
        </w:rPr>
      </w:pPr>
    </w:p>
    <w:p w:rsidR="00224D48" w:rsidRPr="00224D48" w:rsidRDefault="00224D48" w:rsidP="00224D48">
      <w:pPr>
        <w:ind w:right="540" w:firstLine="720"/>
        <w:rPr>
          <w:rFonts w:eastAsia="Calibri"/>
          <w:bCs/>
          <w:iCs/>
          <w:sz w:val="20"/>
          <w:szCs w:val="20"/>
          <w:lang w:val="mk-MK"/>
        </w:rPr>
      </w:pPr>
    </w:p>
    <w:p w:rsidR="00224D48" w:rsidRPr="00224D48" w:rsidRDefault="00224D48" w:rsidP="00224D48">
      <w:pPr>
        <w:rPr>
          <w:rFonts w:eastAsia="Calibri"/>
          <w:bCs/>
          <w:iCs/>
          <w:sz w:val="20"/>
          <w:szCs w:val="20"/>
          <w:lang w:val="mk-MK"/>
        </w:rPr>
      </w:pPr>
      <w:r w:rsidRPr="00224D48">
        <w:rPr>
          <w:rFonts w:eastAsia="Calibri"/>
          <w:bCs/>
          <w:iCs/>
          <w:sz w:val="20"/>
          <w:szCs w:val="20"/>
          <w:lang w:val="mk-MK"/>
        </w:rPr>
        <w:t>Скопје, --. --. 20</w:t>
      </w:r>
      <w:r w:rsidRPr="00224D48">
        <w:rPr>
          <w:rFonts w:eastAsia="Calibri"/>
          <w:bCs/>
          <w:iCs/>
          <w:sz w:val="20"/>
          <w:szCs w:val="20"/>
          <w:lang w:val="sq-AL"/>
        </w:rPr>
        <w:t>20</w:t>
      </w: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t xml:space="preserve">  Претседател на Универзитетскиот сенат,</w:t>
      </w:r>
    </w:p>
    <w:p w:rsidR="00224D48" w:rsidRPr="00224D48" w:rsidRDefault="00224D48" w:rsidP="00224D48">
      <w:pPr>
        <w:ind w:right="-270"/>
        <w:rPr>
          <w:rFonts w:eastAsia="Calibri"/>
          <w:bCs/>
          <w:iCs/>
          <w:sz w:val="20"/>
          <w:szCs w:val="20"/>
          <w:lang w:val="mk-MK"/>
        </w:rPr>
      </w:pPr>
    </w:p>
    <w:p w:rsidR="00224D48" w:rsidRPr="00224D48" w:rsidRDefault="00224D48" w:rsidP="00224D48">
      <w:pPr>
        <w:ind w:right="-270"/>
        <w:rPr>
          <w:rFonts w:eastAsia="Calibri"/>
          <w:bCs/>
          <w:iCs/>
          <w:sz w:val="20"/>
          <w:szCs w:val="20"/>
          <w:lang w:val="mk-MK"/>
        </w:rPr>
      </w:pPr>
    </w:p>
    <w:p w:rsidR="00224D48" w:rsidRPr="00224D48" w:rsidRDefault="00224D48" w:rsidP="00224D48">
      <w:pPr>
        <w:ind w:right="-270"/>
        <w:rPr>
          <w:rFonts w:eastAsia="Calibri"/>
          <w:bCs/>
          <w:iCs/>
          <w:sz w:val="20"/>
          <w:szCs w:val="20"/>
          <w:lang w:val="mk-MK"/>
        </w:rPr>
      </w:pPr>
    </w:p>
    <w:p w:rsidR="00224D48" w:rsidRPr="00224D48" w:rsidRDefault="00224D48" w:rsidP="00224D48">
      <w:pPr>
        <w:ind w:right="-270"/>
        <w:rPr>
          <w:rFonts w:eastAsia="Calibri"/>
          <w:bCs/>
          <w:iCs/>
          <w:sz w:val="20"/>
          <w:szCs w:val="20"/>
          <w:lang w:val="mk-MK"/>
        </w:rPr>
      </w:pP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r>
      <w:r w:rsidRPr="00224D48">
        <w:rPr>
          <w:rFonts w:eastAsia="Calibri"/>
          <w:bCs/>
          <w:iCs/>
          <w:sz w:val="20"/>
          <w:szCs w:val="20"/>
          <w:lang w:val="mk-MK"/>
        </w:rPr>
        <w:tab/>
      </w:r>
    </w:p>
    <w:p w:rsidR="00224D48" w:rsidRPr="00224D48" w:rsidRDefault="00224D48" w:rsidP="00224D48">
      <w:pPr>
        <w:spacing w:before="60" w:after="60"/>
        <w:rPr>
          <w:rFonts w:eastAsia="Calibri"/>
          <w:sz w:val="20"/>
          <w:szCs w:val="20"/>
          <w:lang w:val="en-US"/>
        </w:rPr>
      </w:pPr>
      <w:r w:rsidRPr="00224D48">
        <w:rPr>
          <w:rFonts w:eastAsia="Calibri"/>
          <w:sz w:val="20"/>
          <w:szCs w:val="20"/>
          <w:lang w:val="en-US"/>
        </w:rPr>
        <w:t>Доставено до</w:t>
      </w:r>
    </w:p>
    <w:p w:rsidR="00224D48" w:rsidRPr="00224D48" w:rsidRDefault="00224D48" w:rsidP="00224D48">
      <w:pPr>
        <w:numPr>
          <w:ilvl w:val="0"/>
          <w:numId w:val="25"/>
        </w:numPr>
        <w:spacing w:before="60" w:after="60"/>
        <w:ind w:left="0"/>
        <w:rPr>
          <w:rFonts w:eastAsia="Calibri"/>
          <w:sz w:val="20"/>
          <w:szCs w:val="20"/>
          <w:lang w:val="en-US"/>
        </w:rPr>
      </w:pPr>
      <w:r w:rsidRPr="00224D48">
        <w:rPr>
          <w:rFonts w:eastAsia="Calibri"/>
          <w:bCs/>
          <w:sz w:val="20"/>
          <w:szCs w:val="20"/>
          <w:lang w:val="mk-MK"/>
        </w:rPr>
        <w:t xml:space="preserve">Архивата </w:t>
      </w:r>
      <w:r w:rsidRPr="00224D48">
        <w:rPr>
          <w:rFonts w:eastAsia="Calibri"/>
          <w:sz w:val="20"/>
          <w:szCs w:val="20"/>
          <w:lang w:val="en-US"/>
        </w:rPr>
        <w:t xml:space="preserve">на </w:t>
      </w:r>
      <w:r w:rsidRPr="00224D48">
        <w:rPr>
          <w:rFonts w:eastAsia="Calibri"/>
          <w:bCs/>
          <w:iCs/>
          <w:sz w:val="20"/>
          <w:szCs w:val="20"/>
          <w:lang w:val="mk-MK"/>
        </w:rPr>
        <w:t>_____________</w:t>
      </w:r>
    </w:p>
    <w:p w:rsidR="00224D48" w:rsidRPr="00224D48" w:rsidRDefault="00224D48" w:rsidP="00224D48">
      <w:pPr>
        <w:numPr>
          <w:ilvl w:val="0"/>
          <w:numId w:val="25"/>
        </w:numPr>
        <w:spacing w:before="60" w:after="60"/>
        <w:ind w:left="0"/>
        <w:rPr>
          <w:rFonts w:eastAsia="Calibri"/>
          <w:sz w:val="20"/>
          <w:szCs w:val="20"/>
          <w:lang w:val="en-US"/>
        </w:rPr>
      </w:pPr>
      <w:r w:rsidRPr="00224D48">
        <w:rPr>
          <w:rFonts w:eastAsia="Calibri"/>
          <w:sz w:val="20"/>
          <w:szCs w:val="20"/>
          <w:lang w:val="en-US"/>
        </w:rPr>
        <w:t xml:space="preserve">Факултетот </w:t>
      </w:r>
      <w:r w:rsidRPr="00224D48">
        <w:rPr>
          <w:rFonts w:eastAsia="Calibri"/>
          <w:bCs/>
          <w:iCs/>
          <w:sz w:val="20"/>
          <w:szCs w:val="20"/>
          <w:lang w:val="mk-MK"/>
        </w:rPr>
        <w:t>_____________</w:t>
      </w:r>
    </w:p>
    <w:p w:rsidR="00224D48" w:rsidRPr="00224D48" w:rsidRDefault="00224D48" w:rsidP="00224D48">
      <w:pPr>
        <w:spacing w:before="60" w:after="60"/>
        <w:rPr>
          <w:rFonts w:eastAsia="Calibri"/>
          <w:sz w:val="20"/>
          <w:szCs w:val="20"/>
          <w:lang w:val="en-US"/>
        </w:rPr>
      </w:pPr>
    </w:p>
    <w:p w:rsidR="00224D48" w:rsidRPr="00224D48" w:rsidRDefault="00224D48" w:rsidP="00224D48">
      <w:pPr>
        <w:spacing w:before="60" w:after="60"/>
        <w:rPr>
          <w:rFonts w:eastAsia="Calibri"/>
          <w:sz w:val="20"/>
          <w:szCs w:val="20"/>
          <w:lang w:val="mk-MK"/>
        </w:rPr>
      </w:pPr>
      <w:r w:rsidRPr="00224D48">
        <w:rPr>
          <w:rFonts w:eastAsia="Calibri"/>
          <w:sz w:val="20"/>
          <w:szCs w:val="20"/>
          <w:lang w:val="en-US"/>
        </w:rPr>
        <w:br w:type="page"/>
      </w:r>
    </w:p>
    <w:p w:rsidR="00224D48" w:rsidRPr="00224D48" w:rsidRDefault="00224D48" w:rsidP="00224D48">
      <w:pPr>
        <w:spacing w:before="60" w:after="60"/>
        <w:rPr>
          <w:rFonts w:eastAsia="Calibri"/>
          <w:sz w:val="20"/>
          <w:szCs w:val="20"/>
          <w:lang w:val="mk-MK"/>
        </w:rPr>
      </w:pPr>
    </w:p>
    <w:p w:rsidR="00224D48" w:rsidRPr="00224D48" w:rsidRDefault="00224D48" w:rsidP="00224D48">
      <w:pPr>
        <w:keepNext/>
        <w:numPr>
          <w:ilvl w:val="0"/>
          <w:numId w:val="28"/>
        </w:numPr>
        <w:spacing w:before="240" w:after="240"/>
        <w:ind w:left="357" w:hanging="357"/>
        <w:outlineLvl w:val="0"/>
        <w:rPr>
          <w:b/>
          <w:bCs/>
          <w:kern w:val="32"/>
          <w:sz w:val="24"/>
          <w:szCs w:val="32"/>
          <w:lang w:val="x-none" w:eastAsia="x-none"/>
        </w:rPr>
      </w:pPr>
      <w:bookmarkStart w:id="37" w:name="_Toc56099523"/>
      <w:bookmarkStart w:id="38" w:name="_Toc57934063"/>
      <w:r w:rsidRPr="00224D48">
        <w:rPr>
          <w:b/>
          <w:bCs/>
          <w:kern w:val="32"/>
          <w:sz w:val="24"/>
          <w:szCs w:val="32"/>
          <w:lang w:val="x-none" w:eastAsia="x-none"/>
        </w:rPr>
        <w:t>Мислење од Одборот за соработка и доверба со јавноста</w:t>
      </w:r>
      <w:bookmarkEnd w:id="37"/>
      <w:bookmarkEnd w:id="38"/>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r w:rsidRPr="00224D48">
        <w:rPr>
          <w:rFonts w:eastAsia="Calibri"/>
          <w:bCs/>
          <w:sz w:val="20"/>
          <w:szCs w:val="20"/>
          <w:lang w:val="ru-RU"/>
        </w:rPr>
        <w:t>Врз основа на член 122 од Законот за високото образование (Службен весник на Република Македонија бр. 82/18), Одборот за соработка и доверба со јавноста на Факултетот/Институтот</w:t>
      </w:r>
      <w:r w:rsidRPr="00224D48">
        <w:rPr>
          <w:rFonts w:eastAsia="Calibri"/>
          <w:bCs/>
          <w:sz w:val="20"/>
          <w:szCs w:val="20"/>
        </w:rPr>
        <w:t xml:space="preserve"> ________________</w:t>
      </w:r>
      <w:r w:rsidRPr="00224D48">
        <w:rPr>
          <w:rFonts w:eastAsia="Calibri"/>
          <w:bCs/>
          <w:iCs/>
          <w:sz w:val="20"/>
          <w:szCs w:val="20"/>
          <w:lang w:val="mk-MK"/>
        </w:rPr>
        <w:t xml:space="preserve">на </w:t>
      </w:r>
      <w:r w:rsidRPr="00224D48">
        <w:rPr>
          <w:rFonts w:eastAsia="Calibri"/>
          <w:sz w:val="20"/>
          <w:szCs w:val="20"/>
          <w:lang w:val="ru-RU"/>
        </w:rPr>
        <w:t>Универзитетот „Св. Кирил и Методиј“ во Скопје</w:t>
      </w:r>
      <w:r w:rsidRPr="00224D48">
        <w:rPr>
          <w:rFonts w:eastAsia="Calibri"/>
          <w:bCs/>
          <w:sz w:val="20"/>
          <w:szCs w:val="20"/>
          <w:lang w:val="ru-RU"/>
        </w:rPr>
        <w:t>, на својата седница одржана на ден</w:t>
      </w:r>
      <w:r w:rsidRPr="00224D48">
        <w:rPr>
          <w:rFonts w:eastAsia="Calibri"/>
          <w:bCs/>
          <w:sz w:val="20"/>
          <w:szCs w:val="20"/>
        </w:rPr>
        <w:t xml:space="preserve"> --.--.2020</w:t>
      </w:r>
      <w:r w:rsidRPr="00224D48">
        <w:rPr>
          <w:rFonts w:eastAsia="Calibri"/>
          <w:bCs/>
          <w:sz w:val="20"/>
          <w:szCs w:val="20"/>
          <w:lang w:val="ru-RU"/>
        </w:rPr>
        <w:t xml:space="preserve"> година го донесе следново:</w:t>
      </w:r>
    </w:p>
    <w:p w:rsidR="00224D48" w:rsidRPr="00224D48" w:rsidRDefault="00224D48" w:rsidP="00224D48">
      <w:pPr>
        <w:shd w:val="clear" w:color="auto" w:fill="FFFFFF"/>
        <w:jc w:val="center"/>
        <w:rPr>
          <w:rFonts w:eastAsia="Calibri"/>
          <w:bCs/>
          <w:sz w:val="20"/>
          <w:szCs w:val="20"/>
          <w:lang w:val="ru-RU"/>
        </w:rPr>
      </w:pPr>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r w:rsidRPr="00224D48">
        <w:rPr>
          <w:rFonts w:eastAsia="Calibri"/>
          <w:b/>
          <w:bCs/>
          <w:sz w:val="20"/>
          <w:szCs w:val="20"/>
          <w:lang w:val="ru-RU"/>
        </w:rPr>
        <w:t>М И С Л Е Њ Е</w:t>
      </w:r>
    </w:p>
    <w:p w:rsidR="00224D48" w:rsidRPr="00224D48" w:rsidRDefault="00224D48" w:rsidP="00224D48">
      <w:pPr>
        <w:shd w:val="clear" w:color="auto" w:fill="FFFFFF"/>
        <w:jc w:val="center"/>
        <w:rPr>
          <w:rFonts w:eastAsia="Calibri"/>
          <w:bCs/>
          <w:sz w:val="20"/>
          <w:szCs w:val="20"/>
          <w:lang w:val="ru-RU"/>
        </w:rPr>
      </w:pPr>
    </w:p>
    <w:p w:rsidR="00224D48" w:rsidRPr="00224D48" w:rsidRDefault="00224D48" w:rsidP="00224D48">
      <w:pPr>
        <w:shd w:val="clear" w:color="auto" w:fill="FFFFFF"/>
        <w:jc w:val="center"/>
        <w:rPr>
          <w:rFonts w:eastAsia="Calibri"/>
          <w:bCs/>
          <w:sz w:val="20"/>
          <w:szCs w:val="20"/>
        </w:rPr>
      </w:pPr>
      <w:r w:rsidRPr="00224D48">
        <w:rPr>
          <w:rFonts w:eastAsia="Calibri"/>
          <w:bCs/>
          <w:sz w:val="20"/>
          <w:szCs w:val="20"/>
          <w:lang w:val="ru-RU"/>
        </w:rPr>
        <w:t xml:space="preserve">Се дава позитивно/негативно мислење за Елаборатот за студиската програма </w:t>
      </w:r>
      <w:r w:rsidRPr="00224D48">
        <w:rPr>
          <w:rFonts w:eastAsia="Calibri"/>
          <w:bCs/>
          <w:sz w:val="20"/>
          <w:szCs w:val="20"/>
        </w:rPr>
        <w:t xml:space="preserve">__________ </w:t>
      </w:r>
      <w:r w:rsidRPr="00224D48">
        <w:rPr>
          <w:rFonts w:eastAsia="Calibri"/>
          <w:bCs/>
          <w:sz w:val="20"/>
          <w:szCs w:val="20"/>
          <w:lang w:val="ru-RU"/>
        </w:rPr>
        <w:t>на втор циклус на академски студии на Факултетот/Институтот</w:t>
      </w:r>
      <w:r w:rsidRPr="00224D48">
        <w:rPr>
          <w:rFonts w:eastAsia="Calibri"/>
          <w:bCs/>
          <w:sz w:val="20"/>
          <w:szCs w:val="20"/>
        </w:rPr>
        <w:t xml:space="preserve"> __________</w:t>
      </w:r>
    </w:p>
    <w:p w:rsidR="00224D48" w:rsidRPr="00224D48" w:rsidRDefault="00224D48" w:rsidP="00224D48">
      <w:pPr>
        <w:shd w:val="clear" w:color="auto" w:fill="FFFFFF"/>
        <w:jc w:val="center"/>
        <w:rPr>
          <w:rFonts w:eastAsia="Calibri"/>
          <w:bCs/>
          <w:sz w:val="20"/>
          <w:szCs w:val="20"/>
          <w:lang w:val="ru-RU"/>
        </w:rPr>
      </w:pPr>
    </w:p>
    <w:p w:rsidR="00224D48" w:rsidRPr="00224D48" w:rsidRDefault="00224D48" w:rsidP="00224D48">
      <w:pPr>
        <w:shd w:val="clear" w:color="auto" w:fill="FFFFFF"/>
        <w:jc w:val="center"/>
        <w:rPr>
          <w:rFonts w:eastAsia="Calibri"/>
          <w:bCs/>
          <w:sz w:val="20"/>
          <w:szCs w:val="20"/>
          <w:lang w:val="ru-RU"/>
        </w:rPr>
      </w:pPr>
    </w:p>
    <w:p w:rsidR="00224D48" w:rsidRPr="00224D48" w:rsidRDefault="00224D48" w:rsidP="00224D48">
      <w:pPr>
        <w:shd w:val="clear" w:color="auto" w:fill="FFFFFF"/>
        <w:jc w:val="center"/>
        <w:rPr>
          <w:rFonts w:eastAsia="Calibri"/>
          <w:bCs/>
          <w:sz w:val="20"/>
          <w:szCs w:val="20"/>
          <w:lang w:val="ru-RU"/>
        </w:rPr>
      </w:pPr>
    </w:p>
    <w:p w:rsidR="00224D48" w:rsidRPr="00224D48" w:rsidRDefault="00224D48" w:rsidP="00224D48">
      <w:pPr>
        <w:shd w:val="clear" w:color="auto" w:fill="FFFFFF"/>
        <w:jc w:val="center"/>
        <w:rPr>
          <w:rFonts w:eastAsia="Calibri"/>
          <w:bCs/>
          <w:sz w:val="20"/>
          <w:szCs w:val="20"/>
          <w:lang w:val="ru-RU"/>
        </w:rPr>
      </w:pPr>
      <w:r w:rsidRPr="00224D48">
        <w:rPr>
          <w:rFonts w:eastAsia="Calibri"/>
          <w:bCs/>
          <w:sz w:val="20"/>
          <w:szCs w:val="20"/>
          <w:lang w:val="ru-RU"/>
        </w:rPr>
        <w:t>О б р а з л о ж е н и е</w:t>
      </w:r>
    </w:p>
    <w:p w:rsidR="00224D48" w:rsidRPr="00224D48" w:rsidRDefault="00224D48" w:rsidP="00224D48">
      <w:pPr>
        <w:shd w:val="clear" w:color="auto" w:fill="FFFFFF"/>
        <w:jc w:val="center"/>
        <w:rPr>
          <w:rFonts w:eastAsia="Calibri"/>
          <w:bCs/>
          <w:sz w:val="20"/>
          <w:szCs w:val="20"/>
          <w:lang w:val="ru-RU"/>
        </w:rPr>
      </w:pPr>
    </w:p>
    <w:p w:rsidR="00224D48" w:rsidRPr="00224D48" w:rsidRDefault="00224D48" w:rsidP="00224D48">
      <w:pPr>
        <w:shd w:val="clear" w:color="auto" w:fill="FFFFFF"/>
        <w:jc w:val="both"/>
        <w:rPr>
          <w:rFonts w:eastAsia="Calibri"/>
          <w:bCs/>
          <w:sz w:val="20"/>
          <w:szCs w:val="20"/>
        </w:rPr>
      </w:pPr>
      <w:r w:rsidRPr="00224D48">
        <w:rPr>
          <w:rFonts w:eastAsia="Calibri"/>
          <w:bCs/>
          <w:sz w:val="20"/>
          <w:szCs w:val="20"/>
          <w:lang w:val="ru-RU"/>
        </w:rPr>
        <w:t>Одборот за соработка и доверба со јавноста на Факултетот/Институтот</w:t>
      </w:r>
      <w:r w:rsidRPr="00224D48">
        <w:rPr>
          <w:rFonts w:eastAsia="Calibri"/>
          <w:bCs/>
          <w:sz w:val="20"/>
          <w:szCs w:val="20"/>
        </w:rPr>
        <w:t>___________________</w:t>
      </w:r>
      <w:r w:rsidRPr="00224D48">
        <w:rPr>
          <w:rFonts w:eastAsia="Calibri"/>
          <w:bCs/>
          <w:sz w:val="20"/>
          <w:szCs w:val="20"/>
          <w:lang w:val="ru-RU"/>
        </w:rPr>
        <w:t xml:space="preserve">го разгледа Елаборатот на студиската програма </w:t>
      </w:r>
      <w:r w:rsidRPr="00224D48">
        <w:rPr>
          <w:rFonts w:eastAsia="Calibri"/>
          <w:bCs/>
          <w:sz w:val="20"/>
          <w:szCs w:val="20"/>
        </w:rPr>
        <w:t xml:space="preserve">____________________ </w:t>
      </w:r>
      <w:r w:rsidRPr="00224D48">
        <w:rPr>
          <w:rFonts w:eastAsia="Calibri"/>
          <w:bCs/>
          <w:sz w:val="20"/>
          <w:szCs w:val="20"/>
          <w:lang w:val="ru-RU"/>
        </w:rPr>
        <w:t xml:space="preserve">и донесе заклучок дека предложената студиска програма </w:t>
      </w:r>
      <w:r w:rsidRPr="00224D48">
        <w:rPr>
          <w:rFonts w:eastAsia="Calibri"/>
          <w:bCs/>
          <w:sz w:val="20"/>
          <w:szCs w:val="20"/>
        </w:rPr>
        <w:t xml:space="preserve">__________________ </w:t>
      </w:r>
      <w:r w:rsidRPr="00224D48">
        <w:rPr>
          <w:rFonts w:eastAsia="Calibri"/>
          <w:bCs/>
          <w:sz w:val="20"/>
          <w:szCs w:val="20"/>
          <w:lang w:val="ru-RU"/>
        </w:rPr>
        <w:t>за акредитација</w:t>
      </w:r>
      <w:r w:rsidRPr="00224D48">
        <w:rPr>
          <w:rFonts w:eastAsia="Calibri"/>
          <w:bCs/>
          <w:iCs/>
          <w:sz w:val="20"/>
          <w:szCs w:val="20"/>
          <w:lang w:val="mk-MK"/>
        </w:rPr>
        <w:t>__________________________.</w:t>
      </w: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r w:rsidRPr="00224D48">
        <w:rPr>
          <w:rFonts w:eastAsia="Calibri"/>
          <w:bCs/>
          <w:sz w:val="20"/>
          <w:szCs w:val="20"/>
          <w:lang w:val="ru-RU"/>
        </w:rPr>
        <w:t>Поради сето тоа Одборот за соработка и доверба со јавноста на Факултетот/Институтот</w:t>
      </w:r>
      <w:r w:rsidRPr="00224D48">
        <w:rPr>
          <w:rFonts w:eastAsia="Calibri"/>
          <w:bCs/>
          <w:sz w:val="20"/>
          <w:szCs w:val="20"/>
        </w:rPr>
        <w:t xml:space="preserve">____________ </w:t>
      </w:r>
      <w:r w:rsidRPr="00224D48">
        <w:rPr>
          <w:rFonts w:eastAsia="Calibri"/>
          <w:bCs/>
          <w:sz w:val="20"/>
          <w:szCs w:val="20"/>
          <w:lang w:val="ru-RU"/>
        </w:rPr>
        <w:t>го даде своето позитивно/негативно мислење.</w:t>
      </w: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r w:rsidRPr="00224D48">
        <w:rPr>
          <w:rFonts w:eastAsia="Calibri"/>
          <w:bCs/>
          <w:sz w:val="20"/>
          <w:szCs w:val="20"/>
          <w:lang w:val="ru-RU"/>
        </w:rPr>
        <w:t>Скопје, --.--.2020</w:t>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t xml:space="preserve">   Одбор за соработка со јавноста</w:t>
      </w:r>
    </w:p>
    <w:p w:rsidR="00224D48" w:rsidRPr="00224D48" w:rsidRDefault="00224D48" w:rsidP="00224D48">
      <w:pPr>
        <w:shd w:val="clear" w:color="auto" w:fill="FFFFFF"/>
        <w:jc w:val="both"/>
        <w:rPr>
          <w:rFonts w:eastAsia="Calibri"/>
          <w:bCs/>
          <w:sz w:val="20"/>
          <w:szCs w:val="20"/>
          <w:lang w:val="ru-RU"/>
        </w:rPr>
      </w:pP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t xml:space="preserve">  Претседател</w:t>
      </w: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lang w:val="ru-RU"/>
        </w:rPr>
      </w:pPr>
    </w:p>
    <w:p w:rsidR="00224D48" w:rsidRPr="00224D48" w:rsidRDefault="00224D48" w:rsidP="00224D48">
      <w:pPr>
        <w:shd w:val="clear" w:color="auto" w:fill="FFFFFF"/>
        <w:jc w:val="both"/>
        <w:rPr>
          <w:rFonts w:eastAsia="Calibri"/>
          <w:bCs/>
          <w:sz w:val="20"/>
          <w:szCs w:val="20"/>
        </w:rPr>
      </w:pPr>
      <w:r w:rsidRPr="00224D48">
        <w:rPr>
          <w:rFonts w:eastAsia="Calibri"/>
          <w:bCs/>
          <w:sz w:val="20"/>
          <w:szCs w:val="20"/>
          <w:lang w:val="ru-RU"/>
        </w:rPr>
        <w:t>Доставено до</w:t>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r w:rsidRPr="00224D48">
        <w:rPr>
          <w:rFonts w:eastAsia="Calibri"/>
          <w:bCs/>
          <w:sz w:val="20"/>
          <w:szCs w:val="20"/>
          <w:lang w:val="ru-RU"/>
        </w:rPr>
        <w:tab/>
      </w:r>
    </w:p>
    <w:p w:rsidR="00224D48" w:rsidRPr="00224D48" w:rsidRDefault="00224D48" w:rsidP="00224D48">
      <w:pPr>
        <w:numPr>
          <w:ilvl w:val="0"/>
          <w:numId w:val="29"/>
        </w:numPr>
        <w:shd w:val="clear" w:color="auto" w:fill="FFFFFF"/>
        <w:spacing w:before="60" w:after="60"/>
        <w:jc w:val="both"/>
        <w:rPr>
          <w:rFonts w:eastAsia="Calibri"/>
          <w:bCs/>
          <w:sz w:val="20"/>
          <w:szCs w:val="20"/>
          <w:lang w:val="mk-MK"/>
        </w:rPr>
      </w:pPr>
      <w:r w:rsidRPr="00224D48">
        <w:rPr>
          <w:rFonts w:eastAsia="Calibri"/>
          <w:bCs/>
          <w:sz w:val="20"/>
          <w:szCs w:val="20"/>
          <w:lang w:val="mk-MK"/>
        </w:rPr>
        <w:t>Архивата на</w:t>
      </w:r>
      <w:r w:rsidRPr="00224D48">
        <w:rPr>
          <w:rFonts w:eastAsia="Calibri"/>
          <w:bCs/>
          <w:iCs/>
          <w:sz w:val="20"/>
          <w:szCs w:val="20"/>
          <w:lang w:val="mk-MK"/>
        </w:rPr>
        <w:t>_____________</w:t>
      </w:r>
    </w:p>
    <w:p w:rsidR="00224D48" w:rsidRPr="00224D48" w:rsidRDefault="00224D48" w:rsidP="00224D48">
      <w:pPr>
        <w:numPr>
          <w:ilvl w:val="0"/>
          <w:numId w:val="29"/>
        </w:numPr>
        <w:shd w:val="clear" w:color="auto" w:fill="FFFFFF"/>
        <w:spacing w:after="200" w:line="276" w:lineRule="auto"/>
        <w:contextualSpacing/>
        <w:jc w:val="both"/>
        <w:rPr>
          <w:rFonts w:eastAsia="Calibri"/>
          <w:bCs/>
          <w:sz w:val="20"/>
          <w:szCs w:val="20"/>
          <w:lang w:val="en-US"/>
        </w:rPr>
      </w:pPr>
      <w:r w:rsidRPr="00224D48">
        <w:rPr>
          <w:rFonts w:eastAsia="Calibri"/>
          <w:bCs/>
          <w:sz w:val="20"/>
          <w:szCs w:val="20"/>
          <w:lang w:val="mk-MK"/>
        </w:rPr>
        <w:t xml:space="preserve">Ректорска управа на </w:t>
      </w:r>
      <w:r w:rsidRPr="00224D48">
        <w:rPr>
          <w:rFonts w:eastAsia="Calibri"/>
          <w:bCs/>
          <w:iCs/>
          <w:sz w:val="20"/>
          <w:szCs w:val="20"/>
          <w:lang w:val="mk-MK"/>
        </w:rPr>
        <w:t>_____________</w:t>
      </w:r>
    </w:p>
    <w:p w:rsidR="00224D48" w:rsidRPr="00224D48" w:rsidRDefault="00224D48" w:rsidP="00224D48">
      <w:pPr>
        <w:shd w:val="clear" w:color="auto" w:fill="FFFFFF"/>
        <w:jc w:val="both"/>
        <w:rPr>
          <w:rFonts w:eastAsia="Calibri"/>
          <w:bCs/>
          <w:sz w:val="20"/>
          <w:szCs w:val="20"/>
          <w:lang w:val="en-US"/>
        </w:rPr>
      </w:pPr>
    </w:p>
    <w:p w:rsidR="00224D48" w:rsidRPr="00224D48" w:rsidRDefault="00224D48" w:rsidP="00224D48">
      <w:pPr>
        <w:shd w:val="clear" w:color="auto" w:fill="FFFFFF"/>
        <w:jc w:val="both"/>
        <w:rPr>
          <w:rFonts w:eastAsia="Calibri"/>
          <w:bCs/>
          <w:sz w:val="20"/>
          <w:szCs w:val="20"/>
          <w:lang w:val="en-US"/>
        </w:rPr>
      </w:pPr>
    </w:p>
    <w:p w:rsidR="00224D48" w:rsidRPr="00224D48" w:rsidRDefault="00224D48" w:rsidP="00224D48">
      <w:pPr>
        <w:shd w:val="clear" w:color="auto" w:fill="FFFFFF"/>
        <w:jc w:val="both"/>
        <w:rPr>
          <w:rFonts w:eastAsia="Calibri"/>
          <w:bCs/>
          <w:sz w:val="20"/>
          <w:szCs w:val="20"/>
          <w:lang w:val="en-US"/>
        </w:rPr>
      </w:pPr>
    </w:p>
    <w:p w:rsidR="00224D48" w:rsidRPr="00224D48" w:rsidRDefault="00224D48" w:rsidP="00224D48">
      <w:pPr>
        <w:shd w:val="clear" w:color="auto" w:fill="FFFFFF"/>
        <w:jc w:val="both"/>
        <w:rPr>
          <w:rFonts w:eastAsia="Calibri"/>
          <w:bCs/>
          <w:sz w:val="20"/>
          <w:szCs w:val="20"/>
          <w:lang w:val="en-US"/>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sr-Cyrl-CS"/>
        </w:rPr>
      </w:pPr>
    </w:p>
    <w:p w:rsidR="00224D48" w:rsidRPr="00224D48" w:rsidRDefault="00224D48" w:rsidP="00224D48">
      <w:pPr>
        <w:keepNext/>
        <w:numPr>
          <w:ilvl w:val="0"/>
          <w:numId w:val="28"/>
        </w:numPr>
        <w:spacing w:before="240" w:after="240"/>
        <w:ind w:left="357" w:hanging="357"/>
        <w:outlineLvl w:val="0"/>
        <w:rPr>
          <w:b/>
          <w:bCs/>
          <w:kern w:val="32"/>
          <w:sz w:val="24"/>
          <w:szCs w:val="32"/>
          <w:lang w:val="x-none" w:eastAsia="x-none"/>
        </w:rPr>
      </w:pPr>
      <w:bookmarkStart w:id="39" w:name="_Toc54745390"/>
      <w:bookmarkStart w:id="40" w:name="_Toc57934064"/>
      <w:r w:rsidRPr="00224D48">
        <w:rPr>
          <w:b/>
          <w:bCs/>
          <w:kern w:val="32"/>
          <w:sz w:val="24"/>
          <w:szCs w:val="32"/>
          <w:lang w:val="x-none" w:eastAsia="x-none"/>
        </w:rPr>
        <w:lastRenderedPageBreak/>
        <w:t>Изјава од наставникот за давање согласност за учество во изведување  настава по одредени предмети од студиската програма</w:t>
      </w:r>
      <w:bookmarkEnd w:id="39"/>
      <w:bookmarkEnd w:id="40"/>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jc w:val="both"/>
        <w:rPr>
          <w:rFonts w:eastAsia="Calibri"/>
          <w:bCs/>
          <w:sz w:val="20"/>
          <w:szCs w:val="20"/>
          <w:lang w:val="mk-MK"/>
        </w:rPr>
      </w:pPr>
      <w:r w:rsidRPr="00224D48">
        <w:rPr>
          <w:rFonts w:eastAsia="Calibri"/>
          <w:bCs/>
          <w:sz w:val="20"/>
          <w:szCs w:val="20"/>
          <w:lang w:val="mk-MK"/>
        </w:rPr>
        <w:t xml:space="preserve">Врз основа на член 61 став 1 точка 4 од Законот за високо образование </w:t>
      </w:r>
      <w:r w:rsidRPr="00224D48">
        <w:rPr>
          <w:rFonts w:eastAsia="Calibri"/>
          <w:sz w:val="20"/>
          <w:szCs w:val="20"/>
          <w:lang w:val="mk-MK"/>
        </w:rPr>
        <w:t>(Службен весник на Република Македонија бр. 82/2018</w:t>
      </w:r>
      <w:r w:rsidRPr="00224D48">
        <w:rPr>
          <w:rFonts w:eastAsia="Calibri"/>
          <w:bCs/>
          <w:sz w:val="20"/>
          <w:szCs w:val="20"/>
          <w:lang w:val="mk-MK"/>
        </w:rPr>
        <w:t>) ја давам следната</w:t>
      </w: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
          <w:bCs/>
          <w:color w:val="000000"/>
          <w:sz w:val="20"/>
          <w:szCs w:val="20"/>
          <w:lang w:val="ru-RU"/>
        </w:rPr>
      </w:pPr>
      <w:r w:rsidRPr="00224D48">
        <w:rPr>
          <w:rFonts w:eastAsia="Calibri"/>
          <w:b/>
          <w:bCs/>
          <w:color w:val="000000"/>
          <w:sz w:val="20"/>
          <w:szCs w:val="20"/>
          <w:lang w:val="ru-RU"/>
        </w:rPr>
        <w:t>И З Ј А В А</w:t>
      </w:r>
    </w:p>
    <w:p w:rsidR="00224D48" w:rsidRPr="00224D48" w:rsidRDefault="00224D48" w:rsidP="00224D48">
      <w:pPr>
        <w:jc w:val="center"/>
        <w:rPr>
          <w:rFonts w:eastAsia="Calibri"/>
          <w:bCs/>
          <w:i/>
          <w:color w:val="000000"/>
          <w:sz w:val="20"/>
          <w:szCs w:val="20"/>
          <w:lang w:val="sq-AL"/>
        </w:rPr>
      </w:pPr>
      <w:r w:rsidRPr="00224D48">
        <w:rPr>
          <w:rFonts w:eastAsia="Calibri"/>
          <w:bCs/>
          <w:i/>
          <w:color w:val="000000"/>
          <w:sz w:val="20"/>
          <w:szCs w:val="20"/>
          <w:lang w:val="ru-RU"/>
        </w:rPr>
        <w:t>за согласност за учество во изведување настава по одредени предмети од студиската програма на втор циклус</w:t>
      </w:r>
      <w:r w:rsidRPr="00224D48">
        <w:rPr>
          <w:rFonts w:eastAsia="Calibri"/>
          <w:i/>
          <w:sz w:val="20"/>
          <w:szCs w:val="20"/>
          <w:lang w:val="mk-MK"/>
        </w:rPr>
        <w:t xml:space="preserve"> студии по </w:t>
      </w:r>
      <w:r w:rsidRPr="00224D48">
        <w:rPr>
          <w:rFonts w:eastAsia="Calibri"/>
          <w:i/>
          <w:sz w:val="20"/>
          <w:szCs w:val="20"/>
          <w:lang w:val="sq-AL"/>
        </w:rPr>
        <w:t>___________________</w:t>
      </w:r>
    </w:p>
    <w:p w:rsidR="00224D48" w:rsidRPr="00224D48" w:rsidRDefault="00224D48" w:rsidP="00224D48">
      <w:pPr>
        <w:rPr>
          <w:rFonts w:eastAsia="Calibri"/>
          <w:sz w:val="20"/>
          <w:szCs w:val="20"/>
          <w:lang w:val="mk-MK"/>
        </w:rPr>
      </w:pPr>
    </w:p>
    <w:p w:rsidR="00224D48" w:rsidRPr="00224D48" w:rsidRDefault="00224D48" w:rsidP="00224D48">
      <w:pPr>
        <w:rPr>
          <w:rFonts w:eastAsia="Calibri"/>
          <w:sz w:val="20"/>
          <w:szCs w:val="20"/>
          <w:lang w:val="mk-MK"/>
        </w:rPr>
      </w:pPr>
    </w:p>
    <w:p w:rsidR="00224D48" w:rsidRPr="00224D48" w:rsidRDefault="00224D48" w:rsidP="00224D48">
      <w:pPr>
        <w:ind w:firstLine="720"/>
        <w:jc w:val="both"/>
        <w:rPr>
          <w:rFonts w:eastAsia="Calibri"/>
          <w:sz w:val="20"/>
          <w:szCs w:val="20"/>
          <w:lang w:val="mk-MK"/>
        </w:rPr>
      </w:pPr>
    </w:p>
    <w:p w:rsidR="00224D48" w:rsidRPr="00224D48" w:rsidRDefault="00224D48" w:rsidP="00224D48">
      <w:pPr>
        <w:jc w:val="both"/>
        <w:rPr>
          <w:rFonts w:eastAsia="Calibri"/>
          <w:bCs/>
          <w:color w:val="000000"/>
          <w:sz w:val="20"/>
          <w:szCs w:val="20"/>
          <w:lang w:val="ru-RU"/>
        </w:rPr>
      </w:pPr>
      <w:r w:rsidRPr="00224D48">
        <w:rPr>
          <w:rFonts w:eastAsia="Calibri"/>
          <w:sz w:val="20"/>
          <w:szCs w:val="20"/>
          <w:lang w:val="mk-MK"/>
        </w:rPr>
        <w:t xml:space="preserve">Јас </w:t>
      </w:r>
      <w:r w:rsidRPr="00224D48">
        <w:rPr>
          <w:rFonts w:eastAsia="Calibri"/>
          <w:sz w:val="20"/>
          <w:szCs w:val="20"/>
          <w:lang w:val="sq-AL"/>
        </w:rPr>
        <w:t>____________________</w:t>
      </w:r>
      <w:r w:rsidRPr="00224D48">
        <w:rPr>
          <w:rFonts w:eastAsia="Calibri"/>
          <w:sz w:val="20"/>
          <w:szCs w:val="20"/>
          <w:lang w:val="mk-MK"/>
        </w:rPr>
        <w:t xml:space="preserve">, избран во звање </w:t>
      </w:r>
      <w:r w:rsidRPr="00224D48">
        <w:rPr>
          <w:rFonts w:eastAsia="Calibri"/>
          <w:sz w:val="20"/>
          <w:szCs w:val="20"/>
          <w:lang w:val="ru-RU"/>
        </w:rPr>
        <w:t xml:space="preserve">______________ </w:t>
      </w:r>
      <w:r w:rsidRPr="00224D48">
        <w:rPr>
          <w:rFonts w:eastAsia="Calibri"/>
          <w:sz w:val="20"/>
          <w:szCs w:val="20"/>
          <w:lang w:val="mk-MK"/>
        </w:rPr>
        <w:t xml:space="preserve">и вработен во/на </w:t>
      </w:r>
      <w:r w:rsidRPr="00224D48">
        <w:rPr>
          <w:rFonts w:eastAsia="Calibri"/>
          <w:sz w:val="20"/>
          <w:szCs w:val="20"/>
          <w:lang w:val="sq-AL"/>
        </w:rPr>
        <w:t>_____________________</w:t>
      </w:r>
      <w:r w:rsidRPr="00224D48">
        <w:rPr>
          <w:rFonts w:eastAsia="Calibri"/>
          <w:sz w:val="20"/>
          <w:szCs w:val="20"/>
          <w:lang w:val="mk-MK"/>
        </w:rPr>
        <w:t xml:space="preserve"> на Универзитет</w:t>
      </w:r>
      <w:r w:rsidRPr="00224D48">
        <w:rPr>
          <w:rFonts w:eastAsia="Calibri"/>
          <w:sz w:val="20"/>
          <w:szCs w:val="20"/>
          <w:lang w:val="sq-AL"/>
        </w:rPr>
        <w:t xml:space="preserve"> __________________</w:t>
      </w:r>
      <w:r w:rsidRPr="00224D48">
        <w:rPr>
          <w:rFonts w:eastAsia="Calibri"/>
          <w:sz w:val="20"/>
          <w:szCs w:val="20"/>
          <w:lang w:val="mk-MK"/>
        </w:rPr>
        <w:t xml:space="preserve"> давам согласност </w:t>
      </w:r>
      <w:r w:rsidRPr="00224D48">
        <w:rPr>
          <w:rFonts w:eastAsia="Calibri"/>
          <w:bCs/>
          <w:color w:val="000000"/>
          <w:sz w:val="20"/>
          <w:szCs w:val="20"/>
          <w:lang w:val="ru-RU"/>
        </w:rPr>
        <w:t xml:space="preserve">за учество во изведување настава од </w:t>
      </w:r>
      <w:r w:rsidRPr="00224D48">
        <w:rPr>
          <w:rFonts w:eastAsia="Calibri"/>
          <w:bCs/>
          <w:color w:val="000000"/>
          <w:sz w:val="20"/>
          <w:szCs w:val="20"/>
          <w:lang w:val="mk-MK"/>
        </w:rPr>
        <w:t>с</w:t>
      </w:r>
      <w:r w:rsidRPr="00224D48">
        <w:rPr>
          <w:rFonts w:eastAsia="Calibri"/>
          <w:bCs/>
          <w:color w:val="000000"/>
          <w:sz w:val="20"/>
          <w:szCs w:val="20"/>
          <w:lang w:val="ru-RU"/>
        </w:rPr>
        <w:t xml:space="preserve">тудиската програма </w:t>
      </w:r>
      <w:r w:rsidRPr="00224D48">
        <w:rPr>
          <w:rFonts w:eastAsia="Calibri"/>
          <w:sz w:val="20"/>
          <w:szCs w:val="20"/>
          <w:lang w:val="sq-AL"/>
        </w:rPr>
        <w:t>________________</w:t>
      </w:r>
      <w:r w:rsidRPr="00224D48">
        <w:rPr>
          <w:rFonts w:eastAsia="Calibri"/>
          <w:sz w:val="20"/>
          <w:szCs w:val="20"/>
          <w:lang w:val="mk-MK"/>
        </w:rPr>
        <w:t xml:space="preserve"> на</w:t>
      </w:r>
      <w:r w:rsidRPr="00224D48">
        <w:rPr>
          <w:rFonts w:eastAsia="Calibri"/>
          <w:bCs/>
          <w:color w:val="000000"/>
          <w:sz w:val="20"/>
          <w:szCs w:val="20"/>
          <w:lang w:val="ru-RU"/>
        </w:rPr>
        <w:t xml:space="preserve"> Факултетот/Институтот </w:t>
      </w:r>
      <w:r w:rsidRPr="00224D48">
        <w:rPr>
          <w:rFonts w:eastAsia="Calibri"/>
          <w:bCs/>
          <w:color w:val="000000"/>
          <w:sz w:val="20"/>
          <w:szCs w:val="20"/>
          <w:lang w:val="sq-AL"/>
        </w:rPr>
        <w:t>_______________________</w:t>
      </w:r>
      <w:r w:rsidRPr="00224D48">
        <w:rPr>
          <w:rFonts w:eastAsia="Calibri"/>
          <w:bCs/>
          <w:color w:val="000000"/>
          <w:sz w:val="20"/>
          <w:szCs w:val="20"/>
          <w:lang w:val="ru-RU"/>
        </w:rPr>
        <w:t>, по наставните предмети:</w:t>
      </w:r>
    </w:p>
    <w:p w:rsidR="00224D48" w:rsidRPr="00224D48" w:rsidRDefault="00224D48" w:rsidP="00224D48">
      <w:pPr>
        <w:jc w:val="both"/>
        <w:rPr>
          <w:rFonts w:eastAsia="Calibri"/>
          <w:sz w:val="20"/>
          <w:szCs w:val="20"/>
          <w:lang w:val="mk-MK"/>
        </w:rPr>
      </w:pPr>
    </w:p>
    <w:p w:rsidR="00224D48" w:rsidRPr="00224D48" w:rsidRDefault="00224D48" w:rsidP="00224D48">
      <w:pPr>
        <w:numPr>
          <w:ilvl w:val="0"/>
          <w:numId w:val="26"/>
        </w:numPr>
        <w:contextualSpacing/>
        <w:jc w:val="both"/>
        <w:rPr>
          <w:rFonts w:eastAsia="Calibri"/>
          <w:bCs/>
          <w:color w:val="000000"/>
          <w:sz w:val="20"/>
          <w:szCs w:val="20"/>
          <w:lang w:val="ru-RU"/>
        </w:rPr>
      </w:pPr>
      <w:r w:rsidRPr="00224D48">
        <w:rPr>
          <w:rFonts w:eastAsia="Calibri"/>
          <w:bCs/>
          <w:color w:val="000000"/>
          <w:sz w:val="20"/>
          <w:szCs w:val="20"/>
          <w:lang w:val="sq-AL"/>
        </w:rPr>
        <w:t>_________________________</w:t>
      </w:r>
    </w:p>
    <w:p w:rsidR="00224D48" w:rsidRPr="00224D48" w:rsidRDefault="00224D48" w:rsidP="00224D48">
      <w:pPr>
        <w:numPr>
          <w:ilvl w:val="0"/>
          <w:numId w:val="26"/>
        </w:numPr>
        <w:contextualSpacing/>
        <w:jc w:val="both"/>
        <w:rPr>
          <w:rFonts w:eastAsia="Calibri"/>
          <w:bCs/>
          <w:color w:val="000000"/>
          <w:sz w:val="20"/>
          <w:szCs w:val="20"/>
          <w:lang w:val="ru-RU"/>
        </w:rPr>
      </w:pPr>
      <w:r w:rsidRPr="00224D48">
        <w:rPr>
          <w:rFonts w:eastAsia="Calibri"/>
          <w:bCs/>
          <w:color w:val="000000"/>
          <w:sz w:val="20"/>
          <w:szCs w:val="20"/>
          <w:lang w:val="sq-AL"/>
        </w:rPr>
        <w:t>_________________________</w:t>
      </w:r>
    </w:p>
    <w:p w:rsidR="00224D48" w:rsidRPr="00224D48" w:rsidRDefault="00224D48" w:rsidP="00224D48">
      <w:pPr>
        <w:numPr>
          <w:ilvl w:val="0"/>
          <w:numId w:val="26"/>
        </w:numPr>
        <w:contextualSpacing/>
        <w:jc w:val="both"/>
        <w:rPr>
          <w:rFonts w:eastAsia="Calibri"/>
          <w:bCs/>
          <w:color w:val="000000"/>
          <w:sz w:val="20"/>
          <w:szCs w:val="20"/>
          <w:lang w:val="ru-RU"/>
        </w:rPr>
      </w:pPr>
      <w:r w:rsidRPr="00224D48">
        <w:rPr>
          <w:rFonts w:eastAsia="Calibri"/>
          <w:bCs/>
          <w:color w:val="000000"/>
          <w:sz w:val="20"/>
          <w:szCs w:val="20"/>
          <w:lang w:val="ru-RU"/>
        </w:rPr>
        <w:t>...</w:t>
      </w:r>
    </w:p>
    <w:p w:rsidR="00224D48" w:rsidRPr="00224D48" w:rsidRDefault="00224D48" w:rsidP="00224D48">
      <w:pPr>
        <w:numPr>
          <w:ilvl w:val="0"/>
          <w:numId w:val="26"/>
        </w:numPr>
        <w:contextualSpacing/>
        <w:jc w:val="both"/>
        <w:rPr>
          <w:rFonts w:eastAsia="Calibri"/>
          <w:bCs/>
          <w:color w:val="000000"/>
          <w:sz w:val="20"/>
          <w:szCs w:val="20"/>
          <w:lang w:val="ru-RU"/>
        </w:rPr>
      </w:pPr>
      <w:r w:rsidRPr="00224D48">
        <w:rPr>
          <w:rFonts w:eastAsia="Calibri"/>
          <w:bCs/>
          <w:color w:val="000000"/>
          <w:sz w:val="20"/>
          <w:szCs w:val="20"/>
          <w:lang w:val="ru-RU"/>
        </w:rPr>
        <w:t>...</w:t>
      </w: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rPr>
          <w:rFonts w:eastAsia="Calibri"/>
          <w:bCs/>
          <w:color w:val="000000"/>
          <w:sz w:val="20"/>
          <w:szCs w:val="20"/>
          <w:lang w:val="ru-RU"/>
        </w:rPr>
      </w:pPr>
    </w:p>
    <w:p w:rsidR="00224D48" w:rsidRPr="00224D48" w:rsidRDefault="00224D48" w:rsidP="00224D48">
      <w:pPr>
        <w:rPr>
          <w:rFonts w:eastAsia="Calibri"/>
          <w:bCs/>
          <w:color w:val="000000"/>
          <w:sz w:val="20"/>
          <w:szCs w:val="20"/>
          <w:lang w:val="ru-RU"/>
        </w:rPr>
      </w:pPr>
    </w:p>
    <w:p w:rsidR="00224D48" w:rsidRPr="00224D48" w:rsidRDefault="00224D48" w:rsidP="00224D48">
      <w:pPr>
        <w:rPr>
          <w:rFonts w:eastAsia="Calibri"/>
          <w:bCs/>
          <w:color w:val="000000"/>
          <w:sz w:val="20"/>
          <w:szCs w:val="20"/>
          <w:lang w:val="ru-RU"/>
        </w:rPr>
      </w:pPr>
    </w:p>
    <w:p w:rsidR="00224D48" w:rsidRPr="00224D48" w:rsidRDefault="00224D48" w:rsidP="00224D48">
      <w:pPr>
        <w:rPr>
          <w:rFonts w:eastAsia="Calibri"/>
          <w:bCs/>
          <w:color w:val="000000"/>
          <w:sz w:val="20"/>
          <w:szCs w:val="20"/>
          <w:lang w:val="ru-RU"/>
        </w:rPr>
      </w:pPr>
    </w:p>
    <w:p w:rsidR="00224D48" w:rsidRPr="00224D48" w:rsidRDefault="00224D48" w:rsidP="00224D48">
      <w:pPr>
        <w:rPr>
          <w:rFonts w:eastAsia="Calibri"/>
          <w:bCs/>
          <w:color w:val="000000"/>
          <w:sz w:val="20"/>
          <w:szCs w:val="20"/>
          <w:lang w:val="ru-RU"/>
        </w:rPr>
      </w:pPr>
    </w:p>
    <w:p w:rsidR="00224D48" w:rsidRPr="00224D48" w:rsidRDefault="00224D48" w:rsidP="00224D48">
      <w:pPr>
        <w:rPr>
          <w:rFonts w:eastAsia="Calibri"/>
          <w:bCs/>
          <w:color w:val="000000"/>
          <w:sz w:val="20"/>
          <w:szCs w:val="20"/>
          <w:lang w:val="ru-RU"/>
        </w:rPr>
      </w:pPr>
    </w:p>
    <w:p w:rsidR="00224D48" w:rsidRPr="00224D48" w:rsidRDefault="00224D48" w:rsidP="00224D48">
      <w:pPr>
        <w:rPr>
          <w:rFonts w:eastAsia="Calibri"/>
          <w:bCs/>
          <w:color w:val="000000"/>
          <w:sz w:val="20"/>
          <w:szCs w:val="20"/>
          <w:lang w:val="ru-RU"/>
        </w:rPr>
      </w:pPr>
    </w:p>
    <w:p w:rsidR="00224D48" w:rsidRPr="00224D48" w:rsidRDefault="00224D48" w:rsidP="00224D48">
      <w:pPr>
        <w:rPr>
          <w:rFonts w:eastAsia="Calibri"/>
          <w:bCs/>
          <w:color w:val="000000"/>
          <w:sz w:val="20"/>
          <w:szCs w:val="20"/>
          <w:lang w:val="ru-RU"/>
        </w:rPr>
      </w:pPr>
      <w:r w:rsidRPr="00224D48">
        <w:rPr>
          <w:rFonts w:eastAsia="Calibri"/>
          <w:bCs/>
          <w:color w:val="000000"/>
          <w:sz w:val="20"/>
          <w:szCs w:val="20"/>
          <w:lang w:val="ru-RU"/>
        </w:rPr>
        <w:t>Скопје, --.--.20</w:t>
      </w:r>
      <w:r w:rsidRPr="00224D48">
        <w:rPr>
          <w:rFonts w:eastAsia="Calibri"/>
          <w:bCs/>
          <w:color w:val="000000"/>
          <w:sz w:val="20"/>
          <w:szCs w:val="20"/>
          <w:lang w:val="en-US"/>
        </w:rPr>
        <w:t>20</w:t>
      </w: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t>Подносител на изјава</w:t>
      </w:r>
    </w:p>
    <w:p w:rsidR="00224D48" w:rsidRPr="00224D48" w:rsidRDefault="00224D48" w:rsidP="00224D48">
      <w:pPr>
        <w:rPr>
          <w:rFonts w:eastAsia="Calibri"/>
          <w:bCs/>
          <w:color w:val="000000"/>
          <w:sz w:val="20"/>
          <w:szCs w:val="20"/>
          <w:lang w:val="ru-RU"/>
        </w:rPr>
      </w:pP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r>
      <w:r w:rsidRPr="00224D48">
        <w:rPr>
          <w:rFonts w:eastAsia="Calibri"/>
          <w:bCs/>
          <w:color w:val="000000"/>
          <w:sz w:val="20"/>
          <w:szCs w:val="20"/>
          <w:lang w:val="ru-RU"/>
        </w:rPr>
        <w:tab/>
      </w: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ru-RU"/>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keepNext/>
        <w:numPr>
          <w:ilvl w:val="0"/>
          <w:numId w:val="28"/>
        </w:numPr>
        <w:spacing w:before="240" w:after="240"/>
        <w:ind w:left="357" w:hanging="357"/>
        <w:outlineLvl w:val="0"/>
        <w:rPr>
          <w:b/>
          <w:bCs/>
          <w:kern w:val="32"/>
          <w:sz w:val="24"/>
          <w:szCs w:val="32"/>
          <w:lang w:val="x-none" w:eastAsia="x-none"/>
        </w:rPr>
      </w:pPr>
      <w:bookmarkStart w:id="41" w:name="_Toc54745391"/>
      <w:bookmarkStart w:id="42" w:name="_Toc57934065"/>
      <w:r w:rsidRPr="00224D48">
        <w:rPr>
          <w:b/>
          <w:bCs/>
          <w:kern w:val="32"/>
          <w:sz w:val="24"/>
          <w:szCs w:val="32"/>
          <w:lang w:val="x-none" w:eastAsia="x-none"/>
        </w:rPr>
        <w:lastRenderedPageBreak/>
        <w:t xml:space="preserve">Согласност на Универзитетскиот сенат </w:t>
      </w:r>
      <w:bookmarkEnd w:id="41"/>
      <w:r w:rsidRPr="00224D48">
        <w:rPr>
          <w:b/>
          <w:bCs/>
          <w:kern w:val="32"/>
          <w:sz w:val="24"/>
          <w:szCs w:val="32"/>
          <w:lang w:val="x-none" w:eastAsia="x-none"/>
        </w:rPr>
        <w:t>за учество на наставникот во реализација на студиска програма во друга високообразовна установа</w:t>
      </w:r>
      <w:bookmarkEnd w:id="42"/>
    </w:p>
    <w:p w:rsidR="00224D48" w:rsidRPr="00224D48" w:rsidRDefault="00224D48" w:rsidP="00224D48">
      <w:pPr>
        <w:jc w:val="both"/>
        <w:rPr>
          <w:rFonts w:eastAsia="Calibri"/>
          <w:bCs/>
          <w:sz w:val="20"/>
          <w:szCs w:val="20"/>
          <w:lang w:val="mk-MK"/>
        </w:rPr>
      </w:pPr>
    </w:p>
    <w:p w:rsidR="00224D48" w:rsidRPr="00224D48" w:rsidRDefault="00224D48" w:rsidP="00224D48">
      <w:pPr>
        <w:jc w:val="both"/>
        <w:rPr>
          <w:rFonts w:eastAsia="Calibri"/>
          <w:bCs/>
          <w:color w:val="000000"/>
          <w:sz w:val="20"/>
          <w:szCs w:val="20"/>
          <w:lang w:val="mk-MK"/>
        </w:rPr>
      </w:pPr>
      <w:r w:rsidRPr="00224D48">
        <w:rPr>
          <w:rFonts w:eastAsia="Calibri"/>
          <w:bCs/>
          <w:sz w:val="20"/>
          <w:szCs w:val="20"/>
          <w:lang w:val="mk-MK"/>
        </w:rPr>
        <w:t>Врз основа на член 93 и член 179 од Законот за високото образование (</w:t>
      </w:r>
      <w:r w:rsidRPr="00224D48">
        <w:rPr>
          <w:rFonts w:eastAsia="Calibri"/>
          <w:bCs/>
          <w:iCs/>
          <w:sz w:val="20"/>
          <w:szCs w:val="20"/>
          <w:lang w:val="mk-MK"/>
        </w:rPr>
        <w:t>Службен весник на Република Македонија</w:t>
      </w:r>
      <w:r w:rsidRPr="00224D48">
        <w:rPr>
          <w:rFonts w:eastAsia="Calibri"/>
          <w:bCs/>
          <w:sz w:val="20"/>
          <w:szCs w:val="20"/>
          <w:lang w:val="mk-MK"/>
        </w:rPr>
        <w:t xml:space="preserve"> бр. 82/18), Сенатот на </w:t>
      </w:r>
      <w:r w:rsidRPr="00224D48">
        <w:rPr>
          <w:rFonts w:eastAsia="Calibri"/>
          <w:sz w:val="20"/>
          <w:szCs w:val="20"/>
          <w:lang w:val="mk-MK"/>
        </w:rPr>
        <w:t xml:space="preserve">Универзитетот </w:t>
      </w:r>
      <w:r w:rsidRPr="00224D48">
        <w:rPr>
          <w:rFonts w:eastAsia="Calibri"/>
          <w:i/>
          <w:sz w:val="20"/>
          <w:szCs w:val="20"/>
          <w:lang w:val="sq-AL"/>
        </w:rPr>
        <w:t>___________________</w:t>
      </w:r>
      <w:r w:rsidRPr="00224D48">
        <w:rPr>
          <w:rFonts w:eastAsia="Calibri"/>
          <w:i/>
          <w:sz w:val="20"/>
          <w:szCs w:val="20"/>
          <w:lang w:val="mk-MK"/>
        </w:rPr>
        <w:t xml:space="preserve"> </w:t>
      </w:r>
      <w:r w:rsidRPr="00224D48">
        <w:rPr>
          <w:rFonts w:eastAsia="Calibri"/>
          <w:sz w:val="20"/>
          <w:szCs w:val="20"/>
          <w:lang w:val="mk-MK"/>
        </w:rPr>
        <w:t xml:space="preserve">на седницата одржана на </w:t>
      </w:r>
      <w:r w:rsidRPr="00224D48">
        <w:rPr>
          <w:rFonts w:eastAsia="Calibri"/>
          <w:i/>
          <w:sz w:val="20"/>
          <w:szCs w:val="20"/>
          <w:lang w:val="sq-AL"/>
        </w:rPr>
        <w:t>___________________</w:t>
      </w:r>
      <w:r w:rsidRPr="00224D48">
        <w:rPr>
          <w:rFonts w:eastAsia="Calibri"/>
          <w:i/>
          <w:sz w:val="20"/>
          <w:szCs w:val="20"/>
          <w:lang w:val="mk-MK"/>
        </w:rPr>
        <w:t xml:space="preserve"> </w:t>
      </w:r>
      <w:r w:rsidRPr="00224D48">
        <w:rPr>
          <w:rFonts w:eastAsia="Calibri"/>
          <w:sz w:val="20"/>
          <w:szCs w:val="20"/>
          <w:lang w:val="mk-MK"/>
        </w:rPr>
        <w:t>година, ја донесе следната:</w:t>
      </w: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shd w:val="clear" w:color="auto" w:fill="FFFFFF"/>
        <w:rPr>
          <w:rFonts w:eastAsia="Calibri"/>
          <w:b/>
          <w:bCs/>
          <w:sz w:val="20"/>
          <w:szCs w:val="20"/>
          <w:lang w:val="mk-MK"/>
        </w:rPr>
      </w:pPr>
    </w:p>
    <w:p w:rsidR="00224D48" w:rsidRPr="00224D48" w:rsidRDefault="00224D48" w:rsidP="00224D48">
      <w:pPr>
        <w:shd w:val="clear" w:color="auto" w:fill="FFFFFF"/>
        <w:jc w:val="center"/>
        <w:rPr>
          <w:rFonts w:eastAsia="Calibri"/>
          <w:b/>
          <w:bCs/>
          <w:sz w:val="20"/>
          <w:szCs w:val="20"/>
          <w:lang w:val="ru-RU"/>
        </w:rPr>
      </w:pPr>
      <w:r w:rsidRPr="00224D48">
        <w:rPr>
          <w:rFonts w:eastAsia="Calibri"/>
          <w:b/>
          <w:bCs/>
          <w:sz w:val="20"/>
          <w:szCs w:val="20"/>
          <w:lang w:val="ru-RU"/>
        </w:rPr>
        <w:t>ОДЛУКА (1)</w:t>
      </w:r>
    </w:p>
    <w:p w:rsidR="00224D48" w:rsidRPr="00224D48" w:rsidRDefault="00224D48" w:rsidP="00224D48">
      <w:pPr>
        <w:jc w:val="center"/>
        <w:rPr>
          <w:rFonts w:eastAsia="Calibri"/>
          <w:b/>
          <w:bCs/>
          <w:sz w:val="20"/>
          <w:szCs w:val="20"/>
          <w:lang w:val="ru-RU"/>
        </w:rPr>
      </w:pPr>
      <w:r w:rsidRPr="00224D48">
        <w:rPr>
          <w:rFonts w:eastAsia="Calibri"/>
          <w:b/>
          <w:bCs/>
          <w:sz w:val="20"/>
          <w:szCs w:val="20"/>
          <w:lang w:val="ru-RU"/>
        </w:rPr>
        <w:t xml:space="preserve">за согласност за учество во реализација на студиската програма </w:t>
      </w:r>
      <w:r w:rsidRPr="00224D48">
        <w:rPr>
          <w:rFonts w:eastAsia="Calibri"/>
          <w:i/>
          <w:sz w:val="20"/>
          <w:szCs w:val="20"/>
          <w:lang w:val="sq-AL"/>
        </w:rPr>
        <w:t>___________________</w:t>
      </w:r>
      <w:r w:rsidRPr="00224D48">
        <w:rPr>
          <w:rFonts w:eastAsia="Calibri"/>
          <w:i/>
          <w:sz w:val="20"/>
          <w:szCs w:val="20"/>
          <w:lang w:val="mk-MK"/>
        </w:rPr>
        <w:t xml:space="preserve"> </w:t>
      </w:r>
      <w:r w:rsidRPr="00224D48">
        <w:rPr>
          <w:rFonts w:eastAsia="Calibri"/>
          <w:b/>
          <w:bCs/>
          <w:sz w:val="20"/>
          <w:szCs w:val="20"/>
          <w:lang w:val="ru-RU"/>
        </w:rPr>
        <w:t xml:space="preserve">на Факултетот </w:t>
      </w:r>
      <w:r w:rsidRPr="00224D48">
        <w:rPr>
          <w:rFonts w:eastAsia="Calibri"/>
          <w:i/>
          <w:sz w:val="20"/>
          <w:szCs w:val="20"/>
          <w:lang w:val="sq-AL"/>
        </w:rPr>
        <w:t>___________________</w:t>
      </w:r>
      <w:r w:rsidRPr="00224D48">
        <w:rPr>
          <w:rFonts w:eastAsia="Calibri"/>
          <w:b/>
          <w:bCs/>
          <w:sz w:val="20"/>
          <w:szCs w:val="20"/>
          <w:lang w:val="ru-RU"/>
        </w:rPr>
        <w:t xml:space="preserve"> при  </w:t>
      </w:r>
    </w:p>
    <w:p w:rsidR="00224D48" w:rsidRPr="00224D48" w:rsidRDefault="00224D48" w:rsidP="00224D48">
      <w:pPr>
        <w:jc w:val="center"/>
        <w:rPr>
          <w:rFonts w:eastAsia="Calibri"/>
          <w:bCs/>
          <w:i/>
          <w:color w:val="000000"/>
          <w:sz w:val="20"/>
          <w:szCs w:val="20"/>
          <w:lang w:val="sq-AL"/>
        </w:rPr>
      </w:pPr>
      <w:r w:rsidRPr="00224D48">
        <w:rPr>
          <w:rFonts w:eastAsia="Calibri"/>
          <w:b/>
          <w:bCs/>
          <w:sz w:val="20"/>
          <w:szCs w:val="20"/>
          <w:lang w:val="ru-RU"/>
        </w:rPr>
        <w:t>Универзитетот „Св. Кирил и Методиј“ во Скопје</w:t>
      </w:r>
      <w:r w:rsidRPr="00224D48">
        <w:rPr>
          <w:rFonts w:eastAsia="Calibri"/>
          <w:bCs/>
          <w:i/>
          <w:color w:val="000000"/>
          <w:sz w:val="20"/>
          <w:szCs w:val="20"/>
          <w:lang w:val="mk-MK"/>
        </w:rPr>
        <w:t xml:space="preserve"> </w:t>
      </w:r>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r w:rsidRPr="00224D48">
        <w:rPr>
          <w:rFonts w:eastAsia="Calibri"/>
          <w:b/>
          <w:bCs/>
          <w:sz w:val="20"/>
          <w:szCs w:val="20"/>
          <w:lang w:val="ru-RU"/>
        </w:rPr>
        <w:t>Член 1</w:t>
      </w:r>
    </w:p>
    <w:p w:rsidR="00224D48" w:rsidRPr="00224D48" w:rsidRDefault="00224D48" w:rsidP="00224D48">
      <w:pPr>
        <w:shd w:val="clear" w:color="auto" w:fill="FFFFFF"/>
        <w:jc w:val="both"/>
        <w:rPr>
          <w:rFonts w:eastAsia="Calibri"/>
          <w:sz w:val="20"/>
          <w:szCs w:val="20"/>
          <w:lang w:val="mk-MK"/>
        </w:rPr>
      </w:pPr>
      <w:r w:rsidRPr="00224D48">
        <w:rPr>
          <w:rFonts w:eastAsia="Calibri"/>
          <w:bCs/>
          <w:sz w:val="20"/>
          <w:szCs w:val="20"/>
          <w:lang w:val="ru-RU"/>
        </w:rPr>
        <w:t>Врз основа на доставеното барање на Факултетот/Институтот</w:t>
      </w:r>
      <w:r w:rsidRPr="00224D48">
        <w:rPr>
          <w:rFonts w:eastAsia="Calibri"/>
          <w:bCs/>
          <w:sz w:val="20"/>
          <w:szCs w:val="20"/>
          <w:lang w:val="sq-AL"/>
        </w:rPr>
        <w:t xml:space="preserve"> _____________</w:t>
      </w:r>
      <w:r w:rsidRPr="00224D48">
        <w:rPr>
          <w:rFonts w:eastAsia="Calibri"/>
          <w:bCs/>
          <w:sz w:val="20"/>
          <w:szCs w:val="20"/>
          <w:lang w:val="mk-MK"/>
        </w:rPr>
        <w:t xml:space="preserve"> </w:t>
      </w:r>
      <w:r w:rsidRPr="00224D48">
        <w:rPr>
          <w:rFonts w:eastAsia="Calibri"/>
          <w:bCs/>
          <w:sz w:val="20"/>
          <w:szCs w:val="20"/>
          <w:lang w:val="ru-RU"/>
        </w:rPr>
        <w:t>при Универзитетот</w:t>
      </w:r>
      <w:r w:rsidRPr="00224D48">
        <w:rPr>
          <w:rFonts w:eastAsia="Calibri"/>
          <w:bCs/>
          <w:sz w:val="20"/>
          <w:szCs w:val="20"/>
          <w:lang w:val="sq-AL"/>
        </w:rPr>
        <w:t xml:space="preserve"> </w:t>
      </w:r>
      <w:r w:rsidRPr="00224D48">
        <w:rPr>
          <w:rFonts w:eastAsia="Calibri"/>
          <w:bCs/>
          <w:sz w:val="20"/>
          <w:szCs w:val="20"/>
          <w:lang w:val="mk-MK"/>
        </w:rPr>
        <w:t>„Св. Кирил и Методиј“ во Скопје,</w:t>
      </w:r>
      <w:r w:rsidRPr="00224D48">
        <w:rPr>
          <w:rFonts w:eastAsia="Calibri"/>
          <w:bCs/>
          <w:sz w:val="20"/>
          <w:szCs w:val="20"/>
          <w:lang w:val="sq-AL"/>
        </w:rPr>
        <w:t xml:space="preserve"> </w:t>
      </w:r>
      <w:r w:rsidRPr="00224D48">
        <w:rPr>
          <w:rFonts w:eastAsia="Calibri"/>
          <w:bCs/>
          <w:sz w:val="20"/>
          <w:szCs w:val="20"/>
          <w:lang w:val="ru-RU"/>
        </w:rPr>
        <w:t>Сенатот на Универзитетот</w:t>
      </w:r>
      <w:r w:rsidRPr="00224D48">
        <w:rPr>
          <w:rFonts w:eastAsia="Calibri"/>
          <w:bCs/>
          <w:sz w:val="20"/>
          <w:szCs w:val="20"/>
          <w:lang w:val="sq-AL"/>
        </w:rPr>
        <w:t xml:space="preserve"> </w:t>
      </w:r>
      <w:r w:rsidRPr="00224D48">
        <w:rPr>
          <w:rFonts w:eastAsia="Calibri"/>
          <w:bCs/>
          <w:sz w:val="20"/>
          <w:szCs w:val="20"/>
          <w:lang w:val="mk-MK"/>
        </w:rPr>
        <w:t>„Св. Кирил и Методиј“ во Скопје</w:t>
      </w:r>
      <w:r w:rsidRPr="00224D48">
        <w:rPr>
          <w:rFonts w:eastAsia="Calibri"/>
          <w:bCs/>
          <w:sz w:val="20"/>
          <w:szCs w:val="20"/>
          <w:lang w:val="ru-RU"/>
        </w:rPr>
        <w:t xml:space="preserve"> донесе одлука за определување наставен кадар што ќе учествува во изведување на наставата на втор циклус студии на студиската програма</w:t>
      </w:r>
      <w:r w:rsidRPr="00224D48">
        <w:rPr>
          <w:rFonts w:eastAsia="Calibri"/>
          <w:bCs/>
          <w:sz w:val="20"/>
          <w:szCs w:val="20"/>
          <w:lang w:val="sq-AL"/>
        </w:rPr>
        <w:t xml:space="preserve"> _______________</w:t>
      </w:r>
      <w:r w:rsidRPr="00224D48">
        <w:rPr>
          <w:rFonts w:eastAsia="Calibri"/>
          <w:bCs/>
          <w:sz w:val="20"/>
          <w:szCs w:val="20"/>
          <w:lang w:val="ru-RU"/>
        </w:rPr>
        <w:t xml:space="preserve"> на Факултетот/Институтот </w:t>
      </w:r>
      <w:r w:rsidRPr="00224D48">
        <w:rPr>
          <w:rFonts w:eastAsia="Calibri"/>
          <w:bCs/>
          <w:sz w:val="20"/>
          <w:szCs w:val="20"/>
          <w:lang w:val="bs-Latn-BA"/>
        </w:rPr>
        <w:t>___________________</w:t>
      </w:r>
      <w:r w:rsidRPr="00224D48">
        <w:rPr>
          <w:rFonts w:eastAsia="Calibri"/>
          <w:sz w:val="20"/>
          <w:szCs w:val="20"/>
          <w:lang w:val="mk-MK"/>
        </w:rPr>
        <w:t xml:space="preserve"> </w:t>
      </w:r>
    </w:p>
    <w:p w:rsidR="00224D48" w:rsidRPr="00224D48" w:rsidRDefault="00224D48" w:rsidP="00224D48">
      <w:pPr>
        <w:shd w:val="clear" w:color="auto" w:fill="FFFFFF"/>
        <w:jc w:val="both"/>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r w:rsidRPr="00224D48">
        <w:rPr>
          <w:rFonts w:eastAsia="Calibri"/>
          <w:b/>
          <w:bCs/>
          <w:sz w:val="20"/>
          <w:szCs w:val="20"/>
          <w:lang w:val="ru-RU"/>
        </w:rPr>
        <w:t>Член 2</w:t>
      </w:r>
    </w:p>
    <w:p w:rsidR="00224D48" w:rsidRPr="00224D48" w:rsidRDefault="00224D48" w:rsidP="00224D48">
      <w:pPr>
        <w:shd w:val="clear" w:color="auto" w:fill="FFFFFF"/>
        <w:jc w:val="both"/>
        <w:rPr>
          <w:rFonts w:eastAsia="Calibri"/>
          <w:sz w:val="20"/>
          <w:szCs w:val="20"/>
          <w:lang w:val="mk-MK"/>
        </w:rPr>
      </w:pPr>
      <w:bookmarkStart w:id="43" w:name="_Hlk49175549"/>
      <w:r w:rsidRPr="00224D48">
        <w:rPr>
          <w:rFonts w:eastAsia="Calibri"/>
          <w:bCs/>
          <w:sz w:val="20"/>
          <w:szCs w:val="20"/>
          <w:lang w:val="ru-RU"/>
        </w:rPr>
        <w:t>Наставен кадар вработен на единиците на Универзитетот</w:t>
      </w:r>
      <w:r w:rsidRPr="00224D48">
        <w:rPr>
          <w:rFonts w:eastAsia="Calibri"/>
          <w:bCs/>
          <w:sz w:val="20"/>
          <w:szCs w:val="20"/>
          <w:lang w:val="sq-AL"/>
        </w:rPr>
        <w:t xml:space="preserve"> </w:t>
      </w:r>
      <w:r w:rsidRPr="00224D48">
        <w:rPr>
          <w:rFonts w:eastAsia="Calibri"/>
          <w:bCs/>
          <w:sz w:val="20"/>
          <w:szCs w:val="20"/>
          <w:lang w:val="mk-MK"/>
        </w:rPr>
        <w:t>„Св. Кирил и Методиј“ во Скопје</w:t>
      </w:r>
      <w:r w:rsidRPr="00224D48">
        <w:rPr>
          <w:rFonts w:eastAsia="Calibri"/>
          <w:sz w:val="20"/>
          <w:szCs w:val="20"/>
          <w:lang w:val="mk-MK"/>
        </w:rPr>
        <w:t xml:space="preserve"> што ќе учествува во и изведување  на настава на втор циклус академски/стручни студии на студиската програма </w:t>
      </w:r>
      <w:r w:rsidRPr="00224D48">
        <w:rPr>
          <w:rFonts w:eastAsia="Calibri"/>
          <w:i/>
          <w:sz w:val="20"/>
          <w:szCs w:val="20"/>
          <w:lang w:val="sq-AL"/>
        </w:rPr>
        <w:t>___________________</w:t>
      </w:r>
      <w:r w:rsidRPr="00224D48">
        <w:rPr>
          <w:rFonts w:eastAsia="Calibri"/>
          <w:i/>
          <w:sz w:val="20"/>
          <w:szCs w:val="20"/>
          <w:lang w:val="mk-MK"/>
        </w:rPr>
        <w:t xml:space="preserve"> </w:t>
      </w:r>
      <w:r w:rsidRPr="00224D48">
        <w:rPr>
          <w:rFonts w:eastAsia="Calibri"/>
          <w:sz w:val="20"/>
          <w:szCs w:val="20"/>
          <w:lang w:val="mk-MK"/>
        </w:rPr>
        <w:t>е</w:t>
      </w:r>
      <w:bookmarkEnd w:id="43"/>
      <w:r w:rsidRPr="00224D48">
        <w:rPr>
          <w:rFonts w:eastAsia="Calibri"/>
          <w:sz w:val="20"/>
          <w:szCs w:val="20"/>
          <w:lang w:val="mk-MK"/>
        </w:rPr>
        <w:t>:</w:t>
      </w:r>
    </w:p>
    <w:p w:rsidR="00224D48" w:rsidRPr="00224D48" w:rsidRDefault="00224D48" w:rsidP="00224D48">
      <w:pPr>
        <w:shd w:val="clear" w:color="auto" w:fill="FFFFFF"/>
        <w:jc w:val="both"/>
        <w:rPr>
          <w:rFonts w:eastAsia="Calibri"/>
          <w:sz w:val="20"/>
          <w:szCs w:val="20"/>
          <w:lang w:val="mk-MK"/>
        </w:rPr>
      </w:pPr>
    </w:p>
    <w:p w:rsidR="00224D48" w:rsidRPr="00224D48" w:rsidRDefault="00224D48" w:rsidP="00224D48">
      <w:pPr>
        <w:numPr>
          <w:ilvl w:val="0"/>
          <w:numId w:val="27"/>
        </w:numPr>
        <w:shd w:val="clear" w:color="auto" w:fill="FFFFFF"/>
        <w:ind w:left="1440"/>
        <w:jc w:val="both"/>
        <w:rPr>
          <w:rFonts w:eastAsia="Calibri"/>
          <w:bCs/>
          <w:sz w:val="20"/>
          <w:szCs w:val="20"/>
          <w:lang w:val="mk-MK"/>
        </w:rPr>
      </w:pPr>
      <w:r w:rsidRPr="00224D48">
        <w:rPr>
          <w:rFonts w:eastAsia="Calibri"/>
          <w:bCs/>
          <w:sz w:val="20"/>
          <w:szCs w:val="20"/>
          <w:lang w:val="mk-MK"/>
        </w:rPr>
        <w:t>Проф. д-р _____________</w:t>
      </w:r>
    </w:p>
    <w:p w:rsidR="00224D48" w:rsidRPr="00224D48" w:rsidRDefault="00224D48" w:rsidP="00224D48">
      <w:pPr>
        <w:numPr>
          <w:ilvl w:val="0"/>
          <w:numId w:val="27"/>
        </w:numPr>
        <w:shd w:val="clear" w:color="auto" w:fill="FFFFFF"/>
        <w:ind w:left="1440"/>
        <w:jc w:val="both"/>
        <w:rPr>
          <w:rFonts w:eastAsia="Calibri"/>
          <w:bCs/>
          <w:sz w:val="20"/>
          <w:szCs w:val="20"/>
          <w:lang w:val="mk-MK"/>
        </w:rPr>
      </w:pPr>
      <w:r w:rsidRPr="00224D48">
        <w:rPr>
          <w:rFonts w:eastAsia="Calibri"/>
          <w:bCs/>
          <w:sz w:val="20"/>
          <w:szCs w:val="20"/>
          <w:lang w:val="mk-MK"/>
        </w:rPr>
        <w:t>Проф. д-р ______________</w:t>
      </w:r>
    </w:p>
    <w:p w:rsidR="00224D48" w:rsidRPr="00224D48" w:rsidRDefault="00224D48" w:rsidP="00224D48">
      <w:pPr>
        <w:shd w:val="clear" w:color="auto" w:fill="FFFFFF"/>
        <w:jc w:val="both"/>
        <w:rPr>
          <w:rFonts w:eastAsia="Calibri"/>
          <w:bCs/>
          <w:sz w:val="20"/>
          <w:szCs w:val="20"/>
          <w:lang w:val="mk-MK"/>
        </w:rPr>
      </w:pPr>
    </w:p>
    <w:p w:rsidR="00224D48" w:rsidRPr="00224D48" w:rsidRDefault="00224D48" w:rsidP="00224D48">
      <w:pPr>
        <w:shd w:val="clear" w:color="auto" w:fill="FFFFFF"/>
        <w:jc w:val="both"/>
        <w:rPr>
          <w:rFonts w:eastAsia="Calibri"/>
          <w:bCs/>
          <w:sz w:val="20"/>
          <w:szCs w:val="20"/>
          <w:lang w:val="mk-MK"/>
        </w:rPr>
      </w:pPr>
    </w:p>
    <w:p w:rsidR="00224D48" w:rsidRPr="00224D48" w:rsidRDefault="00224D48" w:rsidP="00224D48">
      <w:pPr>
        <w:shd w:val="clear" w:color="auto" w:fill="FFFFFF"/>
        <w:jc w:val="center"/>
        <w:rPr>
          <w:rFonts w:eastAsia="Calibri"/>
          <w:b/>
          <w:bCs/>
          <w:sz w:val="20"/>
          <w:szCs w:val="20"/>
          <w:lang w:val="ru-RU"/>
        </w:rPr>
      </w:pPr>
      <w:r w:rsidRPr="00224D48">
        <w:rPr>
          <w:rFonts w:eastAsia="Calibri"/>
          <w:b/>
          <w:bCs/>
          <w:sz w:val="20"/>
          <w:szCs w:val="20"/>
          <w:lang w:val="ru-RU"/>
        </w:rPr>
        <w:t>Член 3</w:t>
      </w:r>
    </w:p>
    <w:p w:rsidR="00224D48" w:rsidRPr="00224D48" w:rsidRDefault="00224D48" w:rsidP="00224D48">
      <w:pPr>
        <w:shd w:val="clear" w:color="auto" w:fill="FFFFFF"/>
        <w:jc w:val="center"/>
        <w:rPr>
          <w:rFonts w:eastAsia="Calibri"/>
          <w:bCs/>
          <w:sz w:val="20"/>
          <w:szCs w:val="20"/>
          <w:lang w:val="mk-MK"/>
        </w:rPr>
      </w:pPr>
      <w:r w:rsidRPr="00224D48">
        <w:rPr>
          <w:rFonts w:eastAsia="Calibri"/>
          <w:bCs/>
          <w:sz w:val="20"/>
          <w:szCs w:val="20"/>
          <w:lang w:val="mk-MK"/>
        </w:rPr>
        <w:t>Одлуката стапува на сила со денот на нејзиното донесување.</w:t>
      </w:r>
    </w:p>
    <w:p w:rsidR="00224D48" w:rsidRPr="00224D48" w:rsidRDefault="00224D48" w:rsidP="00224D48">
      <w:pPr>
        <w:shd w:val="clear" w:color="auto" w:fill="FFFFFF"/>
        <w:jc w:val="center"/>
        <w:rPr>
          <w:rFonts w:eastAsia="Calibri"/>
          <w:bCs/>
          <w:sz w:val="20"/>
          <w:szCs w:val="20"/>
          <w:lang w:val="mk-MK"/>
        </w:rPr>
      </w:pPr>
    </w:p>
    <w:p w:rsidR="00224D48" w:rsidRPr="00224D48" w:rsidRDefault="00224D48" w:rsidP="00224D48">
      <w:pPr>
        <w:shd w:val="clear" w:color="auto" w:fill="FFFFFF"/>
        <w:jc w:val="center"/>
        <w:rPr>
          <w:rFonts w:eastAsia="Calibri"/>
          <w:bCs/>
          <w:sz w:val="20"/>
          <w:szCs w:val="20"/>
          <w:lang w:val="mk-MK"/>
        </w:rPr>
      </w:pPr>
    </w:p>
    <w:p w:rsidR="00224D48" w:rsidRPr="00224D48" w:rsidRDefault="00224D48" w:rsidP="00224D48">
      <w:pPr>
        <w:shd w:val="clear" w:color="auto" w:fill="FFFFFF"/>
        <w:rPr>
          <w:rFonts w:eastAsia="Calibri"/>
          <w:bCs/>
          <w:sz w:val="20"/>
          <w:szCs w:val="20"/>
          <w:lang w:val="mk-MK"/>
        </w:rPr>
      </w:pPr>
      <w:r w:rsidRPr="00224D48">
        <w:rPr>
          <w:rFonts w:eastAsia="Calibri"/>
          <w:bCs/>
          <w:sz w:val="20"/>
          <w:szCs w:val="20"/>
          <w:lang w:val="mk-MK"/>
        </w:rPr>
        <w:t>Скопје, --.--.2020</w:t>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p>
    <w:p w:rsidR="00224D48" w:rsidRPr="00224D48" w:rsidRDefault="00224D48" w:rsidP="00224D48">
      <w:pPr>
        <w:shd w:val="clear" w:color="auto" w:fill="FFFFFF"/>
        <w:ind w:left="5760" w:firstLine="720"/>
        <w:rPr>
          <w:rFonts w:eastAsia="Calibri"/>
          <w:bCs/>
          <w:sz w:val="20"/>
          <w:szCs w:val="20"/>
          <w:lang w:val="mk-MK"/>
        </w:rPr>
      </w:pPr>
      <w:r w:rsidRPr="00224D48">
        <w:rPr>
          <w:rFonts w:eastAsia="Calibri"/>
          <w:bCs/>
          <w:sz w:val="20"/>
          <w:szCs w:val="20"/>
          <w:lang w:val="mk-MK"/>
        </w:rPr>
        <w:t>Претседател на Сенат</w:t>
      </w:r>
    </w:p>
    <w:p w:rsidR="00224D48" w:rsidRPr="00224D48" w:rsidRDefault="00224D48" w:rsidP="00224D48">
      <w:pPr>
        <w:shd w:val="clear" w:color="auto" w:fill="FFFFFF"/>
        <w:rPr>
          <w:rFonts w:eastAsia="Calibri"/>
          <w:i/>
          <w:sz w:val="20"/>
          <w:szCs w:val="20"/>
          <w:lang w:val="sq-AL"/>
        </w:rPr>
      </w:pP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p>
    <w:p w:rsidR="00224D48" w:rsidRPr="00224D48" w:rsidRDefault="00224D48" w:rsidP="00224D48">
      <w:pPr>
        <w:shd w:val="clear" w:color="auto" w:fill="FFFFFF"/>
        <w:rPr>
          <w:rFonts w:eastAsia="Calibri"/>
          <w:bCs/>
          <w:sz w:val="20"/>
          <w:szCs w:val="20"/>
          <w:lang w:val="mk-MK"/>
        </w:rPr>
      </w:pP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p>
    <w:p w:rsidR="00224D48" w:rsidRPr="00224D48" w:rsidRDefault="00224D48" w:rsidP="00224D48">
      <w:pPr>
        <w:shd w:val="clear" w:color="auto" w:fill="FFFFFF"/>
        <w:rPr>
          <w:rFonts w:eastAsia="Calibri"/>
          <w:bCs/>
          <w:sz w:val="20"/>
          <w:szCs w:val="20"/>
          <w:lang w:val="mk-MK"/>
        </w:rPr>
      </w:pPr>
    </w:p>
    <w:p w:rsidR="00224D48" w:rsidRPr="00224D48" w:rsidRDefault="00224D48" w:rsidP="00224D48">
      <w:pPr>
        <w:shd w:val="clear" w:color="auto" w:fill="FFFFFF"/>
        <w:rPr>
          <w:rFonts w:eastAsia="Calibri"/>
          <w:bCs/>
          <w:sz w:val="20"/>
          <w:szCs w:val="20"/>
          <w:lang w:val="mk-MK"/>
        </w:rPr>
      </w:pP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p>
    <w:p w:rsidR="00224D48" w:rsidRPr="00224D48" w:rsidRDefault="00224D48" w:rsidP="00224D48">
      <w:pPr>
        <w:shd w:val="clear" w:color="auto" w:fill="FFFFFF"/>
        <w:rPr>
          <w:rFonts w:eastAsia="Calibri"/>
          <w:bCs/>
          <w:sz w:val="20"/>
          <w:szCs w:val="20"/>
          <w:lang w:val="mk-MK"/>
        </w:rPr>
      </w:pPr>
      <w:r w:rsidRPr="00224D48">
        <w:rPr>
          <w:rFonts w:eastAsia="Calibri"/>
          <w:bCs/>
          <w:sz w:val="20"/>
          <w:szCs w:val="20"/>
          <w:lang w:val="mk-MK"/>
        </w:rPr>
        <w:t>Доставено до:</w:t>
      </w:r>
    </w:p>
    <w:p w:rsidR="00224D48" w:rsidRPr="00224D48" w:rsidRDefault="00224D48" w:rsidP="00224D48">
      <w:pPr>
        <w:numPr>
          <w:ilvl w:val="0"/>
          <w:numId w:val="25"/>
        </w:numPr>
        <w:shd w:val="clear" w:color="auto" w:fill="FFFFFF"/>
        <w:rPr>
          <w:rFonts w:eastAsia="Calibri"/>
          <w:bCs/>
          <w:sz w:val="20"/>
          <w:szCs w:val="20"/>
          <w:lang w:val="mk-MK"/>
        </w:rPr>
      </w:pPr>
      <w:r w:rsidRPr="00224D48">
        <w:rPr>
          <w:rFonts w:eastAsia="Calibri"/>
          <w:bCs/>
          <w:sz w:val="20"/>
          <w:szCs w:val="20"/>
          <w:lang w:val="mk-MK"/>
        </w:rPr>
        <w:t>Архивот на</w:t>
      </w:r>
    </w:p>
    <w:p w:rsidR="00224D48" w:rsidRPr="00224D48" w:rsidRDefault="00224D48" w:rsidP="00224D48">
      <w:pPr>
        <w:numPr>
          <w:ilvl w:val="0"/>
          <w:numId w:val="25"/>
        </w:numPr>
        <w:shd w:val="clear" w:color="auto" w:fill="FFFFFF"/>
        <w:rPr>
          <w:rFonts w:eastAsia="Calibri"/>
          <w:bCs/>
          <w:sz w:val="20"/>
          <w:szCs w:val="20"/>
          <w:lang w:val="mk-MK"/>
        </w:rPr>
      </w:pPr>
      <w:r w:rsidRPr="00224D48">
        <w:rPr>
          <w:rFonts w:eastAsia="Calibri"/>
          <w:bCs/>
          <w:sz w:val="20"/>
          <w:szCs w:val="20"/>
          <w:lang w:val="mk-MK"/>
        </w:rPr>
        <w:t xml:space="preserve">Факултетот </w:t>
      </w:r>
      <w:r w:rsidRPr="00224D48">
        <w:rPr>
          <w:rFonts w:eastAsia="Calibri"/>
          <w:i/>
          <w:sz w:val="20"/>
          <w:szCs w:val="20"/>
          <w:lang w:val="sq-AL"/>
        </w:rPr>
        <w:t>___________________</w:t>
      </w: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jc w:val="center"/>
        <w:rPr>
          <w:rFonts w:eastAsia="Calibri"/>
          <w:b/>
          <w:bCs/>
          <w:sz w:val="20"/>
          <w:szCs w:val="20"/>
          <w:lang w:val="ru-RU"/>
        </w:rPr>
      </w:pPr>
    </w:p>
    <w:p w:rsidR="00224D48" w:rsidRPr="00224D48" w:rsidRDefault="00224D48" w:rsidP="00224D48">
      <w:pPr>
        <w:keepNext/>
        <w:numPr>
          <w:ilvl w:val="0"/>
          <w:numId w:val="28"/>
        </w:numPr>
        <w:spacing w:before="240" w:after="240"/>
        <w:ind w:left="357" w:hanging="357"/>
        <w:outlineLvl w:val="0"/>
        <w:rPr>
          <w:b/>
          <w:bCs/>
          <w:kern w:val="32"/>
          <w:sz w:val="24"/>
          <w:szCs w:val="32"/>
          <w:lang w:val="x-none" w:eastAsia="x-none"/>
        </w:rPr>
      </w:pPr>
      <w:bookmarkStart w:id="44" w:name="_Toc57934066"/>
      <w:r w:rsidRPr="00224D48">
        <w:rPr>
          <w:b/>
          <w:bCs/>
          <w:kern w:val="32"/>
          <w:sz w:val="24"/>
          <w:szCs w:val="32"/>
          <w:lang w:val="x-none" w:eastAsia="x-none"/>
        </w:rPr>
        <w:lastRenderedPageBreak/>
        <w:t>Согласност на Наставно-научниот совет, Научниот совет за учество на наставникот во реализација на студиска програма на друга единица на Универзитетот</w:t>
      </w:r>
      <w:bookmarkStart w:id="45" w:name="_Toc54745392"/>
      <w:bookmarkEnd w:id="44"/>
      <w:r w:rsidRPr="00224D48">
        <w:rPr>
          <w:b/>
          <w:bCs/>
          <w:kern w:val="32"/>
          <w:sz w:val="24"/>
          <w:szCs w:val="32"/>
          <w:lang w:val="x-none" w:eastAsia="x-none"/>
        </w:rPr>
        <w:t> </w:t>
      </w:r>
      <w:bookmarkEnd w:id="45"/>
    </w:p>
    <w:p w:rsidR="00224D48" w:rsidRPr="00224D48" w:rsidRDefault="00224D48" w:rsidP="00224D48">
      <w:pPr>
        <w:autoSpaceDE w:val="0"/>
        <w:autoSpaceDN w:val="0"/>
        <w:adjustRightInd w:val="0"/>
        <w:rPr>
          <w:color w:val="000000"/>
          <w:sz w:val="20"/>
          <w:szCs w:val="20"/>
          <w:lang w:val="ru-RU"/>
        </w:rPr>
      </w:pPr>
    </w:p>
    <w:p w:rsidR="00224D48" w:rsidRPr="00224D48" w:rsidRDefault="00224D48" w:rsidP="00224D48">
      <w:pPr>
        <w:jc w:val="both"/>
        <w:rPr>
          <w:rFonts w:eastAsia="Calibri"/>
          <w:bCs/>
          <w:color w:val="000000"/>
          <w:sz w:val="20"/>
          <w:szCs w:val="20"/>
          <w:lang w:val="mk-MK"/>
        </w:rPr>
      </w:pPr>
      <w:r w:rsidRPr="00224D48">
        <w:rPr>
          <w:rFonts w:eastAsia="Calibri"/>
          <w:bCs/>
          <w:sz w:val="20"/>
          <w:szCs w:val="20"/>
          <w:lang w:val="mk-MK"/>
        </w:rPr>
        <w:t>Врз основа на член 110/112/113 и член 179 од Законот за високото образование (</w:t>
      </w:r>
      <w:r w:rsidRPr="00224D48">
        <w:rPr>
          <w:rFonts w:eastAsia="Calibri"/>
          <w:bCs/>
          <w:iCs/>
          <w:sz w:val="20"/>
          <w:szCs w:val="20"/>
          <w:lang w:val="mk-MK"/>
        </w:rPr>
        <w:t xml:space="preserve">Службен весник на Република Македонија </w:t>
      </w:r>
      <w:r w:rsidRPr="00224D48">
        <w:rPr>
          <w:rFonts w:eastAsia="Calibri"/>
          <w:bCs/>
          <w:sz w:val="20"/>
          <w:szCs w:val="20"/>
          <w:lang w:val="mk-MK"/>
        </w:rPr>
        <w:t xml:space="preserve">бр.82/18) Наставно-научниот совет на Факултетот/Научниот совет на Институтот </w:t>
      </w:r>
      <w:r w:rsidRPr="00224D48">
        <w:rPr>
          <w:rFonts w:eastAsia="Calibri"/>
          <w:sz w:val="20"/>
          <w:szCs w:val="20"/>
          <w:lang w:val="sq-AL"/>
        </w:rPr>
        <w:t>___________________</w:t>
      </w:r>
      <w:r w:rsidRPr="00224D48">
        <w:rPr>
          <w:rFonts w:eastAsia="Calibri"/>
          <w:sz w:val="20"/>
          <w:szCs w:val="20"/>
          <w:lang w:val="mk-MK"/>
        </w:rPr>
        <w:t>, при</w:t>
      </w:r>
      <w:r w:rsidRPr="00224D48">
        <w:rPr>
          <w:rFonts w:eastAsia="Calibri"/>
          <w:bCs/>
          <w:sz w:val="20"/>
          <w:szCs w:val="20"/>
          <w:lang w:val="mk-MK"/>
        </w:rPr>
        <w:t xml:space="preserve"> </w:t>
      </w:r>
      <w:r w:rsidRPr="00224D48">
        <w:rPr>
          <w:rFonts w:eastAsia="Calibri"/>
          <w:sz w:val="20"/>
          <w:szCs w:val="20"/>
          <w:lang w:val="mk-MK"/>
        </w:rPr>
        <w:t xml:space="preserve">Универзитетот „Св. Кирил и Методиј“ во Скопје, на седница одржана на </w:t>
      </w:r>
      <w:r w:rsidRPr="00224D48">
        <w:rPr>
          <w:rFonts w:eastAsia="Calibri"/>
          <w:sz w:val="20"/>
          <w:szCs w:val="20"/>
          <w:lang w:val="sq-AL"/>
        </w:rPr>
        <w:t>___________________</w:t>
      </w:r>
      <w:r w:rsidRPr="00224D48">
        <w:rPr>
          <w:rFonts w:eastAsia="Calibri"/>
          <w:sz w:val="20"/>
          <w:szCs w:val="20"/>
          <w:lang w:val="mk-MK"/>
        </w:rPr>
        <w:t xml:space="preserve"> година, ја донесе следната:</w:t>
      </w: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jc w:val="center"/>
        <w:rPr>
          <w:rFonts w:eastAsia="Calibri"/>
          <w:bCs/>
          <w:color w:val="000000"/>
          <w:sz w:val="20"/>
          <w:szCs w:val="20"/>
          <w:lang w:val="mk-MK"/>
        </w:rPr>
      </w:pPr>
    </w:p>
    <w:p w:rsidR="00224D48" w:rsidRPr="00224D48" w:rsidRDefault="00224D48" w:rsidP="00224D48">
      <w:pPr>
        <w:shd w:val="clear" w:color="auto" w:fill="FFFFFF"/>
        <w:rPr>
          <w:rFonts w:eastAsia="Calibri"/>
          <w:b/>
          <w:bCs/>
          <w:sz w:val="20"/>
          <w:szCs w:val="20"/>
          <w:lang w:val="mk-MK"/>
        </w:rPr>
      </w:pPr>
    </w:p>
    <w:p w:rsidR="00224D48" w:rsidRPr="00224D48" w:rsidRDefault="00224D48" w:rsidP="00224D48">
      <w:pPr>
        <w:shd w:val="clear" w:color="auto" w:fill="FFFFFF"/>
        <w:jc w:val="center"/>
        <w:rPr>
          <w:rFonts w:eastAsia="Calibri"/>
          <w:b/>
          <w:bCs/>
          <w:sz w:val="20"/>
          <w:szCs w:val="20"/>
          <w:lang w:val="ru-RU"/>
        </w:rPr>
      </w:pPr>
      <w:r w:rsidRPr="00224D48">
        <w:rPr>
          <w:rFonts w:eastAsia="Calibri"/>
          <w:b/>
          <w:bCs/>
          <w:sz w:val="20"/>
          <w:szCs w:val="20"/>
          <w:lang w:val="ru-RU"/>
        </w:rPr>
        <w:t>ОДЛУКА (2)</w:t>
      </w:r>
    </w:p>
    <w:p w:rsidR="00224D48" w:rsidRPr="00224D48" w:rsidRDefault="00224D48" w:rsidP="00224D48">
      <w:pPr>
        <w:jc w:val="center"/>
        <w:rPr>
          <w:rFonts w:eastAsia="Calibri"/>
          <w:bCs/>
          <w:i/>
          <w:color w:val="000000"/>
          <w:sz w:val="20"/>
          <w:szCs w:val="20"/>
          <w:lang w:val="mk-MK"/>
        </w:rPr>
      </w:pPr>
      <w:r w:rsidRPr="00224D48">
        <w:rPr>
          <w:rFonts w:eastAsia="Calibri"/>
          <w:b/>
          <w:bCs/>
          <w:sz w:val="20"/>
          <w:szCs w:val="20"/>
          <w:lang w:val="ru-RU"/>
        </w:rPr>
        <w:t xml:space="preserve">за согласност за учество во реализација на студиската програма </w:t>
      </w:r>
      <w:r w:rsidRPr="00224D48">
        <w:rPr>
          <w:rFonts w:eastAsia="Calibri"/>
          <w:i/>
          <w:sz w:val="20"/>
          <w:szCs w:val="20"/>
          <w:lang w:val="sq-AL"/>
        </w:rPr>
        <w:t>___________________</w:t>
      </w:r>
      <w:r w:rsidRPr="00224D48">
        <w:rPr>
          <w:rFonts w:eastAsia="Calibri"/>
          <w:i/>
          <w:sz w:val="20"/>
          <w:szCs w:val="20"/>
          <w:lang w:val="mk-MK"/>
        </w:rPr>
        <w:t xml:space="preserve"> </w:t>
      </w:r>
      <w:r w:rsidRPr="00224D48">
        <w:rPr>
          <w:rFonts w:eastAsia="Calibri"/>
          <w:b/>
          <w:bCs/>
          <w:sz w:val="20"/>
          <w:szCs w:val="20"/>
          <w:lang w:val="ru-RU"/>
        </w:rPr>
        <w:t xml:space="preserve">на Факултетот/Институтот </w:t>
      </w:r>
      <w:r w:rsidRPr="00224D48">
        <w:rPr>
          <w:rFonts w:eastAsia="Calibri"/>
          <w:i/>
          <w:sz w:val="20"/>
          <w:szCs w:val="20"/>
          <w:lang w:val="sq-AL"/>
        </w:rPr>
        <w:t>___________________</w:t>
      </w:r>
      <w:r w:rsidRPr="00224D48">
        <w:rPr>
          <w:rFonts w:eastAsia="Calibri"/>
          <w:b/>
          <w:bCs/>
          <w:sz w:val="20"/>
          <w:szCs w:val="20"/>
          <w:lang w:val="ru-RU"/>
        </w:rPr>
        <w:t xml:space="preserve"> при  Универзитетот </w:t>
      </w:r>
      <w:r w:rsidRPr="00224D48">
        <w:rPr>
          <w:rFonts w:eastAsia="Calibri"/>
          <w:b/>
          <w:bCs/>
          <w:color w:val="000000"/>
          <w:sz w:val="20"/>
          <w:szCs w:val="20"/>
          <w:lang w:val="sq-AL"/>
        </w:rPr>
        <w:t xml:space="preserve"> </w:t>
      </w:r>
      <w:r w:rsidRPr="00224D48">
        <w:rPr>
          <w:rFonts w:eastAsia="Calibri"/>
          <w:b/>
          <w:sz w:val="20"/>
          <w:szCs w:val="20"/>
          <w:lang w:val="mk-MK"/>
        </w:rPr>
        <w:t>„</w:t>
      </w:r>
      <w:r w:rsidRPr="00224D48">
        <w:rPr>
          <w:rFonts w:eastAsia="Calibri"/>
          <w:b/>
          <w:bCs/>
          <w:sz w:val="20"/>
          <w:szCs w:val="20"/>
          <w:lang w:val="ru-RU"/>
        </w:rPr>
        <w:t xml:space="preserve"> Универзитетот</w:t>
      </w:r>
      <w:r w:rsidRPr="00224D48">
        <w:rPr>
          <w:rFonts w:eastAsia="Calibri"/>
          <w:b/>
          <w:bCs/>
          <w:sz w:val="20"/>
          <w:szCs w:val="20"/>
          <w:lang w:val="sq-AL"/>
        </w:rPr>
        <w:t xml:space="preserve"> </w:t>
      </w:r>
      <w:r w:rsidRPr="00224D48">
        <w:rPr>
          <w:rFonts w:eastAsia="Calibri"/>
          <w:b/>
          <w:bCs/>
          <w:sz w:val="20"/>
          <w:szCs w:val="20"/>
          <w:lang w:val="mk-MK"/>
        </w:rPr>
        <w:t>„Св. Кирил и Методиј“ во Скопје</w:t>
      </w:r>
      <w:r w:rsidRPr="00224D48">
        <w:rPr>
          <w:rFonts w:eastAsia="Calibri"/>
          <w:b/>
          <w:sz w:val="20"/>
          <w:szCs w:val="20"/>
          <w:lang w:val="mk-MK"/>
        </w:rPr>
        <w:t>“</w:t>
      </w:r>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r w:rsidRPr="00224D48">
        <w:rPr>
          <w:rFonts w:eastAsia="Calibri"/>
          <w:b/>
          <w:bCs/>
          <w:sz w:val="20"/>
          <w:szCs w:val="20"/>
          <w:lang w:val="ru-RU"/>
        </w:rPr>
        <w:t>Член 1</w:t>
      </w:r>
    </w:p>
    <w:p w:rsidR="00224D48" w:rsidRPr="00224D48" w:rsidRDefault="00224D48" w:rsidP="00224D48">
      <w:pPr>
        <w:shd w:val="clear" w:color="auto" w:fill="FFFFFF"/>
        <w:jc w:val="both"/>
        <w:rPr>
          <w:rFonts w:eastAsia="Calibri"/>
          <w:b/>
          <w:bCs/>
          <w:sz w:val="20"/>
          <w:szCs w:val="20"/>
          <w:lang w:val="mk-MK"/>
        </w:rPr>
      </w:pPr>
      <w:r w:rsidRPr="00224D48">
        <w:rPr>
          <w:rFonts w:eastAsia="Calibri"/>
          <w:bCs/>
          <w:sz w:val="20"/>
          <w:szCs w:val="20"/>
          <w:lang w:val="mk-MK"/>
        </w:rPr>
        <w:t>Наставно-научниот совет/Научниот совет</w:t>
      </w:r>
      <w:r w:rsidRPr="00224D48">
        <w:rPr>
          <w:rFonts w:eastAsia="Calibri"/>
          <w:sz w:val="20"/>
          <w:szCs w:val="20"/>
          <w:lang w:val="mk-MK"/>
        </w:rPr>
        <w:t xml:space="preserve"> донесе одлука за определување на наставен кадар што ќе изведува настава на втор циклус на студии на студиската програма </w:t>
      </w:r>
      <w:r w:rsidRPr="00224D48">
        <w:rPr>
          <w:rFonts w:eastAsia="Calibri"/>
          <w:i/>
          <w:sz w:val="20"/>
          <w:szCs w:val="20"/>
          <w:lang w:val="sq-AL"/>
        </w:rPr>
        <w:t>___________________</w:t>
      </w:r>
      <w:r w:rsidRPr="00224D48">
        <w:rPr>
          <w:rFonts w:eastAsia="Calibri"/>
          <w:sz w:val="20"/>
          <w:szCs w:val="20"/>
          <w:lang w:val="mk-MK"/>
        </w:rPr>
        <w:t xml:space="preserve"> на Факултетот/Институтот </w:t>
      </w:r>
      <w:r w:rsidRPr="00224D48">
        <w:rPr>
          <w:rFonts w:eastAsia="Calibri"/>
          <w:i/>
          <w:sz w:val="20"/>
          <w:szCs w:val="20"/>
          <w:lang w:val="sq-AL"/>
        </w:rPr>
        <w:t>___________________</w:t>
      </w:r>
      <w:r w:rsidRPr="00224D48">
        <w:rPr>
          <w:rFonts w:eastAsia="Calibri"/>
          <w:sz w:val="20"/>
          <w:szCs w:val="20"/>
          <w:lang w:val="mk-MK"/>
        </w:rPr>
        <w:t xml:space="preserve"> при Универзитетот „Св. Кирил и Методиј“ во Скопје</w:t>
      </w:r>
      <w:r w:rsidRPr="00224D48">
        <w:rPr>
          <w:rFonts w:eastAsia="Calibri"/>
          <w:i/>
          <w:sz w:val="20"/>
          <w:szCs w:val="20"/>
          <w:lang w:val="mk-MK"/>
        </w:rPr>
        <w:t>.</w:t>
      </w:r>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p>
    <w:p w:rsidR="00224D48" w:rsidRPr="00224D48" w:rsidRDefault="00224D48" w:rsidP="00224D48">
      <w:pPr>
        <w:shd w:val="clear" w:color="auto" w:fill="FFFFFF"/>
        <w:jc w:val="center"/>
        <w:rPr>
          <w:rFonts w:eastAsia="Calibri"/>
          <w:b/>
          <w:bCs/>
          <w:sz w:val="20"/>
          <w:szCs w:val="20"/>
          <w:lang w:val="ru-RU"/>
        </w:rPr>
      </w:pPr>
      <w:r w:rsidRPr="00224D48">
        <w:rPr>
          <w:rFonts w:eastAsia="Calibri"/>
          <w:b/>
          <w:bCs/>
          <w:sz w:val="20"/>
          <w:szCs w:val="20"/>
          <w:lang w:val="ru-RU"/>
        </w:rPr>
        <w:t>Член 1</w:t>
      </w:r>
    </w:p>
    <w:p w:rsidR="00224D48" w:rsidRPr="00224D48" w:rsidRDefault="00224D48" w:rsidP="00224D48">
      <w:pPr>
        <w:shd w:val="clear" w:color="auto" w:fill="FFFFFF"/>
        <w:jc w:val="both"/>
        <w:rPr>
          <w:rFonts w:eastAsia="Calibri"/>
          <w:sz w:val="20"/>
          <w:szCs w:val="20"/>
          <w:lang w:val="mk-MK"/>
        </w:rPr>
      </w:pPr>
      <w:r w:rsidRPr="00224D48">
        <w:rPr>
          <w:rFonts w:eastAsia="Calibri"/>
          <w:bCs/>
          <w:sz w:val="20"/>
          <w:szCs w:val="20"/>
          <w:lang w:val="ru-RU"/>
        </w:rPr>
        <w:t xml:space="preserve">Наставен кадар </w:t>
      </w:r>
      <w:r w:rsidRPr="00224D48">
        <w:rPr>
          <w:rFonts w:eastAsia="Calibri"/>
          <w:sz w:val="20"/>
          <w:szCs w:val="20"/>
          <w:lang w:val="mk-MK"/>
        </w:rPr>
        <w:t xml:space="preserve">што ќе биде ангажиран за изведување настава на втор циклус академски студии на студиската програма </w:t>
      </w:r>
      <w:r w:rsidRPr="00224D48">
        <w:rPr>
          <w:rFonts w:eastAsia="Calibri"/>
          <w:i/>
          <w:sz w:val="20"/>
          <w:szCs w:val="20"/>
          <w:lang w:val="sq-AL"/>
        </w:rPr>
        <w:t>___________________</w:t>
      </w:r>
      <w:r w:rsidRPr="00224D48">
        <w:rPr>
          <w:rFonts w:eastAsia="Calibri"/>
          <w:sz w:val="20"/>
          <w:szCs w:val="20"/>
          <w:lang w:val="mk-MK"/>
        </w:rPr>
        <w:t xml:space="preserve"> е:</w:t>
      </w:r>
    </w:p>
    <w:p w:rsidR="00224D48" w:rsidRPr="00224D48" w:rsidRDefault="00224D48" w:rsidP="00224D48">
      <w:pPr>
        <w:shd w:val="clear" w:color="auto" w:fill="FFFFFF"/>
        <w:jc w:val="both"/>
        <w:rPr>
          <w:rFonts w:eastAsia="Calibri"/>
          <w:sz w:val="20"/>
          <w:szCs w:val="20"/>
          <w:lang w:val="mk-MK"/>
        </w:rPr>
      </w:pPr>
    </w:p>
    <w:p w:rsidR="00224D48" w:rsidRPr="00224D48" w:rsidRDefault="00224D48" w:rsidP="00224D48">
      <w:pPr>
        <w:numPr>
          <w:ilvl w:val="0"/>
          <w:numId w:val="30"/>
        </w:numPr>
        <w:shd w:val="clear" w:color="auto" w:fill="FFFFFF"/>
        <w:spacing w:after="200" w:line="276" w:lineRule="auto"/>
        <w:contextualSpacing/>
        <w:jc w:val="both"/>
        <w:rPr>
          <w:rFonts w:eastAsia="Calibri"/>
          <w:bCs/>
          <w:sz w:val="20"/>
          <w:szCs w:val="20"/>
          <w:lang w:val="mk-MK"/>
        </w:rPr>
      </w:pPr>
      <w:r w:rsidRPr="00224D48">
        <w:rPr>
          <w:rFonts w:eastAsia="Calibri"/>
          <w:bCs/>
          <w:sz w:val="20"/>
          <w:szCs w:val="20"/>
          <w:lang w:val="mk-MK"/>
        </w:rPr>
        <w:t>Проф. д-р _____________</w:t>
      </w:r>
    </w:p>
    <w:p w:rsidR="00224D48" w:rsidRPr="00224D48" w:rsidRDefault="00224D48" w:rsidP="00224D48">
      <w:pPr>
        <w:numPr>
          <w:ilvl w:val="0"/>
          <w:numId w:val="30"/>
        </w:numPr>
        <w:shd w:val="clear" w:color="auto" w:fill="FFFFFF"/>
        <w:spacing w:after="200" w:line="276" w:lineRule="auto"/>
        <w:contextualSpacing/>
        <w:jc w:val="both"/>
        <w:rPr>
          <w:rFonts w:eastAsia="Calibri"/>
          <w:bCs/>
          <w:sz w:val="20"/>
          <w:szCs w:val="20"/>
          <w:lang w:val="mk-MK"/>
        </w:rPr>
      </w:pPr>
      <w:r w:rsidRPr="00224D48">
        <w:rPr>
          <w:rFonts w:eastAsia="Calibri"/>
          <w:bCs/>
          <w:sz w:val="20"/>
          <w:szCs w:val="20"/>
          <w:lang w:val="mk-MK"/>
        </w:rPr>
        <w:t>Проф. д-р _____________</w:t>
      </w:r>
    </w:p>
    <w:p w:rsidR="00224D48" w:rsidRPr="00224D48" w:rsidRDefault="00224D48" w:rsidP="00224D48">
      <w:pPr>
        <w:shd w:val="clear" w:color="auto" w:fill="FFFFFF"/>
        <w:ind w:left="1440"/>
        <w:jc w:val="center"/>
        <w:rPr>
          <w:rFonts w:eastAsia="Calibri"/>
          <w:b/>
          <w:bCs/>
          <w:sz w:val="20"/>
          <w:szCs w:val="20"/>
          <w:lang w:val="ru-RU"/>
        </w:rPr>
      </w:pPr>
      <w:r w:rsidRPr="00224D48">
        <w:rPr>
          <w:rFonts w:eastAsia="Calibri"/>
          <w:b/>
          <w:bCs/>
          <w:sz w:val="20"/>
          <w:szCs w:val="20"/>
          <w:lang w:val="ru-RU"/>
        </w:rPr>
        <w:t>Член 3</w:t>
      </w:r>
    </w:p>
    <w:p w:rsidR="00224D48" w:rsidRPr="00224D48" w:rsidRDefault="00224D48" w:rsidP="00224D48">
      <w:pPr>
        <w:shd w:val="clear" w:color="auto" w:fill="FFFFFF"/>
        <w:jc w:val="center"/>
        <w:rPr>
          <w:rFonts w:eastAsia="Calibri"/>
          <w:bCs/>
          <w:sz w:val="20"/>
          <w:szCs w:val="20"/>
          <w:lang w:val="mk-MK"/>
        </w:rPr>
      </w:pPr>
      <w:r w:rsidRPr="00224D48">
        <w:rPr>
          <w:rFonts w:eastAsia="Calibri"/>
          <w:bCs/>
          <w:sz w:val="20"/>
          <w:szCs w:val="20"/>
          <w:lang w:val="mk-MK"/>
        </w:rPr>
        <w:t>Одлуката стапува на сила со денот на нејзиното донесување.</w:t>
      </w:r>
    </w:p>
    <w:p w:rsidR="00224D48" w:rsidRPr="00224D48" w:rsidRDefault="00224D48" w:rsidP="00224D48">
      <w:pPr>
        <w:shd w:val="clear" w:color="auto" w:fill="FFFFFF"/>
        <w:jc w:val="center"/>
        <w:rPr>
          <w:rFonts w:eastAsia="Calibri"/>
          <w:bCs/>
          <w:sz w:val="20"/>
          <w:szCs w:val="20"/>
          <w:lang w:val="mk-MK"/>
        </w:rPr>
      </w:pPr>
    </w:p>
    <w:p w:rsidR="00224D48" w:rsidRPr="00224D48" w:rsidRDefault="00224D48" w:rsidP="00224D48">
      <w:pPr>
        <w:shd w:val="clear" w:color="auto" w:fill="FFFFFF"/>
        <w:jc w:val="center"/>
        <w:rPr>
          <w:rFonts w:eastAsia="Calibri"/>
          <w:bCs/>
          <w:sz w:val="20"/>
          <w:szCs w:val="20"/>
          <w:lang w:val="mk-MK"/>
        </w:rPr>
      </w:pPr>
    </w:p>
    <w:p w:rsidR="00224D48" w:rsidRPr="00224D48" w:rsidRDefault="00224D48" w:rsidP="00224D48">
      <w:pPr>
        <w:shd w:val="clear" w:color="auto" w:fill="FFFFFF"/>
        <w:rPr>
          <w:rFonts w:eastAsia="Calibri"/>
          <w:i/>
          <w:sz w:val="20"/>
          <w:szCs w:val="20"/>
          <w:lang w:val="sq-AL"/>
        </w:rPr>
      </w:pPr>
      <w:r w:rsidRPr="00224D48">
        <w:rPr>
          <w:rFonts w:eastAsia="Calibri"/>
          <w:bCs/>
          <w:sz w:val="20"/>
          <w:szCs w:val="20"/>
          <w:lang w:val="mk-MK"/>
        </w:rPr>
        <w:t>Скопје, --.--.2020</w:t>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p>
    <w:p w:rsidR="00224D48" w:rsidRPr="00224D48" w:rsidRDefault="00224D48" w:rsidP="00224D48">
      <w:pPr>
        <w:shd w:val="clear" w:color="auto" w:fill="FFFFFF"/>
        <w:rPr>
          <w:rFonts w:eastAsia="Calibri"/>
          <w:bCs/>
          <w:sz w:val="20"/>
          <w:szCs w:val="20"/>
          <w:lang w:val="mk-MK"/>
        </w:rPr>
      </w:pP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r>
      <w:r w:rsidRPr="00224D48">
        <w:rPr>
          <w:rFonts w:eastAsia="Calibri"/>
          <w:bCs/>
          <w:sz w:val="20"/>
          <w:szCs w:val="20"/>
          <w:lang w:val="mk-MK"/>
        </w:rPr>
        <w:tab/>
        <w:t>Декан</w:t>
      </w:r>
    </w:p>
    <w:p w:rsidR="00224D48" w:rsidRPr="00224D48" w:rsidRDefault="00224D48" w:rsidP="00224D48">
      <w:pPr>
        <w:shd w:val="clear" w:color="auto" w:fill="FFFFFF"/>
        <w:rPr>
          <w:rFonts w:eastAsia="Calibri"/>
          <w:bCs/>
          <w:sz w:val="20"/>
          <w:szCs w:val="20"/>
          <w:lang w:val="mk-MK"/>
        </w:rPr>
      </w:pPr>
    </w:p>
    <w:p w:rsidR="00224D48" w:rsidRPr="00224D48" w:rsidRDefault="00224D48" w:rsidP="00224D48">
      <w:pPr>
        <w:shd w:val="clear" w:color="auto" w:fill="FFFFFF"/>
        <w:rPr>
          <w:rFonts w:eastAsia="Calibri"/>
          <w:bCs/>
          <w:sz w:val="20"/>
          <w:szCs w:val="20"/>
          <w:lang w:val="mk-MK"/>
        </w:rPr>
      </w:pPr>
    </w:p>
    <w:p w:rsidR="00224D48" w:rsidRPr="00224D48" w:rsidRDefault="00224D48" w:rsidP="00224D48">
      <w:pPr>
        <w:shd w:val="clear" w:color="auto" w:fill="FFFFFF"/>
        <w:rPr>
          <w:rFonts w:eastAsia="Calibri"/>
          <w:bCs/>
          <w:sz w:val="20"/>
          <w:szCs w:val="20"/>
          <w:lang w:val="mk-MK"/>
        </w:rPr>
      </w:pPr>
      <w:r w:rsidRPr="00224D48">
        <w:rPr>
          <w:rFonts w:eastAsia="Calibri"/>
          <w:bCs/>
          <w:sz w:val="20"/>
          <w:szCs w:val="20"/>
          <w:lang w:val="mk-MK"/>
        </w:rPr>
        <w:t>Доставено до:</w:t>
      </w:r>
    </w:p>
    <w:p w:rsidR="00224D48" w:rsidRPr="00224D48" w:rsidRDefault="00224D48" w:rsidP="00224D48">
      <w:pPr>
        <w:numPr>
          <w:ilvl w:val="0"/>
          <w:numId w:val="25"/>
        </w:numPr>
        <w:shd w:val="clear" w:color="auto" w:fill="FFFFFF"/>
        <w:rPr>
          <w:rFonts w:eastAsia="Calibri"/>
          <w:bCs/>
          <w:sz w:val="20"/>
          <w:szCs w:val="20"/>
          <w:lang w:val="mk-MK"/>
        </w:rPr>
      </w:pPr>
      <w:r w:rsidRPr="00224D48">
        <w:rPr>
          <w:rFonts w:eastAsia="Calibri"/>
          <w:bCs/>
          <w:sz w:val="20"/>
          <w:szCs w:val="20"/>
          <w:lang w:val="mk-MK"/>
        </w:rPr>
        <w:t>Архивот на</w:t>
      </w:r>
    </w:p>
    <w:p w:rsidR="00224D48" w:rsidRPr="00224D48" w:rsidRDefault="00224D48" w:rsidP="00224D48">
      <w:pPr>
        <w:numPr>
          <w:ilvl w:val="0"/>
          <w:numId w:val="25"/>
        </w:numPr>
        <w:shd w:val="clear" w:color="auto" w:fill="FFFFFF"/>
        <w:rPr>
          <w:rFonts w:eastAsia="Calibri"/>
          <w:bCs/>
          <w:sz w:val="20"/>
          <w:szCs w:val="20"/>
          <w:lang w:val="mk-MK"/>
        </w:rPr>
      </w:pPr>
      <w:r w:rsidRPr="00224D48">
        <w:rPr>
          <w:rFonts w:eastAsia="Calibri"/>
          <w:bCs/>
          <w:sz w:val="20"/>
          <w:szCs w:val="20"/>
          <w:lang w:val="mk-MK"/>
        </w:rPr>
        <w:t xml:space="preserve">Факултетот </w:t>
      </w:r>
      <w:r w:rsidRPr="00224D48">
        <w:rPr>
          <w:rFonts w:eastAsia="Calibri"/>
          <w:i/>
          <w:sz w:val="20"/>
          <w:szCs w:val="20"/>
          <w:lang w:val="sq-AL"/>
        </w:rPr>
        <w:t>___________________</w:t>
      </w:r>
    </w:p>
    <w:p w:rsidR="00224D48" w:rsidRPr="00224D48" w:rsidRDefault="00224D48" w:rsidP="00224D48">
      <w:pPr>
        <w:jc w:val="center"/>
        <w:rPr>
          <w:rFonts w:eastAsia="Calibri"/>
          <w:b/>
          <w:bCs/>
          <w:sz w:val="20"/>
          <w:szCs w:val="20"/>
          <w:lang w:val="ru-RU"/>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keepNext/>
        <w:pBdr>
          <w:top w:val="nil"/>
          <w:left w:val="nil"/>
          <w:bottom w:val="nil"/>
          <w:right w:val="nil"/>
          <w:between w:val="nil"/>
        </w:pBdr>
        <w:spacing w:before="60" w:after="60"/>
        <w:ind w:left="340" w:hanging="340"/>
        <w:jc w:val="both"/>
        <w:rPr>
          <w:b/>
          <w:color w:val="000000"/>
        </w:rPr>
      </w:pPr>
      <w:bookmarkStart w:id="46" w:name="_1v1yuxt" w:colFirst="0" w:colLast="0"/>
      <w:bookmarkEnd w:id="46"/>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6A3F61">
      <w:pPr>
        <w:keepNext/>
        <w:pBdr>
          <w:top w:val="nil"/>
          <w:left w:val="nil"/>
          <w:bottom w:val="nil"/>
          <w:right w:val="nil"/>
          <w:between w:val="nil"/>
        </w:pBdr>
        <w:spacing w:before="60" w:after="60"/>
        <w:ind w:left="340" w:hanging="340"/>
        <w:jc w:val="both"/>
        <w:rPr>
          <w:b/>
          <w:color w:val="000000"/>
        </w:rPr>
      </w:pPr>
    </w:p>
    <w:p w:rsidR="006A3F61" w:rsidRPr="00224D48" w:rsidRDefault="00224D48" w:rsidP="00224D48">
      <w:pPr>
        <w:keepNext/>
        <w:pBdr>
          <w:top w:val="nil"/>
          <w:left w:val="nil"/>
          <w:bottom w:val="nil"/>
          <w:right w:val="nil"/>
          <w:between w:val="nil"/>
        </w:pBdr>
        <w:spacing w:before="60" w:after="60"/>
        <w:ind w:left="340" w:hanging="340"/>
        <w:jc w:val="center"/>
        <w:rPr>
          <w:b/>
          <w:color w:val="000000"/>
          <w:sz w:val="24"/>
        </w:rPr>
      </w:pPr>
      <w:bookmarkStart w:id="47" w:name="_4f1mdlm" w:colFirst="0" w:colLast="0"/>
      <w:bookmarkEnd w:id="47"/>
      <w:r w:rsidRPr="00224D48">
        <w:rPr>
          <w:b/>
          <w:color w:val="000000"/>
          <w:sz w:val="24"/>
        </w:rPr>
        <w:t>Прилог бр. 3</w:t>
      </w:r>
    </w:p>
    <w:p w:rsidR="006A3F61" w:rsidRPr="00224D48" w:rsidRDefault="00224D48" w:rsidP="00224D48">
      <w:pPr>
        <w:jc w:val="center"/>
        <w:rPr>
          <w:b/>
          <w:sz w:val="24"/>
        </w:rPr>
      </w:pPr>
      <w:r w:rsidRPr="00224D48">
        <w:rPr>
          <w:b/>
          <w:sz w:val="24"/>
        </w:rPr>
        <w:t>Содржина на предметните програми</w:t>
      </w:r>
    </w:p>
    <w:p w:rsidR="006A3F61" w:rsidRPr="00224D48" w:rsidRDefault="00224D48">
      <w:pPr>
        <w:spacing w:after="120"/>
        <w:jc w:val="both"/>
        <w:rPr>
          <w:b/>
        </w:rPr>
      </w:pPr>
      <w:bookmarkStart w:id="48" w:name="_2u6wntf" w:colFirst="0" w:colLast="0"/>
      <w:bookmarkEnd w:id="48"/>
      <w:r w:rsidRPr="00224D48">
        <w:br w:type="page"/>
      </w:r>
    </w:p>
    <w:p w:rsidR="006A3F61" w:rsidRPr="00224D48" w:rsidRDefault="00224D48">
      <w:pPr>
        <w:spacing w:after="120"/>
        <w:jc w:val="both"/>
        <w:rPr>
          <w:b/>
          <w:sz w:val="24"/>
          <w:szCs w:val="24"/>
        </w:rPr>
      </w:pPr>
      <w:bookmarkStart w:id="49" w:name="_rsvjv1ahbnpe" w:colFirst="0" w:colLast="0"/>
      <w:bookmarkEnd w:id="49"/>
      <w:r w:rsidRPr="00224D48">
        <w:rPr>
          <w:b/>
          <w:sz w:val="24"/>
          <w:szCs w:val="24"/>
        </w:rPr>
        <w:lastRenderedPageBreak/>
        <w:t>Листа за општи задолжителни предмети: КНИЖЕВНОСТ И КУЛТУРОЛОШКИ СТУДИИ (Студентот бира Техники на научната работа и уште еден задолжителен предмет)</w:t>
      </w:r>
    </w:p>
    <w:p w:rsidR="006A3F61" w:rsidRPr="00224D48" w:rsidRDefault="006A3F61">
      <w:pPr>
        <w:spacing w:after="120"/>
        <w:jc w:val="both"/>
        <w:rPr>
          <w:b/>
        </w:rPr>
      </w:pPr>
      <w:bookmarkStart w:id="50" w:name="_piarvbtnoa10" w:colFirst="0" w:colLast="0"/>
      <w:bookmarkEnd w:id="50"/>
    </w:p>
    <w:tbl>
      <w:tblPr>
        <w:tblStyle w:val="afff0"/>
        <w:tblW w:w="9975" w:type="dxa"/>
        <w:tblInd w:w="-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
        <w:gridCol w:w="930"/>
        <w:gridCol w:w="105"/>
        <w:gridCol w:w="1515"/>
        <w:gridCol w:w="1560"/>
        <w:gridCol w:w="495"/>
        <w:gridCol w:w="1455"/>
        <w:gridCol w:w="165"/>
        <w:gridCol w:w="1740"/>
        <w:gridCol w:w="180"/>
        <w:gridCol w:w="1380"/>
      </w:tblGrid>
      <w:tr w:rsidR="006A3F61" w:rsidRPr="00224D48">
        <w:tc>
          <w:tcPr>
            <w:tcW w:w="300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97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97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mallCaps/>
                <w:sz w:val="20"/>
                <w:szCs w:val="20"/>
              </w:rPr>
              <w:t xml:space="preserve">СОВРЕМЕНИ  ТЕОРИИ  И ТОЛКУВАЊА: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mallCaps/>
                <w:sz w:val="20"/>
                <w:szCs w:val="20"/>
              </w:rPr>
              <w:t>КНИЖЕВНОСТ, МЕДИУМИ И КУЛТУРА</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975"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97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97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општа и компаративна книжевност</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97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05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w:t>
            </w:r>
          </w:p>
        </w:tc>
        <w:tc>
          <w:tcPr>
            <w:tcW w:w="14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 семестар</w:t>
            </w:r>
          </w:p>
        </w:tc>
        <w:tc>
          <w:tcPr>
            <w:tcW w:w="208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3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97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Проф.д-р Славица Србиновска</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97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Курсот се фокусира врз современите </w:t>
            </w:r>
            <w:r w:rsidRPr="00224D48">
              <w:rPr>
                <w:rFonts w:ascii="Times New Roman" w:hAnsi="Times New Roman" w:cs="Times New Roman"/>
                <w:i/>
                <w:sz w:val="20"/>
                <w:szCs w:val="20"/>
              </w:rPr>
              <w:t>теоретските концепции кои го актуализираат  интердисциплинарниот пристап</w:t>
            </w:r>
            <w:r w:rsidRPr="00224D48">
              <w:rPr>
                <w:rFonts w:ascii="Times New Roman" w:hAnsi="Times New Roman" w:cs="Times New Roman"/>
                <w:sz w:val="20"/>
                <w:szCs w:val="20"/>
              </w:rPr>
              <w:t xml:space="preserve"> во проучувањето на книжевноста, нејзиниот дискурс,  улогата на медиумите и контекстот обележан со одликите на глобализацијата, технологијата, политичко-економските околности, како и со средбата и разликата меѓу културите. Тука клучно место има современата теорија посветена на  </w:t>
            </w:r>
            <w:r w:rsidRPr="00224D48">
              <w:rPr>
                <w:rFonts w:ascii="Times New Roman" w:hAnsi="Times New Roman" w:cs="Times New Roman"/>
                <w:b/>
                <w:i/>
                <w:sz w:val="20"/>
                <w:szCs w:val="20"/>
              </w:rPr>
              <w:t>материјализамот, афектите, нехуманите –предметни појави и односот на субјектот кон нив, неговите трансформации под нивно влијание, односот кон средината во која специфично е влијанието на техничките достигнувања и проблемите на разорување или обновување</w:t>
            </w:r>
            <w:r w:rsidRPr="00224D48">
              <w:rPr>
                <w:rFonts w:ascii="Times New Roman" w:hAnsi="Times New Roman" w:cs="Times New Roman"/>
                <w:sz w:val="20"/>
                <w:szCs w:val="20"/>
              </w:rPr>
              <w:t xml:space="preserve">. Теоријата е критички ориентирана со цел да ги надмине  ограничувањата  продуцирани во  доменот на филозофијата, научните сфери на природните науки и комплексите од поими од  хуманистичките науки (Е.Грос, Р.Браидоти).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Современите теоретски пристапи се резултат на согледувањата на ограничувањата на теориите од постконструктивистичкиот период поврзани со проучување на јазикот, културата и претставувањата.  Онтолошките насоки на интерес кои се враќаат во фокусот на теоретската мисла  значи фокусирање врз проучување на појавите од социолошко- конструктивистички карактер кои ги актуализираат   </w:t>
            </w:r>
            <w:r w:rsidRPr="00224D48">
              <w:rPr>
                <w:rFonts w:ascii="Times New Roman" w:hAnsi="Times New Roman" w:cs="Times New Roman"/>
                <w:b/>
                <w:i/>
                <w:sz w:val="20"/>
                <w:szCs w:val="20"/>
              </w:rPr>
              <w:t>нововоспоставените идеолошко-политички артикулации, политичко-етички, хумани или биоетички прашања, како и прашањата поврзани со улогата на телото и дискурзивните перформанси во конкретен  културолошки и историски контекст.</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Современата теорија на книжевноста во последната деценија е резултат на разбирањето на литературата , на медиумите и на културата во контекст случувањата во  21 век.  Во книжевните проучувања и во културата се практикува интердисциплинарен пристап кој опфаќа различни перспективи и односи во сопственото предметно поле (Т.Иглтон).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Социокултурните  истражувања поставувани во опозиција со природните науки  стануваат повторно предмет на интерес, иако подолг период се исклучени од полето на учење на јзикот, културата и репрезентацијата.  Според тоа, полицентричните истражувања кои го консолидираат хетерогеното научно тело фокусирано како врз појавите, така и врз </w:t>
            </w:r>
            <w:r w:rsidRPr="00224D48">
              <w:rPr>
                <w:rFonts w:ascii="Times New Roman" w:hAnsi="Times New Roman" w:cs="Times New Roman"/>
                <w:i/>
                <w:sz w:val="20"/>
                <w:szCs w:val="20"/>
              </w:rPr>
              <w:t>дискурзивни практики без разлика дали тие се однесуваат на субјектите, телата, животот и светот или материјалните феномени, дали вклучуваат неоргански предмети, технологии и нехумани појави/организми и процеси  кои се актуелни содржини во литературата, а кои со користење на различни  медиуми  поаѓаат од идејата за утврдување на суштината, меѓутоа надвор од традиционалните дефиниции. Во нив се практикува спознавањето на појавите преку процес, преку постапки на самоконституирање поврзано и произлезено од   социјалниот, политичкиот и етичкиот контекст на современиот свет и изразување,  човечкиот живот и искуство пред периодот и во текот напериодот на 21-от век</w:t>
            </w:r>
            <w:r w:rsidRPr="00224D48">
              <w:rPr>
                <w:rFonts w:ascii="Times New Roman" w:hAnsi="Times New Roman" w:cs="Times New Roman"/>
                <w:sz w:val="20"/>
                <w:szCs w:val="20"/>
              </w:rPr>
              <w:t xml:space="preserve">.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Во обид да се движи надвор од симплифицирани објаснувања, современата теорија зазема позиција според која  смета дека спротивставените позиции на постмодернистичкиот конструктивизам и позитивистички научен материјализам се неприфатливи. Теоријата се обидува да говори за „ко-конститутивните интра-акции" или за односите меѓу значењето и појавите кои во материјална и духовна смисла се динамични и променливи. Таа е ориентирана кон </w:t>
            </w:r>
            <w:r w:rsidRPr="00224D48">
              <w:rPr>
                <w:rFonts w:ascii="Times New Roman" w:hAnsi="Times New Roman" w:cs="Times New Roman"/>
                <w:i/>
                <w:sz w:val="20"/>
                <w:szCs w:val="20"/>
              </w:rPr>
              <w:t>нова концепција за материјализмот, кон афектите, кон средината и кон опредметените и сите други нехумани димензии на постоење</w:t>
            </w:r>
            <w:r w:rsidRPr="00224D48">
              <w:rPr>
                <w:rFonts w:ascii="Times New Roman" w:hAnsi="Times New Roman" w:cs="Times New Roman"/>
                <w:sz w:val="20"/>
                <w:szCs w:val="20"/>
              </w:rPr>
              <w:t xml:space="preserve"> (Кафка)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 xml:space="preserve">Современата теорија е своевидна „растечка мрежа “ од сознанија кои се движат низ  сферите на  хуманистичките и општествените науки, животот и природните науки со цел да ја објаснат  книжевната, визуелната и перформативната уметност.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Појавите/нештата, телото, природата, материјалноста, општествено-политичките системи и биоетиката, политиката се клучни аспекти на проучувањето. Во согласност со предметнто поле во кое постојат или се продуцираат книжевните, медиумските или општо културните феномени, интердисциплинарноста станува определувачки пристап кој дејствува објаснувачки и го обединува  широкиот спектар од интерси за човекот како субјект, за неговите доживувања, за неговото живеење во и со сопственото тело, за состојбите на задоволството, радоста, разбирањето на хуморот, но и на меланхолијата, тагата, траумата.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Во поширокиот контекст, современата теорија ја објаснува културата и во неа книжевноста, филмот, драмата, театарот, поезијата  во однос со  оргнизацијата на државата, владеењето, со центрите на политичката моќ кои колонизираат или потчинуваат што е составен дел од  животот во современиот свет, но и составен дел од историјата на овој свет.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Соочувањето со новите биполитички, технолошки достигнувања, истражувањето на последиците врз средината, како и соочувањето со глобалната политичко-економска слика се влијанија кои  ја определуваат истражувачката постапка на теоријата.  Во нејзиниот центар на преокупација се   човековиот потенцијал,  телото вклучено духовно и материјално во сите   политичи промени, како и во сите етичките предизвици. Составен дел на предметот на толкување стануваат и сите т.н. нехуманите и опресивни феномени.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Во содржината се актуализираат интермедијалните односи, постапките на реализација  на театар/драма, роман, драма/новела и филм, поезија/ перформанс (улогата на компаративните истражувања во сферата на интермедијалните односи).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Книжевноста, културата, теоријата, филозофијата, антропологијата, социологијата на толкувањето се актуализирани во функција на  определување на смислата и вредноста, на Книжевноста, културата, теоријата, филозофијата, антропологијата, социологијата на толкувањето се актуализирани во функција на  определување на смислата и вредноста, на етиката на живеење во 21 век.</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12.</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975"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часа</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975" w:type="dxa"/>
            <w:gridSpan w:val="7"/>
            <w:vAlign w:val="center"/>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4+0 (пет средби и самостојни истражувања)</w:t>
            </w:r>
          </w:p>
        </w:tc>
      </w:tr>
      <w:tr w:rsidR="006A3F61" w:rsidRPr="00224D48">
        <w:trPr>
          <w:cantSplit/>
        </w:trPr>
        <w:tc>
          <w:tcPr>
            <w:tcW w:w="45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550"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8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56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trPr>
          <w:cantSplit/>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255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8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56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10</w:t>
            </w:r>
          </w:p>
        </w:tc>
      </w:tr>
      <w:tr w:rsidR="006A3F61" w:rsidRPr="00224D48">
        <w:trPr>
          <w:cantSplit/>
          <w:trHeight w:val="305"/>
        </w:trPr>
        <w:tc>
          <w:tcPr>
            <w:tcW w:w="45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550"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8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56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40</w:t>
            </w:r>
          </w:p>
        </w:tc>
      </w:tr>
      <w:tr w:rsidR="006A3F61" w:rsidRPr="00224D48">
        <w:trPr>
          <w:cantSplit/>
          <w:trHeight w:val="170"/>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255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8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56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260"/>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255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8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56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100</w:t>
            </w:r>
          </w:p>
        </w:tc>
      </w:tr>
      <w:tr w:rsidR="006A3F61" w:rsidRPr="00224D48">
        <w:trPr>
          <w:cantSplit/>
        </w:trPr>
        <w:tc>
          <w:tcPr>
            <w:tcW w:w="45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03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19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300" w:type="dxa"/>
            <w:gridSpan w:val="3"/>
          </w:tcPr>
          <w:p w:rsidR="006A3F61" w:rsidRPr="00224D48" w:rsidRDefault="006A3F61">
            <w:pPr>
              <w:ind w:left="1360"/>
              <w:jc w:val="both"/>
              <w:rPr>
                <w:rFonts w:ascii="Times New Roman" w:hAnsi="Times New Roman" w:cs="Times New Roman"/>
                <w:sz w:val="20"/>
                <w:szCs w:val="20"/>
              </w:rPr>
            </w:pPr>
          </w:p>
        </w:tc>
      </w:tr>
      <w:tr w:rsidR="006A3F61" w:rsidRPr="00224D48">
        <w:trPr>
          <w:cantSplit/>
          <w:trHeight w:val="334"/>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03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19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300" w:type="dxa"/>
            <w:gridSpan w:val="3"/>
          </w:tcPr>
          <w:p w:rsidR="006A3F61" w:rsidRPr="00224D48" w:rsidRDefault="006A3F61">
            <w:pPr>
              <w:ind w:left="1360"/>
              <w:jc w:val="both"/>
              <w:rPr>
                <w:rFonts w:ascii="Times New Roman" w:hAnsi="Times New Roman" w:cs="Times New Roman"/>
                <w:sz w:val="20"/>
                <w:szCs w:val="20"/>
              </w:rPr>
            </w:pPr>
          </w:p>
        </w:tc>
      </w:tr>
      <w:tr w:rsidR="006A3F61" w:rsidRPr="00224D48">
        <w:trPr>
          <w:cantSplit/>
          <w:trHeight w:val="334"/>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03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19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300" w:type="dxa"/>
            <w:gridSpan w:val="3"/>
          </w:tcPr>
          <w:p w:rsidR="006A3F61" w:rsidRPr="00224D48" w:rsidRDefault="006A3F61">
            <w:pPr>
              <w:ind w:left="1360"/>
              <w:jc w:val="both"/>
              <w:rPr>
                <w:rFonts w:ascii="Times New Roman" w:hAnsi="Times New Roman" w:cs="Times New Roman"/>
                <w:sz w:val="20"/>
                <w:szCs w:val="20"/>
              </w:rPr>
            </w:pPr>
          </w:p>
        </w:tc>
      </w:tr>
      <w:tr w:rsidR="006A3F61" w:rsidRPr="00224D48">
        <w:trPr>
          <w:cantSplit/>
          <w:trHeight w:val="93"/>
        </w:trPr>
        <w:tc>
          <w:tcPr>
            <w:tcW w:w="45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110"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3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411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3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411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3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411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3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411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3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5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411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3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1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41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соодеветниот семестар</w:t>
            </w:r>
          </w:p>
        </w:tc>
      </w:tr>
      <w:tr w:rsidR="006A3F61" w:rsidRPr="00224D48">
        <w:trPr>
          <w:trHeight w:val="334"/>
        </w:trPr>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1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41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Македонски јазик/Англиски јазик</w:t>
            </w:r>
          </w:p>
        </w:tc>
      </w:tr>
      <w:tr w:rsidR="006A3F61" w:rsidRPr="00224D48">
        <w:trPr>
          <w:trHeight w:val="334"/>
        </w:trPr>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1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41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Евалуација/Самоевалуација</w:t>
            </w:r>
          </w:p>
        </w:tc>
      </w:tr>
      <w:tr w:rsidR="006A3F61" w:rsidRPr="00224D48">
        <w:trPr>
          <w:cantSplit/>
          <w:trHeight w:val="334"/>
        </w:trPr>
        <w:tc>
          <w:tcPr>
            <w:tcW w:w="45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595"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9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3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Славица Србиновска</w:t>
            </w: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Средба на културите</w:t>
            </w:r>
          </w:p>
        </w:tc>
        <w:tc>
          <w:tcPr>
            <w:tcW w:w="19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Сигмапрес</w:t>
            </w:r>
          </w:p>
        </w:tc>
        <w:tc>
          <w:tcPr>
            <w:tcW w:w="13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2022</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Antony Easthope</w:t>
            </w: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Literary into Cultural Studies</w:t>
            </w:r>
          </w:p>
        </w:tc>
        <w:tc>
          <w:tcPr>
            <w:tcW w:w="19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London&amp;New York:Routledge</w:t>
            </w:r>
          </w:p>
        </w:tc>
        <w:tc>
          <w:tcPr>
            <w:tcW w:w="13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1991</w:t>
            </w:r>
          </w:p>
        </w:tc>
      </w:tr>
      <w:tr w:rsidR="006A3F61" w:rsidRPr="00224D48">
        <w:trPr>
          <w:cantSplit/>
          <w:trHeight w:val="70"/>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60" w:type="dxa"/>
          </w:tcPr>
          <w:p w:rsidR="006A3F61" w:rsidRPr="00224D48" w:rsidRDefault="00224D48">
            <w:pPr>
              <w:pBdr>
                <w:bottom w:val="single" w:sz="6" w:space="0" w:color="A2A9B1"/>
              </w:pBdr>
              <w:spacing w:after="60"/>
              <w:jc w:val="both"/>
              <w:rPr>
                <w:rFonts w:ascii="Times New Roman" w:hAnsi="Times New Roman" w:cs="Times New Roman"/>
                <w:sz w:val="20"/>
                <w:szCs w:val="20"/>
              </w:rPr>
            </w:pPr>
            <w:r w:rsidRPr="00224D48">
              <w:rPr>
                <w:rFonts w:ascii="Times New Roman" w:hAnsi="Times New Roman" w:cs="Times New Roman"/>
                <w:sz w:val="20"/>
                <w:szCs w:val="20"/>
              </w:rPr>
              <w:t>Pierre Bourdieu</w:t>
            </w:r>
          </w:p>
          <w:p w:rsidR="006A3F61" w:rsidRPr="00224D48" w:rsidRDefault="006A3F61">
            <w:pPr>
              <w:jc w:val="both"/>
              <w:rPr>
                <w:rFonts w:ascii="Times New Roman" w:hAnsi="Times New Roman" w:cs="Times New Roman"/>
                <w:sz w:val="20"/>
                <w:szCs w:val="20"/>
              </w:rPr>
            </w:pP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color w:val="202122"/>
                <w:sz w:val="20"/>
                <w:szCs w:val="20"/>
                <w:shd w:val="clear" w:color="auto" w:fill="F8F9FA"/>
              </w:rPr>
              <w:t xml:space="preserve"> Weight of the World: Social Suffering in Contemporary Society </w:t>
            </w:r>
          </w:p>
        </w:tc>
        <w:tc>
          <w:tcPr>
            <w:tcW w:w="1920" w:type="dxa"/>
            <w:gridSpan w:val="2"/>
          </w:tcPr>
          <w:p w:rsidR="006A3F61" w:rsidRPr="00224D48" w:rsidRDefault="006A3F61">
            <w:p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Polity Press</w:t>
            </w:r>
          </w:p>
        </w:tc>
        <w:tc>
          <w:tcPr>
            <w:tcW w:w="1380" w:type="dxa"/>
          </w:tcPr>
          <w:p w:rsidR="006A3F61" w:rsidRPr="00224D48" w:rsidRDefault="006A3F61">
            <w:p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1999</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595"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9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3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Richard Grusin  </w:t>
            </w: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color w:val="333333"/>
                <w:sz w:val="20"/>
                <w:szCs w:val="20"/>
              </w:rPr>
              <w:t>The Nonhuman Turn.</w:t>
            </w:r>
          </w:p>
        </w:tc>
        <w:tc>
          <w:tcPr>
            <w:tcW w:w="19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color w:val="333333"/>
                <w:sz w:val="20"/>
                <w:szCs w:val="20"/>
              </w:rPr>
              <w:t>University of Minnesota Press</w:t>
            </w:r>
          </w:p>
        </w:tc>
        <w:tc>
          <w:tcPr>
            <w:tcW w:w="13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2015</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John Hartley</w:t>
            </w:r>
          </w:p>
        </w:tc>
        <w:tc>
          <w:tcPr>
            <w:tcW w:w="21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Communication, Cultural and Media Studies</w:t>
            </w:r>
          </w:p>
        </w:tc>
        <w:tc>
          <w:tcPr>
            <w:tcW w:w="19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London &amp;New York:</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Routledge</w:t>
            </w:r>
          </w:p>
        </w:tc>
        <w:tc>
          <w:tcPr>
            <w:tcW w:w="1380" w:type="dxa"/>
          </w:tcPr>
          <w:p w:rsidR="006A3F61" w:rsidRPr="00224D48" w:rsidRDefault="006A3F61">
            <w:p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2002</w:t>
            </w:r>
          </w:p>
        </w:tc>
      </w:tr>
      <w:tr w:rsidR="006A3F61" w:rsidRPr="00224D48">
        <w:trPr>
          <w:cantSplit/>
          <w:trHeight w:val="334"/>
        </w:trPr>
        <w:tc>
          <w:tcPr>
            <w:tcW w:w="45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6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Bruno Latour</w:t>
            </w:r>
          </w:p>
        </w:tc>
        <w:tc>
          <w:tcPr>
            <w:tcW w:w="2115" w:type="dxa"/>
            <w:gridSpan w:val="3"/>
          </w:tcPr>
          <w:p w:rsidR="006A3F61" w:rsidRPr="00224D48" w:rsidRDefault="00224D48">
            <w:pPr>
              <w:shd w:val="clear" w:color="auto" w:fill="FFFFFF"/>
              <w:spacing w:after="280"/>
              <w:jc w:val="both"/>
              <w:rPr>
                <w:rFonts w:ascii="Times New Roman" w:hAnsi="Times New Roman" w:cs="Times New Roman"/>
                <w:color w:val="0F1111"/>
                <w:sz w:val="20"/>
                <w:szCs w:val="20"/>
              </w:rPr>
            </w:pPr>
            <w:r w:rsidRPr="00224D48">
              <w:rPr>
                <w:rFonts w:ascii="Times New Roman" w:hAnsi="Times New Roman" w:cs="Times New Roman"/>
                <w:color w:val="0F1111"/>
                <w:sz w:val="20"/>
                <w:szCs w:val="20"/>
              </w:rPr>
              <w:t xml:space="preserve"> </w:t>
            </w:r>
            <w:r w:rsidRPr="00224D48">
              <w:rPr>
                <w:rFonts w:ascii="Times New Roman" w:hAnsi="Times New Roman" w:cs="Times New Roman"/>
                <w:sz w:val="20"/>
                <w:szCs w:val="20"/>
              </w:rPr>
              <w:t>Nous n’avons jamais ete moderns. Essai d’anthropologie symetrique</w:t>
            </w:r>
          </w:p>
          <w:p w:rsidR="006A3F61" w:rsidRPr="00224D48" w:rsidRDefault="006A3F61">
            <w:pPr>
              <w:jc w:val="both"/>
              <w:rPr>
                <w:rFonts w:ascii="Times New Roman" w:hAnsi="Times New Roman" w:cs="Times New Roman"/>
                <w:sz w:val="20"/>
                <w:szCs w:val="20"/>
              </w:rPr>
            </w:pPr>
          </w:p>
        </w:tc>
        <w:tc>
          <w:tcPr>
            <w:tcW w:w="19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Editions La Decouverte, Paris</w:t>
            </w:r>
          </w:p>
        </w:tc>
        <w:tc>
          <w:tcPr>
            <w:tcW w:w="1380" w:type="dxa"/>
          </w:tcPr>
          <w:p w:rsidR="006A3F61" w:rsidRPr="00224D48" w:rsidRDefault="006A3F61">
            <w:p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2006</w:t>
            </w:r>
          </w:p>
        </w:tc>
      </w:tr>
    </w:tbl>
    <w:p w:rsidR="006A3F61" w:rsidRPr="00224D48" w:rsidRDefault="006A3F61">
      <w:pPr>
        <w:widowControl w:val="0"/>
        <w:spacing w:before="60" w:after="60"/>
        <w:jc w:val="both"/>
        <w:rPr>
          <w:sz w:val="20"/>
          <w:szCs w:val="20"/>
        </w:rPr>
      </w:pPr>
    </w:p>
    <w:p w:rsidR="006A3F61" w:rsidRPr="00224D48" w:rsidRDefault="006A3F61">
      <w:pPr>
        <w:widowControl w:val="0"/>
        <w:spacing w:before="60" w:after="60"/>
        <w:jc w:val="both"/>
        <w:rPr>
          <w:sz w:val="20"/>
          <w:szCs w:val="20"/>
        </w:rPr>
      </w:pPr>
    </w:p>
    <w:p w:rsidR="006A3F61" w:rsidRPr="00224D48" w:rsidRDefault="006A3F61">
      <w:pPr>
        <w:widowControl w:val="0"/>
        <w:spacing w:before="60" w:after="60"/>
        <w:jc w:val="both"/>
        <w:rPr>
          <w:sz w:val="20"/>
          <w:szCs w:val="20"/>
        </w:rPr>
      </w:pPr>
    </w:p>
    <w:p w:rsidR="00224D48" w:rsidRDefault="00224D48">
      <w:r>
        <w:br w:type="page"/>
      </w:r>
    </w:p>
    <w:p w:rsidR="006A3F61" w:rsidRPr="00224D48" w:rsidRDefault="006A3F61">
      <w:pPr>
        <w:jc w:val="both"/>
      </w:pPr>
    </w:p>
    <w:tbl>
      <w:tblPr>
        <w:tblStyle w:val="afff1"/>
        <w:tblW w:w="10005" w:type="dxa"/>
        <w:tblInd w:w="-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5"/>
        <w:gridCol w:w="975"/>
        <w:gridCol w:w="105"/>
        <w:gridCol w:w="1755"/>
        <w:gridCol w:w="1350"/>
        <w:gridCol w:w="825"/>
        <w:gridCol w:w="1155"/>
        <w:gridCol w:w="210"/>
        <w:gridCol w:w="1545"/>
        <w:gridCol w:w="165"/>
        <w:gridCol w:w="1485"/>
      </w:tblGrid>
      <w:tr w:rsidR="006A3F61" w:rsidRPr="00224D48">
        <w:tc>
          <w:tcPr>
            <w:tcW w:w="327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73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735" w:type="dxa"/>
            <w:gridSpan w:val="7"/>
          </w:tcPr>
          <w:p w:rsidR="006A3F61" w:rsidRPr="00224D48" w:rsidRDefault="00224D48">
            <w:pPr>
              <w:jc w:val="both"/>
              <w:rPr>
                <w:rFonts w:ascii="Times New Roman" w:hAnsi="Times New Roman" w:cs="Times New Roman"/>
                <w:b/>
                <w:sz w:val="20"/>
                <w:szCs w:val="20"/>
              </w:rPr>
            </w:pPr>
            <w:r w:rsidRPr="00224D48">
              <w:rPr>
                <w:rFonts w:ascii="Times New Roman" w:hAnsi="Times New Roman" w:cs="Times New Roman"/>
                <w:b/>
                <w:sz w:val="20"/>
                <w:szCs w:val="20"/>
              </w:rPr>
              <w:t>ИДЕНТИТЕТ, ДРУГОСТ, ЛИТЕРАТУРА, КУЛТУРА</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735"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73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73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Општа и компаративна книжевност</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73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17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Прва година / втор семестар</w:t>
            </w:r>
          </w:p>
        </w:tc>
        <w:tc>
          <w:tcPr>
            <w:tcW w:w="1155" w:type="dxa"/>
          </w:tcPr>
          <w:p w:rsidR="006A3F61" w:rsidRPr="00224D48" w:rsidRDefault="006A3F61">
            <w:pPr>
              <w:jc w:val="both"/>
              <w:rPr>
                <w:rFonts w:ascii="Times New Roman" w:hAnsi="Times New Roman" w:cs="Times New Roman"/>
                <w:sz w:val="20"/>
                <w:szCs w:val="20"/>
              </w:rPr>
            </w:pPr>
          </w:p>
        </w:tc>
        <w:tc>
          <w:tcPr>
            <w:tcW w:w="19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73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Елизабета Шелева</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73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Завршен прв циклус студии</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5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Осознавање на комплексните аспекти и повеќеслојноста на категоријата „идентитет“, проникнување во комплементарната типологија на другоста,  оспособување на студентите за самостојна критичка и културолошка анализа на културниот идентитет и алтеритет, запознавање со имаголошките обрасци и стереотипи </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5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Содржина на предметната програма: Дефиниција на категоријата идентитет. Есенцијализам и конструктивизам. Видови/типологија на идентитетот: расен, родов, национален, класен, генерациски, културен. Транслациони и субалтерни идентитети.Политика на идентитетот. Културните проекции и стереотипи за Другиот:имагологија. Идеолошки и утописки слики за Другиот. Процесот на подруготнување - имагологијата како премолчана аксиологија. Типологија на Другиот: интра-културен и интер-културен друг. Малиот и големиот Друг.Концептуален туѓинец.</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5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читање, истражување, учество во дискусии на часот, подготовка на усна и писмена презентација</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735"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color w:val="FF0000"/>
                <w:sz w:val="20"/>
                <w:szCs w:val="20"/>
              </w:rPr>
              <w:t xml:space="preserve">200 часа </w:t>
            </w:r>
          </w:p>
        </w:tc>
      </w:tr>
      <w:tr w:rsidR="006A3F61" w:rsidRPr="00224D48">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735" w:type="dxa"/>
            <w:gridSpan w:val="7"/>
            <w:vAlign w:val="center"/>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color w:val="FF0000"/>
                <w:sz w:val="20"/>
                <w:szCs w:val="20"/>
              </w:rPr>
              <w:t>4+0 (пет средби и самостојно истражување)</w:t>
            </w:r>
          </w:p>
        </w:tc>
      </w:tr>
      <w:tr w:rsidR="006A3F61" w:rsidRPr="00224D48">
        <w:trPr>
          <w:cantSplit/>
        </w:trPr>
        <w:tc>
          <w:tcPr>
            <w:tcW w:w="43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83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73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65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trPr>
          <w:cantSplit/>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3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73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650" w:type="dxa"/>
            <w:gridSpan w:val="2"/>
          </w:tcPr>
          <w:p w:rsidR="006A3F61" w:rsidRPr="00224D48" w:rsidRDefault="006A3F61">
            <w:pPr>
              <w:ind w:left="800"/>
              <w:jc w:val="both"/>
              <w:rPr>
                <w:rFonts w:ascii="Times New Roman" w:hAnsi="Times New Roman" w:cs="Times New Roman"/>
                <w:sz w:val="20"/>
                <w:szCs w:val="20"/>
              </w:rPr>
            </w:pPr>
          </w:p>
        </w:tc>
      </w:tr>
      <w:tr w:rsidR="006A3F61" w:rsidRPr="00224D48">
        <w:trPr>
          <w:cantSplit/>
          <w:trHeight w:val="305"/>
        </w:trPr>
        <w:tc>
          <w:tcPr>
            <w:tcW w:w="43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83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73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65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170"/>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3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73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65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260"/>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3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73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65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100</w:t>
            </w:r>
          </w:p>
        </w:tc>
      </w:tr>
      <w:tr w:rsidR="006A3F61" w:rsidRPr="00224D48">
        <w:trPr>
          <w:cantSplit/>
        </w:trPr>
        <w:tc>
          <w:tcPr>
            <w:tcW w:w="43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5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29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195" w:type="dxa"/>
            <w:gridSpan w:val="3"/>
          </w:tcPr>
          <w:p w:rsidR="006A3F61" w:rsidRPr="00224D48" w:rsidRDefault="006A3F61">
            <w:pPr>
              <w:ind w:left="1360"/>
              <w:jc w:val="both"/>
              <w:rPr>
                <w:rFonts w:ascii="Times New Roman" w:hAnsi="Times New Roman" w:cs="Times New Roman"/>
                <w:sz w:val="20"/>
                <w:szCs w:val="20"/>
              </w:rPr>
            </w:pPr>
          </w:p>
        </w:tc>
      </w:tr>
      <w:tr w:rsidR="006A3F61" w:rsidRPr="00224D48">
        <w:trPr>
          <w:cantSplit/>
          <w:trHeight w:val="334"/>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29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195"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да</w:t>
            </w:r>
          </w:p>
        </w:tc>
      </w:tr>
      <w:tr w:rsidR="006A3F61" w:rsidRPr="00224D48">
        <w:trPr>
          <w:cantSplit/>
          <w:trHeight w:val="334"/>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29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195"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да</w:t>
            </w:r>
          </w:p>
        </w:tc>
      </w:tr>
      <w:tr w:rsidR="006A3F61" w:rsidRPr="00224D48">
        <w:trPr>
          <w:cantSplit/>
          <w:trHeight w:val="93"/>
        </w:trPr>
        <w:tc>
          <w:tcPr>
            <w:tcW w:w="43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185"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1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85"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1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85"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1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85"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1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85"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1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3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85"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1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18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38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редовност на и активно учество во текот на наставата</w:t>
            </w:r>
          </w:p>
        </w:tc>
      </w:tr>
      <w:tr w:rsidR="006A3F61" w:rsidRPr="00224D48">
        <w:trPr>
          <w:trHeight w:val="334"/>
        </w:trPr>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18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38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македонски</w:t>
            </w:r>
          </w:p>
        </w:tc>
      </w:tr>
      <w:tr w:rsidR="006A3F61" w:rsidRPr="00224D48">
        <w:trPr>
          <w:trHeight w:val="334"/>
        </w:trPr>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18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38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самоевалуација</w:t>
            </w:r>
          </w:p>
        </w:tc>
      </w:tr>
      <w:tr w:rsidR="006A3F61" w:rsidRPr="00224D48">
        <w:trPr>
          <w:cantSplit/>
          <w:trHeight w:val="334"/>
        </w:trPr>
        <w:tc>
          <w:tcPr>
            <w:tcW w:w="43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r w:rsidRPr="00224D48">
              <w:rPr>
                <w:rFonts w:ascii="Times New Roman" w:hAnsi="Times New Roman" w:cs="Times New Roman"/>
                <w:sz w:val="20"/>
                <w:szCs w:val="20"/>
              </w:rPr>
              <w:lastRenderedPageBreak/>
              <w:t>.</w:t>
            </w:r>
          </w:p>
        </w:tc>
        <w:tc>
          <w:tcPr>
            <w:tcW w:w="95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Литература</w:t>
            </w:r>
          </w:p>
        </w:tc>
      </w:tr>
      <w:tr w:rsidR="006A3F61" w:rsidRPr="00224D48">
        <w:trPr>
          <w:cantSplit/>
          <w:trHeight w:val="334"/>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595"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6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6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Елизабета Шелева</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Дом/идентитет</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Магор</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2005</w:t>
            </w:r>
          </w:p>
        </w:tc>
      </w:tr>
      <w:tr w:rsidR="006A3F61" w:rsidRPr="00224D48">
        <w:trPr>
          <w:cantSplit/>
          <w:trHeight w:val="334"/>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6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Јулија Кристева</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Токати и фуги за другоста</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Темплум</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2005</w:t>
            </w:r>
          </w:p>
        </w:tc>
      </w:tr>
      <w:tr w:rsidR="006A3F61" w:rsidRPr="00224D48">
        <w:trPr>
          <w:cantSplit/>
          <w:trHeight w:val="70"/>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6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Marija Todorova</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Balkanizam kao retorika drugosti, Dizanje prošlosti u vazduh</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XX vek</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2010</w:t>
            </w:r>
          </w:p>
        </w:tc>
      </w:tr>
      <w:tr w:rsidR="006A3F61" w:rsidRPr="00224D48">
        <w:trPr>
          <w:cantSplit/>
          <w:trHeight w:val="334"/>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595"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6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6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Елизабета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Шелева</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личен агол</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Магор</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2019</w:t>
            </w:r>
          </w:p>
        </w:tc>
      </w:tr>
      <w:tr w:rsidR="006A3F61" w:rsidRPr="00224D48">
        <w:trPr>
          <w:cantSplit/>
          <w:trHeight w:val="334"/>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6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Амин Малуф</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Погубни идентитети</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Матица македонска</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2001</w:t>
            </w:r>
          </w:p>
        </w:tc>
      </w:tr>
      <w:tr w:rsidR="006A3F61" w:rsidRPr="00224D48">
        <w:trPr>
          <w:cantSplit/>
          <w:trHeight w:val="89"/>
        </w:trPr>
        <w:tc>
          <w:tcPr>
            <w:tcW w:w="43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7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6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3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Cvetan Todorov</w:t>
            </w:r>
          </w:p>
        </w:tc>
        <w:tc>
          <w:tcPr>
            <w:tcW w:w="21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Mi i Drugi</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XX vek</w:t>
            </w:r>
          </w:p>
        </w:tc>
        <w:tc>
          <w:tcPr>
            <w:tcW w:w="14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1994</w:t>
            </w:r>
          </w:p>
        </w:tc>
      </w:tr>
    </w:tbl>
    <w:p w:rsidR="006A3F61" w:rsidRPr="00224D48" w:rsidRDefault="006A3F61">
      <w:pPr>
        <w:jc w:val="both"/>
        <w:rPr>
          <w:sz w:val="20"/>
          <w:szCs w:val="20"/>
        </w:rPr>
      </w:pPr>
    </w:p>
    <w:p w:rsidR="00224D48" w:rsidRDefault="00224D48">
      <w:pPr>
        <w:rPr>
          <w:sz w:val="20"/>
          <w:szCs w:val="20"/>
        </w:rPr>
      </w:pPr>
      <w:r>
        <w:rPr>
          <w:sz w:val="20"/>
          <w:szCs w:val="20"/>
        </w:rPr>
        <w:br w:type="page"/>
      </w:r>
    </w:p>
    <w:p w:rsidR="006A3F61" w:rsidRPr="00224D48" w:rsidRDefault="006A3F61">
      <w:pPr>
        <w:jc w:val="both"/>
        <w:rPr>
          <w:sz w:val="20"/>
          <w:szCs w:val="20"/>
        </w:rPr>
      </w:pPr>
    </w:p>
    <w:p w:rsidR="006A3F61" w:rsidRPr="00224D48" w:rsidRDefault="006A3F61">
      <w:pPr>
        <w:jc w:val="both"/>
        <w:rPr>
          <w:sz w:val="20"/>
          <w:szCs w:val="20"/>
        </w:rPr>
      </w:pPr>
    </w:p>
    <w:p w:rsidR="006A3F61" w:rsidRPr="00224D48" w:rsidRDefault="006A3F61">
      <w:pPr>
        <w:jc w:val="both"/>
        <w:rPr>
          <w:sz w:val="20"/>
          <w:szCs w:val="20"/>
        </w:rPr>
      </w:pPr>
    </w:p>
    <w:tbl>
      <w:tblPr>
        <w:tblStyle w:val="afff2"/>
        <w:tblW w:w="9990" w:type="dxa"/>
        <w:tblInd w:w="-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5"/>
        <w:gridCol w:w="1425"/>
        <w:gridCol w:w="675"/>
        <w:gridCol w:w="195"/>
        <w:gridCol w:w="1365"/>
        <w:gridCol w:w="120"/>
        <w:gridCol w:w="2595"/>
        <w:gridCol w:w="630"/>
        <w:gridCol w:w="1110"/>
        <w:gridCol w:w="180"/>
        <w:gridCol w:w="1230"/>
      </w:tblGrid>
      <w:tr w:rsidR="006A3F61" w:rsidRPr="00224D48">
        <w:tc>
          <w:tcPr>
            <w:tcW w:w="276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723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723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МОДЕРНА И ПОСТМОДЕРНА АНГЛИСКА ПРОЗА И КНИЖЕВНА КРИТИКА</w:t>
            </w:r>
          </w:p>
          <w:p w:rsidR="006A3F61" w:rsidRPr="00224D48" w:rsidRDefault="006A3F61">
            <w:pPr>
              <w:jc w:val="both"/>
              <w:rPr>
                <w:rFonts w:ascii="Times New Roman" w:hAnsi="Times New Roman" w:cs="Times New Roman"/>
                <w:sz w:val="20"/>
                <w:szCs w:val="20"/>
              </w:rPr>
            </w:pP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7230"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723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Наука книжевност и културолошки студии </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723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 – Скопје</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англиски јазик и книжевност</w:t>
            </w:r>
          </w:p>
          <w:p w:rsidR="006A3F61" w:rsidRPr="00224D48" w:rsidRDefault="006A3F61">
            <w:pPr>
              <w:jc w:val="both"/>
              <w:rPr>
                <w:rFonts w:ascii="Times New Roman" w:hAnsi="Times New Roman" w:cs="Times New Roman"/>
                <w:sz w:val="20"/>
                <w:szCs w:val="20"/>
              </w:rPr>
            </w:pP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723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 студии</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Прва година / прв семестар</w:t>
            </w:r>
          </w:p>
        </w:tc>
        <w:tc>
          <w:tcPr>
            <w:tcW w:w="25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2023/2024</w:t>
            </w:r>
          </w:p>
        </w:tc>
        <w:tc>
          <w:tcPr>
            <w:tcW w:w="19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723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Соња Витанова-Стрезова</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723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Цели на предметната програма (компетенции): Целта на курсот е студентот да стекне способност за критичка анализа на британскиот модерен и постмодерен роман / расказ, односно да се оспособи да примени една или повеќе книжевни (интердисциплинарни) теории врз корпусот.</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Курсот опфаќа избор од прозното творештво на репрезентативни автори од модерната и постмодерна англиска проза. Во корпусот на курсот се вклучени романите </w:t>
            </w:r>
            <w:r w:rsidRPr="00224D48">
              <w:rPr>
                <w:rFonts w:ascii="Times New Roman" w:hAnsi="Times New Roman" w:cs="Times New Roman"/>
                <w:i/>
                <w:sz w:val="20"/>
                <w:szCs w:val="20"/>
              </w:rPr>
              <w:t>Улис</w:t>
            </w:r>
            <w:r w:rsidRPr="00224D48">
              <w:rPr>
                <w:rFonts w:ascii="Times New Roman" w:hAnsi="Times New Roman" w:cs="Times New Roman"/>
                <w:sz w:val="20"/>
                <w:szCs w:val="20"/>
              </w:rPr>
              <w:t xml:space="preserve"> од Џојс и </w:t>
            </w:r>
            <w:r w:rsidRPr="00224D48">
              <w:rPr>
                <w:rFonts w:ascii="Times New Roman" w:hAnsi="Times New Roman" w:cs="Times New Roman"/>
                <w:i/>
                <w:sz w:val="20"/>
                <w:szCs w:val="20"/>
              </w:rPr>
              <w:t>Искупување</w:t>
            </w:r>
            <w:r w:rsidRPr="00224D48">
              <w:rPr>
                <w:rFonts w:ascii="Times New Roman" w:hAnsi="Times New Roman" w:cs="Times New Roman"/>
                <w:sz w:val="20"/>
                <w:szCs w:val="20"/>
              </w:rPr>
              <w:t xml:space="preserve"> од Мекјуан, како и раскази од Џојс, Вулф, Менсфилд, Бовен, Лесинг, Фаулс, Мекјуан, Картер, Ишигуро, Куреиши, Хеншер, и други англофонски автори. Курсот се навраќа на структурализмот, модернизмот, психоанализата, постструктурализмот, постмодернизмот, наративниот дискурс со фокус на внатрешниот монолог и текот на свеста, феминизмот, деконструкцијата, интертекстуалноста, семиотиката, метафикцијата и постколонијализмот. Романите и расказите од модерната и постмодерна британска проза вклучени во курсот се предмет на минуциозно проучување преку одбрани методолошки/аналитички алатки, изведени од соодветните книжевни теории, кои се аплицираат врз книжевниот текст. Така, преку критичка анализа на корпусот низ призмата на една или повеќе интердисциплинарни или други интерпретативни книжевни теории, курсот ги спојува теоријата и практиката. </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Главни методи на наставата се предавањата, консултациите, дискусиите, презентациите, семинарските работи на студентите и друго. Курсот се одржува преку интерактивна настава во која учествуваат и студентите преку изведување презентации и практично аплицирање на различни интерпретативни теории врз изборот романи и раскази. Студентите вршат и индивидуална истражувачка работа вон наставата на однапред зададени задачи од корпусот на курсот. Покрај тоа, активностите на студентите вон наставата вклучуваат и пишување есеј дома на зададена тема од корпусот</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7230"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часови</w:t>
            </w:r>
          </w:p>
        </w:tc>
      </w:tr>
      <w:tr w:rsidR="006A3F61" w:rsidRPr="00224D48">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2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7230" w:type="dxa"/>
            <w:gridSpan w:val="7"/>
            <w:vAlign w:val="center"/>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4+0 (5 средби и самостојно истражување)</w:t>
            </w:r>
          </w:p>
        </w:tc>
      </w:tr>
      <w:tr w:rsidR="006A3F61" w:rsidRPr="00224D48">
        <w:trPr>
          <w:cantSplit/>
        </w:trPr>
        <w:tc>
          <w:tcPr>
            <w:tcW w:w="46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29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44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4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 часа</w:t>
            </w:r>
          </w:p>
        </w:tc>
      </w:tr>
      <w:tr w:rsidR="006A3F61" w:rsidRPr="00224D48">
        <w:trPr>
          <w:cantSplit/>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9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44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4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0 часа</w:t>
            </w:r>
          </w:p>
        </w:tc>
      </w:tr>
      <w:tr w:rsidR="006A3F61" w:rsidRPr="00224D48">
        <w:trPr>
          <w:cantSplit/>
          <w:trHeight w:val="305"/>
        </w:trPr>
        <w:tc>
          <w:tcPr>
            <w:tcW w:w="46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29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44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4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часа</w:t>
            </w:r>
          </w:p>
        </w:tc>
      </w:tr>
      <w:tr w:rsidR="006A3F61" w:rsidRPr="00224D48">
        <w:trPr>
          <w:cantSplit/>
          <w:trHeight w:val="170"/>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9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44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4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30 часа</w:t>
            </w:r>
          </w:p>
        </w:tc>
      </w:tr>
      <w:tr w:rsidR="006A3F61" w:rsidRPr="00224D48">
        <w:trPr>
          <w:cantSplit/>
          <w:trHeight w:val="260"/>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9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44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4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100 часа</w:t>
            </w:r>
          </w:p>
        </w:tc>
      </w:tr>
      <w:tr w:rsidR="006A3F61" w:rsidRPr="00224D48">
        <w:trPr>
          <w:cantSplit/>
        </w:trPr>
        <w:tc>
          <w:tcPr>
            <w:tcW w:w="46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0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490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 (пишување есеи)</w:t>
            </w:r>
          </w:p>
        </w:tc>
        <w:tc>
          <w:tcPr>
            <w:tcW w:w="2520" w:type="dxa"/>
            <w:gridSpan w:val="3"/>
          </w:tcPr>
          <w:p w:rsidR="006A3F61" w:rsidRPr="00224D48" w:rsidRDefault="00224D48">
            <w:pPr>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50 бодови</w:t>
            </w:r>
          </w:p>
        </w:tc>
      </w:tr>
      <w:tr w:rsidR="006A3F61" w:rsidRPr="00224D48">
        <w:trPr>
          <w:cantSplit/>
          <w:trHeight w:val="334"/>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highlight w:val="white"/>
              </w:rPr>
            </w:pPr>
          </w:p>
        </w:tc>
        <w:tc>
          <w:tcPr>
            <w:tcW w:w="210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490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(презентација: писмена и усна)</w:t>
            </w:r>
          </w:p>
        </w:tc>
        <w:tc>
          <w:tcPr>
            <w:tcW w:w="2520" w:type="dxa"/>
            <w:gridSpan w:val="3"/>
          </w:tcPr>
          <w:p w:rsidR="006A3F61" w:rsidRPr="00224D48" w:rsidRDefault="00224D48">
            <w:pPr>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40 бодови</w:t>
            </w:r>
          </w:p>
        </w:tc>
      </w:tr>
      <w:tr w:rsidR="006A3F61" w:rsidRPr="00224D48">
        <w:trPr>
          <w:cantSplit/>
          <w:trHeight w:val="334"/>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highlight w:val="white"/>
              </w:rPr>
            </w:pPr>
          </w:p>
        </w:tc>
        <w:tc>
          <w:tcPr>
            <w:tcW w:w="210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490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2520" w:type="dxa"/>
            <w:gridSpan w:val="3"/>
          </w:tcPr>
          <w:p w:rsidR="006A3F61" w:rsidRPr="00224D48" w:rsidRDefault="00224D48">
            <w:pPr>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10 бодови</w:t>
            </w:r>
          </w:p>
        </w:tc>
      </w:tr>
      <w:tr w:rsidR="006A3F61" w:rsidRPr="00224D48">
        <w:trPr>
          <w:cantSplit/>
          <w:trHeight w:val="93"/>
        </w:trPr>
        <w:tc>
          <w:tcPr>
            <w:tcW w:w="46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r w:rsidRPr="00224D48">
              <w:rPr>
                <w:rFonts w:ascii="Times New Roman" w:hAnsi="Times New Roman" w:cs="Times New Roman"/>
                <w:sz w:val="20"/>
                <w:szCs w:val="20"/>
              </w:rPr>
              <w:lastRenderedPageBreak/>
              <w:t>.</w:t>
            </w:r>
          </w:p>
        </w:tc>
        <w:tc>
          <w:tcPr>
            <w:tcW w:w="3660"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 xml:space="preserve">Kритериуми за оценување (бодови/ </w:t>
            </w:r>
            <w:r w:rsidRPr="00224D48">
              <w:rPr>
                <w:rFonts w:ascii="Times New Roman" w:hAnsi="Times New Roman" w:cs="Times New Roman"/>
                <w:sz w:val="20"/>
                <w:szCs w:val="20"/>
              </w:rPr>
              <w:lastRenderedPageBreak/>
              <w:t>оценка)</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до 50 бода</w:t>
            </w:r>
          </w:p>
        </w:tc>
        <w:tc>
          <w:tcPr>
            <w:tcW w:w="25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66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25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66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25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66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25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66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25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6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66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25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366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86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Студентот да го запише предметот во соодветниот семестар, редовно да ја посетува наставата и да одржи три усни презентации по сопствен избор за два раскази и еден роман од корпусот.</w:t>
            </w:r>
          </w:p>
        </w:tc>
      </w:tr>
      <w:tr w:rsidR="006A3F61" w:rsidRPr="00224D48">
        <w:trPr>
          <w:trHeight w:val="334"/>
        </w:trPr>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366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86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Англиски </w:t>
            </w:r>
          </w:p>
        </w:tc>
      </w:tr>
      <w:tr w:rsidR="006A3F61" w:rsidRPr="00224D48">
        <w:trPr>
          <w:trHeight w:val="334"/>
        </w:trPr>
        <w:tc>
          <w:tcPr>
            <w:tcW w:w="4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366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86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 / самоевалуација</w:t>
            </w:r>
          </w:p>
        </w:tc>
      </w:tr>
      <w:tr w:rsidR="006A3F61" w:rsidRPr="00224D48">
        <w:trPr>
          <w:cantSplit/>
          <w:trHeight w:val="334"/>
        </w:trPr>
        <w:tc>
          <w:tcPr>
            <w:tcW w:w="465" w:type="dxa"/>
            <w:vMerge w:val="restart"/>
            <w:vAlign w:val="center"/>
          </w:tcPr>
          <w:p w:rsidR="006A3F61" w:rsidRPr="00224D48" w:rsidRDefault="006A3F61">
            <w:p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p w:rsidR="006A3F61" w:rsidRPr="00224D48" w:rsidRDefault="006A3F61">
            <w:pPr>
              <w:jc w:val="both"/>
              <w:rPr>
                <w:rFonts w:ascii="Times New Roman" w:hAnsi="Times New Roman" w:cs="Times New Roman"/>
                <w:sz w:val="20"/>
                <w:szCs w:val="20"/>
              </w:rPr>
            </w:pPr>
          </w:p>
          <w:p w:rsidR="006A3F61" w:rsidRPr="00224D48" w:rsidRDefault="006A3F61">
            <w:pPr>
              <w:jc w:val="both"/>
              <w:rPr>
                <w:rFonts w:ascii="Times New Roman" w:hAnsi="Times New Roman" w:cs="Times New Roman"/>
                <w:sz w:val="20"/>
                <w:szCs w:val="20"/>
              </w:rPr>
            </w:pPr>
          </w:p>
          <w:p w:rsidR="006A3F61" w:rsidRPr="00224D48" w:rsidRDefault="006A3F61">
            <w:pPr>
              <w:jc w:val="both"/>
              <w:rPr>
                <w:rFonts w:ascii="Times New Roman" w:hAnsi="Times New Roman" w:cs="Times New Roman"/>
                <w:sz w:val="20"/>
                <w:szCs w:val="20"/>
              </w:rPr>
            </w:pPr>
          </w:p>
          <w:p w:rsidR="006A3F61" w:rsidRPr="00224D48" w:rsidRDefault="006A3F61">
            <w:pPr>
              <w:jc w:val="both"/>
              <w:rPr>
                <w:rFonts w:ascii="Times New Roman" w:hAnsi="Times New Roman" w:cs="Times New Roman"/>
                <w:sz w:val="20"/>
                <w:szCs w:val="20"/>
              </w:rPr>
            </w:pPr>
          </w:p>
        </w:tc>
        <w:tc>
          <w:tcPr>
            <w:tcW w:w="952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10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365" w:type="dxa"/>
          </w:tcPr>
          <w:p w:rsidR="006A3F61" w:rsidRPr="00224D48" w:rsidRDefault="00224D48">
            <w:pPr>
              <w:jc w:val="both"/>
              <w:rPr>
                <w:rFonts w:ascii="Times New Roman" w:hAnsi="Times New Roman" w:cs="Times New Roman"/>
                <w:sz w:val="20"/>
                <w:szCs w:val="20"/>
              </w:rPr>
            </w:pPr>
            <w:bookmarkStart w:id="51" w:name="_3fwokq0" w:colFirst="0" w:colLast="0"/>
            <w:bookmarkEnd w:id="51"/>
            <w:r w:rsidRPr="00224D48">
              <w:rPr>
                <w:rFonts w:ascii="Times New Roman" w:hAnsi="Times New Roman" w:cs="Times New Roman"/>
                <w:sz w:val="20"/>
                <w:szCs w:val="20"/>
              </w:rPr>
              <w:t>Groden, Michael and Martin Kreiswirth, eds.</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The Johns Hopkins Guide to Literary Theory and Criticism</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Johns Hopkins University Press</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1994</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Eagleton, Terry</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Literary Theory: An Introduction</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University of Minnesota Press</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2008</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Frye, Northrop </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Essentials of the Theory of Fiction</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Duke University Press Books</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2005</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1365" w:type="dxa"/>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Hoffman, </w:t>
            </w:r>
            <w:hyperlink r:id="rId27">
              <w:r w:rsidRPr="00224D48">
                <w:rPr>
                  <w:rFonts w:ascii="Times New Roman" w:hAnsi="Times New Roman" w:cs="Times New Roman"/>
                  <w:sz w:val="20"/>
                  <w:szCs w:val="20"/>
                  <w:highlight w:val="white"/>
                </w:rPr>
                <w:t>Michael J. &amp;</w:t>
              </w:r>
            </w:hyperlink>
            <w:r w:rsidRPr="00224D48">
              <w:rPr>
                <w:rFonts w:ascii="Times New Roman" w:hAnsi="Times New Roman" w:cs="Times New Roman"/>
                <w:sz w:val="20"/>
                <w:szCs w:val="20"/>
                <w:highlight w:val="white"/>
              </w:rPr>
              <w:t xml:space="preserve"> </w:t>
            </w:r>
            <w:r w:rsidRPr="00224D48">
              <w:rPr>
                <w:rFonts w:ascii="Times New Roman" w:hAnsi="Times New Roman" w:cs="Times New Roman"/>
                <w:sz w:val="20"/>
                <w:szCs w:val="20"/>
              </w:rPr>
              <w:t xml:space="preserve">Murphy, </w:t>
            </w:r>
            <w:r w:rsidRPr="00224D48">
              <w:rPr>
                <w:rFonts w:ascii="Times New Roman" w:hAnsi="Times New Roman" w:cs="Times New Roman"/>
                <w:sz w:val="20"/>
                <w:szCs w:val="20"/>
                <w:u w:val="single"/>
              </w:rPr>
              <w:t>Patrick, D., eds.</w:t>
            </w:r>
          </w:p>
        </w:tc>
        <w:tc>
          <w:tcPr>
            <w:tcW w:w="3345" w:type="dxa"/>
            <w:gridSpan w:val="3"/>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color w:val="222222"/>
                <w:sz w:val="20"/>
                <w:szCs w:val="20"/>
              </w:rPr>
              <w:t>Anatomy of Criticism: Four Essays</w:t>
            </w:r>
          </w:p>
        </w:tc>
        <w:tc>
          <w:tcPr>
            <w:tcW w:w="1290" w:type="dxa"/>
            <w:gridSpan w:val="2"/>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Princeton University Press</w:t>
            </w:r>
          </w:p>
        </w:tc>
        <w:tc>
          <w:tcPr>
            <w:tcW w:w="1230" w:type="dxa"/>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2000</w:t>
            </w:r>
          </w:p>
        </w:tc>
      </w:tr>
      <w:tr w:rsidR="006A3F61" w:rsidRPr="00224D48">
        <w:trPr>
          <w:cantSplit/>
          <w:trHeight w:val="70"/>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1365" w:type="dxa"/>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Waugh, Patricia, ed.</w:t>
            </w:r>
          </w:p>
        </w:tc>
        <w:tc>
          <w:tcPr>
            <w:tcW w:w="3345" w:type="dxa"/>
            <w:gridSpan w:val="3"/>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Literary Theory and Criticism: An Oxford Guide</w:t>
            </w:r>
          </w:p>
        </w:tc>
        <w:tc>
          <w:tcPr>
            <w:tcW w:w="1290" w:type="dxa"/>
            <w:gridSpan w:val="2"/>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Oxford University Press</w:t>
            </w:r>
          </w:p>
        </w:tc>
        <w:tc>
          <w:tcPr>
            <w:tcW w:w="1230" w:type="dxa"/>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2006</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10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Butler, Judith</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color w:val="202122"/>
                <w:sz w:val="20"/>
                <w:szCs w:val="20"/>
                <w:highlight w:val="white"/>
              </w:rPr>
              <w:t>Gender Trouble: Feminism and the Subversion of Identity</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Routledge</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2006</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Currie, Mark, ed. </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Metafiction</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Longman</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1995</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De man, Paul</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Blindness and Insight</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Oxford University Press</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1971</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1365" w:type="dxa"/>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Hutcheon, Linda </w:t>
            </w:r>
          </w:p>
        </w:tc>
        <w:tc>
          <w:tcPr>
            <w:tcW w:w="3345" w:type="dxa"/>
            <w:gridSpan w:val="3"/>
            <w:vAlign w:val="center"/>
          </w:tcPr>
          <w:p w:rsidR="006A3F61" w:rsidRPr="00224D48" w:rsidRDefault="002D4A3A">
            <w:pPr>
              <w:jc w:val="both"/>
              <w:rPr>
                <w:rFonts w:ascii="Times New Roman" w:hAnsi="Times New Roman" w:cs="Times New Roman"/>
                <w:sz w:val="20"/>
                <w:szCs w:val="20"/>
              </w:rPr>
            </w:pPr>
            <w:hyperlink r:id="rId28">
              <w:r w:rsidR="00224D48" w:rsidRPr="00224D48">
                <w:rPr>
                  <w:rFonts w:ascii="Times New Roman" w:hAnsi="Times New Roman" w:cs="Times New Roman"/>
                  <w:i/>
                  <w:color w:val="222222"/>
                  <w:sz w:val="20"/>
                  <w:szCs w:val="20"/>
                </w:rPr>
                <w:t>A Poetics of Postmodernism: History, Theory, Fiction</w:t>
              </w:r>
            </w:hyperlink>
          </w:p>
        </w:tc>
        <w:tc>
          <w:tcPr>
            <w:tcW w:w="1290" w:type="dxa"/>
            <w:gridSpan w:val="2"/>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Routledge</w:t>
            </w:r>
          </w:p>
        </w:tc>
        <w:tc>
          <w:tcPr>
            <w:tcW w:w="1230" w:type="dxa"/>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2003</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1365" w:type="dxa"/>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Jefferson, Ann </w:t>
            </w:r>
          </w:p>
        </w:tc>
        <w:tc>
          <w:tcPr>
            <w:tcW w:w="3345" w:type="dxa"/>
            <w:gridSpan w:val="3"/>
            <w:vAlign w:val="center"/>
          </w:tcPr>
          <w:p w:rsidR="006A3F61" w:rsidRPr="00224D48" w:rsidRDefault="00224D48">
            <w:pPr>
              <w:pStyle w:val="Heading3"/>
              <w:shd w:val="clear" w:color="auto" w:fill="FFFFFF"/>
              <w:spacing w:after="30"/>
              <w:ind w:right="1500"/>
              <w:jc w:val="both"/>
              <w:outlineLvl w:val="2"/>
              <w:rPr>
                <w:rFonts w:ascii="Times New Roman" w:eastAsia="Times New Roman" w:hAnsi="Times New Roman" w:cs="Times New Roman"/>
                <w:sz w:val="20"/>
                <w:szCs w:val="20"/>
              </w:rPr>
            </w:pPr>
            <w:bookmarkStart w:id="52" w:name="_9k3p1e5wga7l" w:colFirst="0" w:colLast="0"/>
            <w:bookmarkEnd w:id="52"/>
            <w:r w:rsidRPr="00224D48">
              <w:rPr>
                <w:rFonts w:ascii="Times New Roman" w:eastAsia="Times New Roman" w:hAnsi="Times New Roman" w:cs="Times New Roman"/>
                <w:i/>
                <w:sz w:val="20"/>
                <w:szCs w:val="20"/>
              </w:rPr>
              <w:t>Modern Literary Theory: A Comparative Introduction</w:t>
            </w:r>
          </w:p>
        </w:tc>
        <w:tc>
          <w:tcPr>
            <w:tcW w:w="1290" w:type="dxa"/>
            <w:gridSpan w:val="2"/>
            <w:vAlign w:val="center"/>
          </w:tcPr>
          <w:p w:rsidR="006A3F61" w:rsidRPr="00224D48" w:rsidRDefault="00224D48">
            <w:pPr>
              <w:jc w:val="both"/>
              <w:rPr>
                <w:rFonts w:ascii="Times New Roman" w:hAnsi="Times New Roman" w:cs="Times New Roman"/>
                <w:color w:val="0F1111"/>
                <w:sz w:val="20"/>
                <w:szCs w:val="20"/>
                <w:highlight w:val="white"/>
              </w:rPr>
            </w:pPr>
            <w:r w:rsidRPr="00224D48">
              <w:rPr>
                <w:rFonts w:ascii="Times New Roman" w:hAnsi="Times New Roman" w:cs="Times New Roman"/>
                <w:color w:val="0F1111"/>
                <w:sz w:val="20"/>
                <w:szCs w:val="20"/>
                <w:highlight w:val="white"/>
              </w:rPr>
              <w:t>Barnes &amp; Noble Imports</w:t>
            </w:r>
            <w:r w:rsidRPr="00224D48">
              <w:rPr>
                <w:rFonts w:ascii="Times New Roman" w:hAnsi="Times New Roman" w:cs="Times New Roman"/>
                <w:sz w:val="20"/>
                <w:szCs w:val="20"/>
              </w:rPr>
              <w:t xml:space="preserve"> </w:t>
            </w:r>
          </w:p>
        </w:tc>
        <w:tc>
          <w:tcPr>
            <w:tcW w:w="1230" w:type="dxa"/>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1984</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Norris, Cristopher</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Deconstruction: Theory and Practice</w:t>
            </w:r>
          </w:p>
        </w:tc>
        <w:tc>
          <w:tcPr>
            <w:tcW w:w="1290" w:type="dxa"/>
            <w:gridSpan w:val="2"/>
          </w:tcPr>
          <w:p w:rsidR="006A3F61" w:rsidRPr="00224D48" w:rsidRDefault="00224D48">
            <w:pPr>
              <w:jc w:val="both"/>
              <w:rPr>
                <w:rFonts w:ascii="Times New Roman" w:hAnsi="Times New Roman" w:cs="Times New Roman"/>
                <w:color w:val="0F1111"/>
                <w:sz w:val="20"/>
                <w:szCs w:val="20"/>
                <w:highlight w:val="white"/>
              </w:rPr>
            </w:pPr>
            <w:r w:rsidRPr="00224D48">
              <w:rPr>
                <w:rFonts w:ascii="Times New Roman" w:hAnsi="Times New Roman" w:cs="Times New Roman"/>
                <w:sz w:val="20"/>
                <w:szCs w:val="20"/>
              </w:rPr>
              <w:t>Routledge</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2002</w:t>
            </w:r>
          </w:p>
        </w:tc>
      </w:tr>
      <w:tr w:rsidR="006A3F61" w:rsidRPr="00224D48">
        <w:trPr>
          <w:cantSplit/>
          <w:trHeight w:val="334"/>
        </w:trPr>
        <w:tc>
          <w:tcPr>
            <w:tcW w:w="46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2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13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Said, W. Edward</w:t>
            </w:r>
          </w:p>
        </w:tc>
        <w:tc>
          <w:tcPr>
            <w:tcW w:w="33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Orientalism</w:t>
            </w:r>
          </w:p>
        </w:tc>
        <w:tc>
          <w:tcPr>
            <w:tcW w:w="12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Vintage </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1979</w:t>
            </w:r>
          </w:p>
        </w:tc>
      </w:tr>
    </w:tbl>
    <w:p w:rsidR="006A3F61" w:rsidRPr="00224D48" w:rsidRDefault="006A3F61">
      <w:pPr>
        <w:jc w:val="both"/>
        <w:rPr>
          <w:sz w:val="20"/>
          <w:szCs w:val="20"/>
        </w:rPr>
      </w:pPr>
    </w:p>
    <w:p w:rsidR="006A3F61" w:rsidRPr="00224D48" w:rsidRDefault="006A3F61">
      <w:pPr>
        <w:jc w:val="both"/>
        <w:rPr>
          <w:sz w:val="20"/>
          <w:szCs w:val="20"/>
          <w:lang w:val="mk-MK"/>
        </w:rPr>
      </w:pPr>
    </w:p>
    <w:tbl>
      <w:tblPr>
        <w:tblStyle w:val="afff3"/>
        <w:tblW w:w="99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615"/>
        <w:gridCol w:w="105"/>
        <w:gridCol w:w="1305"/>
        <w:gridCol w:w="945"/>
        <w:gridCol w:w="1290"/>
        <w:gridCol w:w="3000"/>
        <w:gridCol w:w="315"/>
        <w:gridCol w:w="840"/>
        <w:gridCol w:w="360"/>
        <w:gridCol w:w="675"/>
      </w:tblGrid>
      <w:tr w:rsidR="006A3F61" w:rsidRPr="00224D48">
        <w:trPr>
          <w:trHeight w:val="334"/>
          <w:jc w:val="center"/>
        </w:trPr>
        <w:tc>
          <w:tcPr>
            <w:tcW w:w="25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b/>
                <w:sz w:val="20"/>
                <w:szCs w:val="20"/>
              </w:rPr>
              <w:t>Прилог бр. 3</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прв циклус на студии</w:t>
            </w:r>
          </w:p>
        </w:tc>
      </w:tr>
      <w:tr w:rsidR="006A3F61" w:rsidRPr="00224D48">
        <w:trPr>
          <w:trHeight w:val="545"/>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b/>
                <w:sz w:val="20"/>
                <w:szCs w:val="20"/>
              </w:rPr>
            </w:pPr>
            <w:r w:rsidRPr="00224D48">
              <w:rPr>
                <w:rFonts w:ascii="Times New Roman" w:hAnsi="Times New Roman" w:cs="Times New Roman"/>
                <w:b/>
                <w:sz w:val="20"/>
                <w:szCs w:val="20"/>
              </w:rPr>
              <w:t>ТЕХНИКИ НА НАУЧНАТАТА РАБОТА</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w:t>
            </w:r>
          </w:p>
        </w:tc>
      </w:tr>
      <w:tr w:rsidR="006A3F61" w:rsidRPr="00224D48">
        <w:trPr>
          <w:trHeight w:val="953"/>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односно  - институт, катедра, оддел)</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 /семестар</w:t>
            </w:r>
          </w:p>
        </w:tc>
        <w:tc>
          <w:tcPr>
            <w:tcW w:w="223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w:t>
            </w:r>
          </w:p>
        </w:tc>
        <w:tc>
          <w:tcPr>
            <w:tcW w:w="30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jc w:val="both"/>
              <w:rPr>
                <w:rFonts w:ascii="Times New Roman" w:hAnsi="Times New Roman" w:cs="Times New Roman"/>
                <w:sz w:val="20"/>
                <w:szCs w:val="20"/>
              </w:rPr>
            </w:pPr>
            <w:r w:rsidRPr="00224D48">
              <w:rPr>
                <w:rFonts w:ascii="Times New Roman" w:hAnsi="Times New Roman" w:cs="Times New Roman"/>
                <w:sz w:val="20"/>
                <w:szCs w:val="20"/>
              </w:rPr>
              <w:t>Прв/Втор семестар</w:t>
            </w:r>
          </w:p>
        </w:tc>
        <w:tc>
          <w:tcPr>
            <w:tcW w:w="15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 кредити </w:t>
            </w: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12</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Проф.д-р Славица Србиновска, </w:t>
            </w:r>
          </w:p>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проф. д-р Владимир Мартиновски</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45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Цели на предметната програма (компетенции): целта на курсот Техника на научна работа е да ги упати студентите на начинот на изработка на текстот за кој претходно е направено истражување поврзано со селекција на аргументи во контекст на темите кои се работат во писмена форма по различни предмети од студиите и го насочува студентот кон работата на магистерскиот труд.</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45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овој курс се знамива со техничките аспекти на изведба на истражувањата, со аргументи и поставување на тези, со цитирање на литература од книги, публикации од списанија, зборници, интернет ресурси, цитирање на граѓа од различни медиуми, филмови, видеа. Сумирањето на истражуваната граѓа се анализира со цел да се анализираат степените на поставување и развивање на тезите, собирање на аргументи/докази за нивно  впишување во развивање на зададената тема или магистерски труд. Упатување на претходни истражувања, на сумирање на знаења преку различни извори и начини на нивно цитирање во текстот, во фуснотите и во библиографијата и на придонеси кои со истражувањето се реализираат. </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45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w:t>
            </w:r>
          </w:p>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учење (подготовка на испит)</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74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200 часови</w:t>
            </w:r>
          </w:p>
        </w:tc>
      </w:tr>
      <w:tr w:rsidR="006A3F61" w:rsidRPr="00224D48">
        <w:trPr>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7425"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  4+0 (пет средби)</w:t>
            </w:r>
          </w:p>
        </w:tc>
      </w:tr>
      <w:tr w:rsidR="006A3F61" w:rsidRPr="00224D48">
        <w:trPr>
          <w:cantSplit/>
          <w:jc w:val="center"/>
        </w:trPr>
        <w:tc>
          <w:tcPr>
            <w:tcW w:w="54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025"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544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Предавања - теоретска настава</w:t>
            </w:r>
          </w:p>
        </w:tc>
        <w:tc>
          <w:tcPr>
            <w:tcW w:w="103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trPr>
          <w:cantSplit/>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02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544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Вежби (лабораториски, аудиториумски), семинари, тимска работа</w:t>
            </w:r>
          </w:p>
        </w:tc>
        <w:tc>
          <w:tcPr>
            <w:tcW w:w="103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305"/>
          <w:jc w:val="center"/>
        </w:trPr>
        <w:tc>
          <w:tcPr>
            <w:tcW w:w="54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025"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544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03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170"/>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02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544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03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260"/>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02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544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03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jc w:val="center"/>
        </w:trPr>
        <w:tc>
          <w:tcPr>
            <w:tcW w:w="54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45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72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685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72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685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72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685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trPr>
          <w:cantSplit/>
          <w:trHeight w:val="93"/>
          <w:jc w:val="center"/>
        </w:trPr>
        <w:tc>
          <w:tcPr>
            <w:tcW w:w="54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2970"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97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97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97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97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97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18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297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6480"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trHeight w:val="334"/>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297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6480"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trHeight w:val="334"/>
          <w:jc w:val="center"/>
        </w:trPr>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297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648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Евалуација/Самоевалуација</w:t>
            </w:r>
          </w:p>
        </w:tc>
      </w:tr>
      <w:tr w:rsidR="006A3F61" w:rsidRPr="00224D48">
        <w:trPr>
          <w:cantSplit/>
          <w:trHeight w:val="514"/>
          <w:jc w:val="center"/>
        </w:trPr>
        <w:tc>
          <w:tcPr>
            <w:tcW w:w="54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45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83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4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2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4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hAnsi="Times New Roman" w:cs="Times New Roman"/>
                <w:sz w:val="26"/>
                <w:szCs w:val="26"/>
              </w:rPr>
            </w:pPr>
            <w:r w:rsidRPr="00224D48">
              <w:rPr>
                <w:rFonts w:ascii="Times New Roman" w:hAnsi="Times New Roman" w:cs="Times New Roman"/>
                <w:sz w:val="26"/>
                <w:szCs w:val="26"/>
              </w:rPr>
              <w:br/>
            </w:r>
            <w:r w:rsidRPr="00224D48">
              <w:rPr>
                <w:rFonts w:ascii="Times New Roman" w:hAnsi="Times New Roman" w:cs="Times New Roman"/>
                <w:color w:val="1155CC"/>
                <w:sz w:val="26"/>
                <w:szCs w:val="26"/>
                <w:highlight w:val="white"/>
                <w:u w:val="single"/>
              </w:rPr>
              <w:t>https://owl.purdue.edu/owl/research_and_citation/mla_style/mla_formatting_and</w:t>
            </w:r>
          </w:p>
          <w:p w:rsidR="006A3F61" w:rsidRPr="00224D48" w:rsidRDefault="002D4A3A">
            <w:pPr>
              <w:jc w:val="both"/>
              <w:rPr>
                <w:rFonts w:ascii="Times New Roman" w:hAnsi="Times New Roman" w:cs="Times New Roman"/>
                <w:sz w:val="26"/>
                <w:szCs w:val="26"/>
              </w:rPr>
            </w:pPr>
            <w:hyperlink r:id="rId29">
              <w:r w:rsidR="00224D48" w:rsidRPr="00224D48">
                <w:rPr>
                  <w:rFonts w:ascii="Times New Roman" w:hAnsi="Times New Roman" w:cs="Times New Roman"/>
                  <w:color w:val="1155CC"/>
                  <w:sz w:val="26"/>
                  <w:szCs w:val="26"/>
                  <w:highlight w:val="white"/>
                  <w:u w:val="single"/>
                </w:rPr>
                <w:t>style_guide/mla_formatting_and_style_guide.html</w:t>
              </w:r>
            </w:hyperlink>
          </w:p>
          <w:p w:rsidR="006A3F61" w:rsidRPr="00224D48" w:rsidRDefault="006A3F61">
            <w:pPr>
              <w:spacing w:before="60" w:after="60"/>
              <w:ind w:left="28"/>
              <w:jc w:val="both"/>
              <w:rPr>
                <w:rFonts w:ascii="Times New Roman" w:hAnsi="Times New Roman" w:cs="Times New Roman"/>
                <w:sz w:val="20"/>
                <w:szCs w:val="20"/>
              </w:rPr>
            </w:pPr>
          </w:p>
        </w:tc>
        <w:tc>
          <w:tcPr>
            <w:tcW w:w="12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4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12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cantSplit/>
          <w:trHeight w:val="70"/>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4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12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83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4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2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4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12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4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12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cantSplit/>
          <w:trHeight w:val="334"/>
          <w:jc w:val="center"/>
        </w:trPr>
        <w:tc>
          <w:tcPr>
            <w:tcW w:w="54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61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4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46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12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c>
          <w:tcPr>
            <w:tcW w:w="67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bl>
    <w:p w:rsidR="006A3F61" w:rsidRPr="00224D48" w:rsidRDefault="00224D48">
      <w:pPr>
        <w:jc w:val="both"/>
        <w:rPr>
          <w:sz w:val="24"/>
          <w:szCs w:val="24"/>
        </w:rPr>
      </w:pPr>
      <w:r w:rsidRPr="00224D48">
        <w:br w:type="page"/>
      </w:r>
    </w:p>
    <w:p w:rsidR="006A3F61" w:rsidRPr="00224D48" w:rsidRDefault="006A3F61">
      <w:pPr>
        <w:jc w:val="both"/>
      </w:pPr>
    </w:p>
    <w:p w:rsidR="006A3F61" w:rsidRPr="00224D48" w:rsidRDefault="00224D48">
      <w:pPr>
        <w:widowControl w:val="0"/>
        <w:spacing w:before="60" w:after="60"/>
        <w:jc w:val="both"/>
        <w:rPr>
          <w:sz w:val="24"/>
          <w:szCs w:val="24"/>
        </w:rPr>
      </w:pPr>
      <w:r w:rsidRPr="00224D48">
        <w:rPr>
          <w:b/>
          <w:sz w:val="24"/>
          <w:szCs w:val="24"/>
        </w:rPr>
        <w:t>Листа на изборни предмети од потесна специјалност (од соодветната потпрограма)</w:t>
      </w:r>
    </w:p>
    <w:p w:rsidR="006A3F61" w:rsidRPr="00224D48" w:rsidRDefault="00224D48">
      <w:pPr>
        <w:jc w:val="both"/>
        <w:rPr>
          <w:b/>
          <w:sz w:val="24"/>
          <w:szCs w:val="24"/>
        </w:rPr>
      </w:pPr>
      <w:r w:rsidRPr="00224D48">
        <w:rPr>
          <w:b/>
          <w:sz w:val="24"/>
          <w:szCs w:val="24"/>
        </w:rPr>
        <w:t xml:space="preserve">     Потпрограма: СЛАВИСТИКА</w:t>
      </w:r>
      <w:r w:rsidRPr="00224D48">
        <w:rPr>
          <w:b/>
        </w:rPr>
        <w:t xml:space="preserve">: </w:t>
      </w:r>
      <w:r w:rsidRPr="00224D48">
        <w:rPr>
          <w:b/>
          <w:sz w:val="24"/>
          <w:szCs w:val="24"/>
        </w:rPr>
        <w:t>КНИЖЕВНОСТ И КУЛТУРОЛОШКИ СТУДИИ</w:t>
      </w:r>
    </w:p>
    <w:p w:rsidR="006A3F61" w:rsidRPr="00224D48" w:rsidRDefault="006A3F61">
      <w:pPr>
        <w:spacing w:after="120"/>
        <w:jc w:val="both"/>
        <w:rPr>
          <w:b/>
        </w:rPr>
      </w:pPr>
    </w:p>
    <w:tbl>
      <w:tblPr>
        <w:tblStyle w:val="afff4"/>
        <w:tblW w:w="9840" w:type="dxa"/>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0"/>
        <w:gridCol w:w="952"/>
        <w:gridCol w:w="56"/>
        <w:gridCol w:w="1587"/>
        <w:gridCol w:w="1639"/>
        <w:gridCol w:w="847"/>
        <w:gridCol w:w="1176"/>
        <w:gridCol w:w="209"/>
        <w:gridCol w:w="1736"/>
        <w:gridCol w:w="140"/>
        <w:gridCol w:w="1028"/>
      </w:tblGrid>
      <w:tr w:rsidR="006A3F61" w:rsidRPr="00224D48">
        <w:tc>
          <w:tcPr>
            <w:tcW w:w="3065" w:type="dxa"/>
            <w:gridSpan w:val="4"/>
          </w:tcPr>
          <w:p w:rsidR="006A3F61" w:rsidRPr="00224D48" w:rsidRDefault="00224D48">
            <w:pPr>
              <w:jc w:val="both"/>
              <w:rPr>
                <w:rFonts w:eastAsia="Arial"/>
                <w:b/>
                <w:sz w:val="20"/>
                <w:szCs w:val="20"/>
              </w:rPr>
            </w:pPr>
            <w:r w:rsidRPr="00224D48">
              <w:rPr>
                <w:rFonts w:eastAsia="Arial"/>
                <w:b/>
                <w:sz w:val="20"/>
                <w:szCs w:val="20"/>
              </w:rPr>
              <w:t>Прилог бр.3</w:t>
            </w:r>
          </w:p>
        </w:tc>
        <w:tc>
          <w:tcPr>
            <w:tcW w:w="6775" w:type="dxa"/>
            <w:gridSpan w:val="7"/>
          </w:tcPr>
          <w:p w:rsidR="006A3F61" w:rsidRPr="00224D48" w:rsidRDefault="00224D48">
            <w:pPr>
              <w:jc w:val="both"/>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1.</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Наслов на наставниот предмет</w:t>
            </w:r>
          </w:p>
        </w:tc>
        <w:tc>
          <w:tcPr>
            <w:tcW w:w="6775" w:type="dxa"/>
            <w:gridSpan w:val="7"/>
          </w:tcPr>
          <w:p w:rsidR="006A3F61" w:rsidRPr="00224D48" w:rsidRDefault="00224D48">
            <w:pPr>
              <w:jc w:val="both"/>
              <w:rPr>
                <w:rFonts w:eastAsia="Arial"/>
                <w:sz w:val="20"/>
                <w:szCs w:val="20"/>
              </w:rPr>
            </w:pPr>
            <w:r w:rsidRPr="00224D48">
              <w:rPr>
                <w:rFonts w:eastAsia="Arial"/>
                <w:b/>
                <w:sz w:val="20"/>
                <w:szCs w:val="20"/>
              </w:rPr>
              <w:t>НАРАТИВОТ НА ПОЛСКАТА РЕПОРТАЖА ВО СЛОВЕНСКИ КОНТЕКСТ</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2.</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Код</w:t>
            </w:r>
          </w:p>
        </w:tc>
        <w:tc>
          <w:tcPr>
            <w:tcW w:w="6775" w:type="dxa"/>
            <w:gridSpan w:val="7"/>
          </w:tcPr>
          <w:p w:rsidR="006A3F61" w:rsidRPr="00224D48" w:rsidRDefault="006A3F61">
            <w:pPr>
              <w:jc w:val="both"/>
              <w:rPr>
                <w:rFonts w:eastAsia="Arial"/>
                <w:sz w:val="20"/>
                <w:szCs w:val="20"/>
              </w:rPr>
            </w:pP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3.</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Студиска програма</w:t>
            </w:r>
          </w:p>
        </w:tc>
        <w:tc>
          <w:tcPr>
            <w:tcW w:w="6775" w:type="dxa"/>
            <w:gridSpan w:val="7"/>
          </w:tcPr>
          <w:p w:rsidR="006A3F61" w:rsidRPr="00224D48" w:rsidRDefault="00224D48">
            <w:pPr>
              <w:jc w:val="both"/>
              <w:rPr>
                <w:rFonts w:eastAsia="Arial"/>
                <w:sz w:val="20"/>
                <w:szCs w:val="20"/>
              </w:rPr>
            </w:pPr>
            <w:r w:rsidRPr="00224D48">
              <w:rPr>
                <w:rFonts w:eastAsia="Arial"/>
                <w:sz w:val="20"/>
                <w:szCs w:val="20"/>
              </w:rPr>
              <w:t>Славистика – наука за книжевност и културологија</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4.</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Организатор на студиската програма (единица - институт, катедра, оддел)</w:t>
            </w:r>
          </w:p>
        </w:tc>
        <w:tc>
          <w:tcPr>
            <w:tcW w:w="6775" w:type="dxa"/>
            <w:gridSpan w:val="7"/>
          </w:tcPr>
          <w:p w:rsidR="006A3F61" w:rsidRPr="00224D48" w:rsidRDefault="00224D48">
            <w:pPr>
              <w:jc w:val="both"/>
              <w:rPr>
                <w:rFonts w:eastAsia="Arial"/>
                <w:sz w:val="20"/>
                <w:szCs w:val="20"/>
              </w:rPr>
            </w:pPr>
            <w:r w:rsidRPr="00224D48">
              <w:rPr>
                <w:rFonts w:eastAsia="Arial"/>
                <w:sz w:val="20"/>
                <w:szCs w:val="20"/>
              </w:rPr>
              <w:t>Филолошки факултет „Блаже Конески “ – Скопје</w:t>
            </w:r>
          </w:p>
          <w:p w:rsidR="006A3F61" w:rsidRPr="00224D48" w:rsidRDefault="00224D48">
            <w:pPr>
              <w:jc w:val="both"/>
              <w:rPr>
                <w:rFonts w:eastAsia="Arial"/>
                <w:sz w:val="20"/>
                <w:szCs w:val="20"/>
              </w:rPr>
            </w:pPr>
            <w:r w:rsidRPr="00224D48">
              <w:rPr>
                <w:rFonts w:eastAsia="Arial"/>
                <w:sz w:val="20"/>
                <w:szCs w:val="20"/>
              </w:rPr>
              <w:t>Катедра: Славистика</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5.</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Степен (прв, втор, трет циклус)</w:t>
            </w:r>
          </w:p>
        </w:tc>
        <w:tc>
          <w:tcPr>
            <w:tcW w:w="6775" w:type="dxa"/>
            <w:gridSpan w:val="7"/>
          </w:tcPr>
          <w:p w:rsidR="006A3F61" w:rsidRPr="00224D48" w:rsidRDefault="00224D48">
            <w:pPr>
              <w:jc w:val="both"/>
              <w:rPr>
                <w:rFonts w:eastAsia="Arial"/>
                <w:sz w:val="20"/>
                <w:szCs w:val="20"/>
              </w:rPr>
            </w:pPr>
            <w:r w:rsidRPr="00224D48">
              <w:rPr>
                <w:rFonts w:eastAsia="Arial"/>
                <w:sz w:val="20"/>
                <w:szCs w:val="20"/>
              </w:rPr>
              <w:t>Втор циклус</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6.</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Академска година/семестар</w:t>
            </w:r>
          </w:p>
        </w:tc>
        <w:tc>
          <w:tcPr>
            <w:tcW w:w="2486" w:type="dxa"/>
            <w:gridSpan w:val="2"/>
          </w:tcPr>
          <w:p w:rsidR="006A3F61" w:rsidRPr="00224D48" w:rsidRDefault="00224D48">
            <w:pPr>
              <w:jc w:val="both"/>
              <w:rPr>
                <w:rFonts w:eastAsia="Arial"/>
                <w:sz w:val="20"/>
                <w:szCs w:val="20"/>
              </w:rPr>
            </w:pPr>
            <w:r w:rsidRPr="00224D48">
              <w:rPr>
                <w:rFonts w:eastAsia="Arial"/>
                <w:sz w:val="20"/>
                <w:szCs w:val="20"/>
              </w:rPr>
              <w:t>Прва година / втор семестар</w:t>
            </w:r>
          </w:p>
        </w:tc>
        <w:tc>
          <w:tcPr>
            <w:tcW w:w="1176" w:type="dxa"/>
          </w:tcPr>
          <w:p w:rsidR="006A3F61" w:rsidRPr="00224D48" w:rsidRDefault="006A3F61">
            <w:pPr>
              <w:jc w:val="both"/>
              <w:rPr>
                <w:rFonts w:eastAsia="Arial"/>
                <w:sz w:val="20"/>
                <w:szCs w:val="20"/>
              </w:rPr>
            </w:pPr>
          </w:p>
        </w:tc>
        <w:tc>
          <w:tcPr>
            <w:tcW w:w="2085" w:type="dxa"/>
            <w:gridSpan w:val="3"/>
          </w:tcPr>
          <w:p w:rsidR="006A3F61" w:rsidRPr="00224D48" w:rsidRDefault="00224D48">
            <w:pPr>
              <w:jc w:val="both"/>
              <w:rPr>
                <w:rFonts w:eastAsia="Arial"/>
                <w:sz w:val="20"/>
                <w:szCs w:val="20"/>
              </w:rPr>
            </w:pPr>
            <w:r w:rsidRPr="00224D48">
              <w:rPr>
                <w:rFonts w:eastAsia="Arial"/>
                <w:sz w:val="20"/>
                <w:szCs w:val="20"/>
              </w:rPr>
              <w:t xml:space="preserve">Број на ЕКТС-кредити </w:t>
            </w:r>
          </w:p>
        </w:tc>
        <w:tc>
          <w:tcPr>
            <w:tcW w:w="1028" w:type="dxa"/>
          </w:tcPr>
          <w:p w:rsidR="006A3F61" w:rsidRPr="00224D48" w:rsidRDefault="00224D48">
            <w:pPr>
              <w:jc w:val="both"/>
              <w:rPr>
                <w:rFonts w:eastAsia="Arial"/>
                <w:sz w:val="20"/>
                <w:szCs w:val="20"/>
              </w:rPr>
            </w:pPr>
            <w:r w:rsidRPr="00224D48">
              <w:rPr>
                <w:rFonts w:eastAsia="Arial"/>
                <w:sz w:val="20"/>
                <w:szCs w:val="20"/>
              </w:rPr>
              <w:t>6</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8.</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Наставник</w:t>
            </w:r>
          </w:p>
        </w:tc>
        <w:tc>
          <w:tcPr>
            <w:tcW w:w="6775" w:type="dxa"/>
            <w:gridSpan w:val="7"/>
          </w:tcPr>
          <w:p w:rsidR="006A3F61" w:rsidRPr="00224D48" w:rsidRDefault="00224D48">
            <w:pPr>
              <w:jc w:val="both"/>
              <w:rPr>
                <w:rFonts w:eastAsia="Arial"/>
                <w:sz w:val="20"/>
                <w:szCs w:val="20"/>
              </w:rPr>
            </w:pPr>
            <w:r w:rsidRPr="00224D48">
              <w:rPr>
                <w:rFonts w:eastAsia="Arial"/>
                <w:sz w:val="20"/>
                <w:szCs w:val="20"/>
              </w:rPr>
              <w:t>Проф. д-р Лидија Танушевска, редовен професор</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9.</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Предуслови за запишување на предметот</w:t>
            </w:r>
          </w:p>
        </w:tc>
        <w:tc>
          <w:tcPr>
            <w:tcW w:w="6775" w:type="dxa"/>
            <w:gridSpan w:val="7"/>
          </w:tcPr>
          <w:p w:rsidR="006A3F61" w:rsidRPr="00224D48" w:rsidRDefault="006A3F61">
            <w:pPr>
              <w:jc w:val="both"/>
              <w:rPr>
                <w:rFonts w:eastAsia="Arial"/>
                <w:sz w:val="20"/>
                <w:szCs w:val="20"/>
              </w:rPr>
            </w:pP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10.</w:t>
            </w:r>
          </w:p>
        </w:tc>
        <w:tc>
          <w:tcPr>
            <w:tcW w:w="9370" w:type="dxa"/>
            <w:gridSpan w:val="10"/>
          </w:tcPr>
          <w:p w:rsidR="006A3F61" w:rsidRPr="00224D48" w:rsidRDefault="00224D48">
            <w:pPr>
              <w:jc w:val="both"/>
              <w:rPr>
                <w:rFonts w:eastAsia="Arial"/>
                <w:sz w:val="20"/>
                <w:szCs w:val="20"/>
              </w:rPr>
            </w:pPr>
            <w:r w:rsidRPr="00224D48">
              <w:rPr>
                <w:rFonts w:eastAsia="Arial"/>
                <w:sz w:val="20"/>
                <w:szCs w:val="20"/>
              </w:rPr>
              <w:t>Цели на предметната програма (компетенции): Продлабочување на знаењата од полската литература и запознавање со нејзините специфичности. Развивање вештини за синтетичко-аналитичко и творечко-критичко мислење преку работа врз конкретни текстови од полската литература.</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11.</w:t>
            </w:r>
          </w:p>
        </w:tc>
        <w:tc>
          <w:tcPr>
            <w:tcW w:w="9370" w:type="dxa"/>
            <w:gridSpan w:val="10"/>
          </w:tcPr>
          <w:p w:rsidR="006A3F61" w:rsidRPr="00224D48" w:rsidRDefault="00224D48">
            <w:pPr>
              <w:jc w:val="both"/>
              <w:rPr>
                <w:rFonts w:eastAsia="Arial"/>
                <w:sz w:val="20"/>
                <w:szCs w:val="20"/>
              </w:rPr>
            </w:pPr>
            <w:r w:rsidRPr="00224D48">
              <w:rPr>
                <w:rFonts w:eastAsia="Arial"/>
                <w:sz w:val="20"/>
                <w:szCs w:val="20"/>
              </w:rPr>
              <w:t>Содржина на предметната програма: Запознавање со специфичноста на Полската школа на репортажата која претставува одделен и доста популарен литературен вид во светот. Неговиот развој низ историјата на полската литература - од 16 в. во вид на дневници од патувања, приватни писма за време на патувањата до современото новинарство кое се прифаќа како сериозна литература. Претставници на современата полска школа на репортажата и осврт на нивните дела: Ришард Капушќињски и Хана Крал како врвни мајстори на овој вид литература и нивните подоцнежни наследници - Малгожата Шејнерт, Мариуш Шчигјел, Војќех Тохман, Војќех Јагјелски, Анджеј Сташук, Лидија Осталовска, Хуго Бадер, Павел Смолењски и др. Анализа на наративните техники, специфични за одделни автори. Споредби со руската и чешката литература од овој вид: Светлана Алексиевич, Варлам Шаламов, Егон Ервин Киш, Роман Цилек и др. Предавања, дискусии, изготвување есеи и истражувачка работа. Пишување есеј и устен испит.</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12.</w:t>
            </w:r>
          </w:p>
        </w:tc>
        <w:tc>
          <w:tcPr>
            <w:tcW w:w="9370" w:type="dxa"/>
            <w:gridSpan w:val="10"/>
          </w:tcPr>
          <w:p w:rsidR="006A3F61" w:rsidRPr="00224D48" w:rsidRDefault="00224D48">
            <w:pPr>
              <w:jc w:val="both"/>
              <w:rPr>
                <w:rFonts w:eastAsia="Arial"/>
                <w:sz w:val="20"/>
                <w:szCs w:val="20"/>
              </w:rPr>
            </w:pPr>
            <w:r w:rsidRPr="00224D48">
              <w:rPr>
                <w:rFonts w:eastAsia="Arial"/>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13.</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Вкупен расположив фонд на време</w:t>
            </w:r>
          </w:p>
        </w:tc>
        <w:tc>
          <w:tcPr>
            <w:tcW w:w="6775" w:type="dxa"/>
            <w:gridSpan w:val="7"/>
          </w:tcPr>
          <w:p w:rsidR="006A3F61" w:rsidRPr="00224D48" w:rsidRDefault="00224D48">
            <w:pPr>
              <w:jc w:val="both"/>
              <w:rPr>
                <w:rFonts w:eastAsia="Arial"/>
                <w:color w:val="FF0000"/>
                <w:sz w:val="20"/>
                <w:szCs w:val="20"/>
              </w:rPr>
            </w:pPr>
            <w:r w:rsidRPr="00224D48">
              <w:rPr>
                <w:rFonts w:eastAsia="Arial"/>
                <w:sz w:val="20"/>
                <w:szCs w:val="20"/>
              </w:rPr>
              <w:t>200 часови</w:t>
            </w:r>
          </w:p>
        </w:tc>
      </w:tr>
      <w:tr w:rsidR="006A3F61" w:rsidRPr="00224D48">
        <w:tc>
          <w:tcPr>
            <w:tcW w:w="470" w:type="dxa"/>
          </w:tcPr>
          <w:p w:rsidR="006A3F61" w:rsidRPr="00224D48" w:rsidRDefault="00224D48">
            <w:pPr>
              <w:jc w:val="both"/>
              <w:rPr>
                <w:rFonts w:eastAsia="Arial"/>
                <w:sz w:val="20"/>
                <w:szCs w:val="20"/>
              </w:rPr>
            </w:pPr>
            <w:r w:rsidRPr="00224D48">
              <w:rPr>
                <w:rFonts w:eastAsia="Arial"/>
                <w:sz w:val="20"/>
                <w:szCs w:val="20"/>
              </w:rPr>
              <w:t>14.</w:t>
            </w:r>
          </w:p>
        </w:tc>
        <w:tc>
          <w:tcPr>
            <w:tcW w:w="2595" w:type="dxa"/>
            <w:gridSpan w:val="3"/>
          </w:tcPr>
          <w:p w:rsidR="006A3F61" w:rsidRPr="00224D48" w:rsidRDefault="00224D48">
            <w:pPr>
              <w:jc w:val="both"/>
              <w:rPr>
                <w:rFonts w:eastAsia="Arial"/>
                <w:sz w:val="20"/>
                <w:szCs w:val="20"/>
              </w:rPr>
            </w:pPr>
            <w:r w:rsidRPr="00224D48">
              <w:rPr>
                <w:rFonts w:eastAsia="Arial"/>
                <w:sz w:val="20"/>
                <w:szCs w:val="20"/>
              </w:rPr>
              <w:t>Распределба на расположивото време</w:t>
            </w:r>
          </w:p>
        </w:tc>
        <w:tc>
          <w:tcPr>
            <w:tcW w:w="6775" w:type="dxa"/>
            <w:gridSpan w:val="7"/>
            <w:vAlign w:val="center"/>
          </w:tcPr>
          <w:p w:rsidR="006A3F61" w:rsidRPr="00224D48" w:rsidRDefault="006A3F61">
            <w:pPr>
              <w:jc w:val="both"/>
              <w:rPr>
                <w:rFonts w:eastAsia="Arial"/>
                <w:color w:val="FF0000"/>
                <w:sz w:val="20"/>
                <w:szCs w:val="20"/>
              </w:rPr>
            </w:pPr>
          </w:p>
        </w:tc>
      </w:tr>
      <w:tr w:rsidR="006A3F61" w:rsidRPr="00224D48">
        <w:tc>
          <w:tcPr>
            <w:tcW w:w="470" w:type="dxa"/>
            <w:vMerge w:val="restart"/>
          </w:tcPr>
          <w:p w:rsidR="006A3F61" w:rsidRPr="00224D48" w:rsidRDefault="00224D48">
            <w:pPr>
              <w:jc w:val="both"/>
              <w:rPr>
                <w:rFonts w:eastAsia="Arial"/>
                <w:sz w:val="20"/>
                <w:szCs w:val="20"/>
              </w:rPr>
            </w:pPr>
            <w:r w:rsidRPr="00224D48">
              <w:rPr>
                <w:rFonts w:eastAsia="Arial"/>
                <w:sz w:val="20"/>
                <w:szCs w:val="20"/>
              </w:rPr>
              <w:t>15.</w:t>
            </w:r>
          </w:p>
        </w:tc>
        <w:tc>
          <w:tcPr>
            <w:tcW w:w="2595" w:type="dxa"/>
            <w:gridSpan w:val="3"/>
            <w:vMerge w:val="restart"/>
          </w:tcPr>
          <w:p w:rsidR="006A3F61" w:rsidRPr="00224D48" w:rsidRDefault="00224D48">
            <w:pPr>
              <w:jc w:val="both"/>
              <w:rPr>
                <w:rFonts w:eastAsia="Arial"/>
                <w:sz w:val="20"/>
                <w:szCs w:val="20"/>
              </w:rPr>
            </w:pPr>
            <w:r w:rsidRPr="00224D48">
              <w:rPr>
                <w:rFonts w:eastAsia="Arial"/>
                <w:sz w:val="20"/>
                <w:szCs w:val="20"/>
              </w:rPr>
              <w:t>Форми на наставните активности</w:t>
            </w:r>
          </w:p>
        </w:tc>
        <w:tc>
          <w:tcPr>
            <w:tcW w:w="1639" w:type="dxa"/>
          </w:tcPr>
          <w:p w:rsidR="006A3F61" w:rsidRPr="00224D48" w:rsidRDefault="00224D48">
            <w:pPr>
              <w:jc w:val="both"/>
              <w:rPr>
                <w:rFonts w:eastAsia="Arial"/>
                <w:sz w:val="20"/>
                <w:szCs w:val="20"/>
              </w:rPr>
            </w:pPr>
            <w:r w:rsidRPr="00224D48">
              <w:rPr>
                <w:rFonts w:eastAsia="Arial"/>
                <w:sz w:val="20"/>
                <w:szCs w:val="20"/>
              </w:rPr>
              <w:t>15.1.</w:t>
            </w:r>
          </w:p>
        </w:tc>
        <w:tc>
          <w:tcPr>
            <w:tcW w:w="3968" w:type="dxa"/>
            <w:gridSpan w:val="4"/>
          </w:tcPr>
          <w:p w:rsidR="006A3F61" w:rsidRPr="00224D48" w:rsidRDefault="00224D48">
            <w:pPr>
              <w:jc w:val="both"/>
              <w:rPr>
                <w:rFonts w:eastAsia="Arial"/>
                <w:sz w:val="20"/>
                <w:szCs w:val="20"/>
              </w:rPr>
            </w:pPr>
            <w:r w:rsidRPr="00224D48">
              <w:rPr>
                <w:rFonts w:eastAsia="Arial"/>
                <w:sz w:val="20"/>
                <w:szCs w:val="20"/>
              </w:rPr>
              <w:t xml:space="preserve">Предавања- теоретска настава. </w:t>
            </w:r>
          </w:p>
        </w:tc>
        <w:tc>
          <w:tcPr>
            <w:tcW w:w="1168" w:type="dxa"/>
            <w:gridSpan w:val="2"/>
          </w:tcPr>
          <w:p w:rsidR="006A3F61" w:rsidRPr="00224D48" w:rsidRDefault="00224D48">
            <w:pPr>
              <w:jc w:val="both"/>
              <w:rPr>
                <w:rFonts w:eastAsia="Arial"/>
                <w:sz w:val="20"/>
                <w:szCs w:val="20"/>
              </w:rPr>
            </w:pPr>
            <w:r w:rsidRPr="00224D48">
              <w:rPr>
                <w:rFonts w:eastAsia="Arial"/>
                <w:sz w:val="20"/>
                <w:szCs w:val="20"/>
              </w:rPr>
              <w:t>15 часови</w:t>
            </w:r>
          </w:p>
        </w:tc>
      </w:tr>
      <w:tr w:rsidR="006A3F61" w:rsidRPr="00224D48">
        <w:tc>
          <w:tcPr>
            <w:tcW w:w="470" w:type="dxa"/>
            <w:vMerge/>
          </w:tcPr>
          <w:p w:rsidR="006A3F61" w:rsidRPr="00224D48" w:rsidRDefault="006A3F61">
            <w:pPr>
              <w:widowControl w:val="0"/>
              <w:spacing w:line="276" w:lineRule="auto"/>
              <w:jc w:val="both"/>
              <w:rPr>
                <w:sz w:val="20"/>
                <w:szCs w:val="20"/>
              </w:rPr>
            </w:pPr>
          </w:p>
        </w:tc>
        <w:tc>
          <w:tcPr>
            <w:tcW w:w="2595" w:type="dxa"/>
            <w:gridSpan w:val="3"/>
            <w:vMerge/>
          </w:tcPr>
          <w:p w:rsidR="006A3F61" w:rsidRPr="00224D48" w:rsidRDefault="006A3F61">
            <w:pPr>
              <w:widowControl w:val="0"/>
              <w:spacing w:line="276" w:lineRule="auto"/>
              <w:jc w:val="both"/>
              <w:rPr>
                <w:sz w:val="20"/>
                <w:szCs w:val="20"/>
              </w:rPr>
            </w:pPr>
          </w:p>
        </w:tc>
        <w:tc>
          <w:tcPr>
            <w:tcW w:w="1639" w:type="dxa"/>
          </w:tcPr>
          <w:p w:rsidR="006A3F61" w:rsidRPr="00224D48" w:rsidRDefault="00224D48">
            <w:pPr>
              <w:jc w:val="both"/>
              <w:rPr>
                <w:rFonts w:eastAsia="Arial"/>
                <w:sz w:val="20"/>
                <w:szCs w:val="20"/>
              </w:rPr>
            </w:pPr>
            <w:r w:rsidRPr="00224D48">
              <w:rPr>
                <w:rFonts w:eastAsia="Arial"/>
                <w:sz w:val="20"/>
                <w:szCs w:val="20"/>
              </w:rPr>
              <w:t>15.2.</w:t>
            </w:r>
          </w:p>
        </w:tc>
        <w:tc>
          <w:tcPr>
            <w:tcW w:w="3968" w:type="dxa"/>
            <w:gridSpan w:val="4"/>
          </w:tcPr>
          <w:p w:rsidR="006A3F61" w:rsidRPr="00224D48" w:rsidRDefault="00224D48">
            <w:pPr>
              <w:jc w:val="both"/>
              <w:rPr>
                <w:rFonts w:eastAsia="Arial"/>
                <w:sz w:val="20"/>
                <w:szCs w:val="20"/>
              </w:rPr>
            </w:pPr>
            <w:r w:rsidRPr="00224D48">
              <w:rPr>
                <w:rFonts w:eastAsia="Arial"/>
                <w:sz w:val="20"/>
                <w:szCs w:val="20"/>
              </w:rPr>
              <w:t xml:space="preserve">Вежби (лабораториски, аудиториумски), семинари, тимска работа. </w:t>
            </w:r>
          </w:p>
        </w:tc>
        <w:tc>
          <w:tcPr>
            <w:tcW w:w="1168" w:type="dxa"/>
            <w:gridSpan w:val="2"/>
          </w:tcPr>
          <w:p w:rsidR="006A3F61" w:rsidRPr="00224D48" w:rsidRDefault="006A3F61">
            <w:pPr>
              <w:ind w:left="800"/>
              <w:jc w:val="both"/>
              <w:rPr>
                <w:rFonts w:eastAsia="Arial"/>
                <w:sz w:val="20"/>
                <w:szCs w:val="20"/>
              </w:rPr>
            </w:pPr>
          </w:p>
        </w:tc>
      </w:tr>
      <w:tr w:rsidR="006A3F61" w:rsidRPr="00224D48">
        <w:trPr>
          <w:trHeight w:val="305"/>
        </w:trPr>
        <w:tc>
          <w:tcPr>
            <w:tcW w:w="470" w:type="dxa"/>
            <w:vMerge w:val="restart"/>
          </w:tcPr>
          <w:p w:rsidR="006A3F61" w:rsidRPr="00224D48" w:rsidRDefault="00224D48">
            <w:pPr>
              <w:jc w:val="both"/>
              <w:rPr>
                <w:rFonts w:eastAsia="Arial"/>
                <w:sz w:val="20"/>
                <w:szCs w:val="20"/>
              </w:rPr>
            </w:pPr>
            <w:r w:rsidRPr="00224D48">
              <w:rPr>
                <w:rFonts w:eastAsia="Arial"/>
                <w:sz w:val="20"/>
                <w:szCs w:val="20"/>
              </w:rPr>
              <w:t>16.</w:t>
            </w:r>
          </w:p>
        </w:tc>
        <w:tc>
          <w:tcPr>
            <w:tcW w:w="2595" w:type="dxa"/>
            <w:gridSpan w:val="3"/>
            <w:vMerge w:val="restart"/>
          </w:tcPr>
          <w:p w:rsidR="006A3F61" w:rsidRPr="00224D48" w:rsidRDefault="00224D48">
            <w:pPr>
              <w:jc w:val="both"/>
              <w:rPr>
                <w:rFonts w:eastAsia="Arial"/>
                <w:sz w:val="20"/>
                <w:szCs w:val="20"/>
              </w:rPr>
            </w:pPr>
            <w:r w:rsidRPr="00224D48">
              <w:rPr>
                <w:rFonts w:eastAsia="Arial"/>
                <w:sz w:val="20"/>
                <w:szCs w:val="20"/>
              </w:rPr>
              <w:t>Други форми на активности</w:t>
            </w:r>
          </w:p>
        </w:tc>
        <w:tc>
          <w:tcPr>
            <w:tcW w:w="1639" w:type="dxa"/>
          </w:tcPr>
          <w:p w:rsidR="006A3F61" w:rsidRPr="00224D48" w:rsidRDefault="00224D48">
            <w:pPr>
              <w:jc w:val="both"/>
              <w:rPr>
                <w:rFonts w:eastAsia="Arial"/>
                <w:sz w:val="20"/>
                <w:szCs w:val="20"/>
              </w:rPr>
            </w:pPr>
            <w:r w:rsidRPr="00224D48">
              <w:rPr>
                <w:rFonts w:eastAsia="Arial"/>
                <w:sz w:val="20"/>
                <w:szCs w:val="20"/>
              </w:rPr>
              <w:t>16.1.</w:t>
            </w:r>
          </w:p>
        </w:tc>
        <w:tc>
          <w:tcPr>
            <w:tcW w:w="3968" w:type="dxa"/>
            <w:gridSpan w:val="4"/>
          </w:tcPr>
          <w:p w:rsidR="006A3F61" w:rsidRPr="00224D48" w:rsidRDefault="00224D48">
            <w:pPr>
              <w:jc w:val="both"/>
              <w:rPr>
                <w:rFonts w:eastAsia="Arial"/>
                <w:sz w:val="20"/>
                <w:szCs w:val="20"/>
              </w:rPr>
            </w:pPr>
            <w:r w:rsidRPr="00224D48">
              <w:rPr>
                <w:rFonts w:eastAsia="Arial"/>
                <w:sz w:val="20"/>
                <w:szCs w:val="20"/>
              </w:rPr>
              <w:t xml:space="preserve">Проектни задачи </w:t>
            </w:r>
          </w:p>
        </w:tc>
        <w:tc>
          <w:tcPr>
            <w:tcW w:w="1168" w:type="dxa"/>
            <w:gridSpan w:val="2"/>
          </w:tcPr>
          <w:p w:rsidR="006A3F61" w:rsidRPr="00224D48" w:rsidRDefault="00224D48">
            <w:pPr>
              <w:jc w:val="both"/>
              <w:rPr>
                <w:rFonts w:eastAsia="Arial"/>
                <w:sz w:val="20"/>
                <w:szCs w:val="20"/>
              </w:rPr>
            </w:pPr>
            <w:r w:rsidRPr="00224D48">
              <w:rPr>
                <w:rFonts w:eastAsia="Arial"/>
                <w:sz w:val="20"/>
                <w:szCs w:val="20"/>
              </w:rPr>
              <w:t>50 часови</w:t>
            </w:r>
          </w:p>
        </w:tc>
      </w:tr>
      <w:tr w:rsidR="006A3F61" w:rsidRPr="00224D48">
        <w:trPr>
          <w:trHeight w:val="170"/>
        </w:trPr>
        <w:tc>
          <w:tcPr>
            <w:tcW w:w="470" w:type="dxa"/>
            <w:vMerge/>
          </w:tcPr>
          <w:p w:rsidR="006A3F61" w:rsidRPr="00224D48" w:rsidRDefault="006A3F61">
            <w:pPr>
              <w:widowControl w:val="0"/>
              <w:spacing w:line="276" w:lineRule="auto"/>
              <w:jc w:val="both"/>
              <w:rPr>
                <w:sz w:val="20"/>
                <w:szCs w:val="20"/>
              </w:rPr>
            </w:pPr>
          </w:p>
        </w:tc>
        <w:tc>
          <w:tcPr>
            <w:tcW w:w="2595" w:type="dxa"/>
            <w:gridSpan w:val="3"/>
            <w:vMerge/>
          </w:tcPr>
          <w:p w:rsidR="006A3F61" w:rsidRPr="00224D48" w:rsidRDefault="006A3F61">
            <w:pPr>
              <w:widowControl w:val="0"/>
              <w:spacing w:line="276" w:lineRule="auto"/>
              <w:jc w:val="both"/>
              <w:rPr>
                <w:sz w:val="20"/>
                <w:szCs w:val="20"/>
              </w:rPr>
            </w:pPr>
          </w:p>
        </w:tc>
        <w:tc>
          <w:tcPr>
            <w:tcW w:w="1639" w:type="dxa"/>
          </w:tcPr>
          <w:p w:rsidR="006A3F61" w:rsidRPr="00224D48" w:rsidRDefault="00224D48">
            <w:pPr>
              <w:jc w:val="both"/>
              <w:rPr>
                <w:rFonts w:eastAsia="Arial"/>
                <w:sz w:val="20"/>
                <w:szCs w:val="20"/>
              </w:rPr>
            </w:pPr>
            <w:r w:rsidRPr="00224D48">
              <w:rPr>
                <w:rFonts w:eastAsia="Arial"/>
                <w:sz w:val="20"/>
                <w:szCs w:val="20"/>
              </w:rPr>
              <w:t>16.2.</w:t>
            </w:r>
          </w:p>
        </w:tc>
        <w:tc>
          <w:tcPr>
            <w:tcW w:w="3968" w:type="dxa"/>
            <w:gridSpan w:val="4"/>
          </w:tcPr>
          <w:p w:rsidR="006A3F61" w:rsidRPr="00224D48" w:rsidRDefault="00224D48">
            <w:pPr>
              <w:jc w:val="both"/>
              <w:rPr>
                <w:rFonts w:eastAsia="Arial"/>
                <w:sz w:val="20"/>
                <w:szCs w:val="20"/>
              </w:rPr>
            </w:pPr>
            <w:r w:rsidRPr="00224D48">
              <w:rPr>
                <w:rFonts w:eastAsia="Arial"/>
                <w:sz w:val="20"/>
                <w:szCs w:val="20"/>
              </w:rPr>
              <w:t>Самостојни задачи</w:t>
            </w:r>
          </w:p>
        </w:tc>
        <w:tc>
          <w:tcPr>
            <w:tcW w:w="1168" w:type="dxa"/>
            <w:gridSpan w:val="2"/>
          </w:tcPr>
          <w:p w:rsidR="006A3F61" w:rsidRPr="00224D48" w:rsidRDefault="00224D48">
            <w:pPr>
              <w:jc w:val="both"/>
              <w:rPr>
                <w:rFonts w:eastAsia="Arial"/>
                <w:sz w:val="20"/>
                <w:szCs w:val="20"/>
              </w:rPr>
            </w:pPr>
            <w:r w:rsidRPr="00224D48">
              <w:rPr>
                <w:rFonts w:eastAsia="Arial"/>
                <w:sz w:val="20"/>
                <w:szCs w:val="20"/>
              </w:rPr>
              <w:t>35 часови</w:t>
            </w:r>
          </w:p>
        </w:tc>
      </w:tr>
      <w:tr w:rsidR="006A3F61" w:rsidRPr="00224D48">
        <w:trPr>
          <w:trHeight w:val="260"/>
        </w:trPr>
        <w:tc>
          <w:tcPr>
            <w:tcW w:w="470" w:type="dxa"/>
            <w:vMerge/>
          </w:tcPr>
          <w:p w:rsidR="006A3F61" w:rsidRPr="00224D48" w:rsidRDefault="006A3F61">
            <w:pPr>
              <w:widowControl w:val="0"/>
              <w:spacing w:line="276" w:lineRule="auto"/>
              <w:jc w:val="both"/>
              <w:rPr>
                <w:sz w:val="20"/>
                <w:szCs w:val="20"/>
              </w:rPr>
            </w:pPr>
          </w:p>
        </w:tc>
        <w:tc>
          <w:tcPr>
            <w:tcW w:w="2595" w:type="dxa"/>
            <w:gridSpan w:val="3"/>
            <w:vMerge/>
          </w:tcPr>
          <w:p w:rsidR="006A3F61" w:rsidRPr="00224D48" w:rsidRDefault="006A3F61">
            <w:pPr>
              <w:widowControl w:val="0"/>
              <w:spacing w:line="276" w:lineRule="auto"/>
              <w:jc w:val="both"/>
              <w:rPr>
                <w:sz w:val="20"/>
                <w:szCs w:val="20"/>
              </w:rPr>
            </w:pPr>
          </w:p>
        </w:tc>
        <w:tc>
          <w:tcPr>
            <w:tcW w:w="1639" w:type="dxa"/>
          </w:tcPr>
          <w:p w:rsidR="006A3F61" w:rsidRPr="00224D48" w:rsidRDefault="00224D48">
            <w:pPr>
              <w:jc w:val="both"/>
              <w:rPr>
                <w:rFonts w:eastAsia="Arial"/>
                <w:sz w:val="20"/>
                <w:szCs w:val="20"/>
              </w:rPr>
            </w:pPr>
            <w:r w:rsidRPr="00224D48">
              <w:rPr>
                <w:rFonts w:eastAsia="Arial"/>
                <w:sz w:val="20"/>
                <w:szCs w:val="20"/>
              </w:rPr>
              <w:t>16.3.</w:t>
            </w:r>
          </w:p>
        </w:tc>
        <w:tc>
          <w:tcPr>
            <w:tcW w:w="3968" w:type="dxa"/>
            <w:gridSpan w:val="4"/>
          </w:tcPr>
          <w:p w:rsidR="006A3F61" w:rsidRPr="00224D48" w:rsidRDefault="00224D48">
            <w:pPr>
              <w:jc w:val="both"/>
              <w:rPr>
                <w:rFonts w:eastAsia="Arial"/>
                <w:sz w:val="20"/>
                <w:szCs w:val="20"/>
              </w:rPr>
            </w:pPr>
            <w:r w:rsidRPr="00224D48">
              <w:rPr>
                <w:rFonts w:eastAsia="Arial"/>
                <w:sz w:val="20"/>
                <w:szCs w:val="20"/>
              </w:rPr>
              <w:t>Домашно учење - задачи</w:t>
            </w:r>
          </w:p>
        </w:tc>
        <w:tc>
          <w:tcPr>
            <w:tcW w:w="1168" w:type="dxa"/>
            <w:gridSpan w:val="2"/>
          </w:tcPr>
          <w:p w:rsidR="006A3F61" w:rsidRPr="00224D48" w:rsidRDefault="00224D48">
            <w:pPr>
              <w:jc w:val="both"/>
              <w:rPr>
                <w:rFonts w:eastAsia="Arial"/>
                <w:sz w:val="20"/>
                <w:szCs w:val="20"/>
              </w:rPr>
            </w:pPr>
            <w:r w:rsidRPr="00224D48">
              <w:rPr>
                <w:rFonts w:eastAsia="Arial"/>
                <w:sz w:val="20"/>
                <w:szCs w:val="20"/>
              </w:rPr>
              <w:t>100 часови</w:t>
            </w:r>
          </w:p>
        </w:tc>
      </w:tr>
      <w:tr w:rsidR="006A3F61" w:rsidRPr="00224D48">
        <w:tc>
          <w:tcPr>
            <w:tcW w:w="470" w:type="dxa"/>
            <w:vMerge w:val="restart"/>
          </w:tcPr>
          <w:p w:rsidR="006A3F61" w:rsidRPr="00224D48" w:rsidRDefault="00224D48">
            <w:pPr>
              <w:jc w:val="both"/>
              <w:rPr>
                <w:rFonts w:eastAsia="Arial"/>
                <w:sz w:val="20"/>
                <w:szCs w:val="20"/>
              </w:rPr>
            </w:pPr>
            <w:r w:rsidRPr="00224D48">
              <w:rPr>
                <w:rFonts w:eastAsia="Arial"/>
                <w:sz w:val="20"/>
                <w:szCs w:val="20"/>
              </w:rPr>
              <w:t>17.</w:t>
            </w:r>
          </w:p>
        </w:tc>
        <w:tc>
          <w:tcPr>
            <w:tcW w:w="9370" w:type="dxa"/>
            <w:gridSpan w:val="10"/>
          </w:tcPr>
          <w:p w:rsidR="006A3F61" w:rsidRPr="00224D48" w:rsidRDefault="00224D48">
            <w:pPr>
              <w:jc w:val="both"/>
              <w:rPr>
                <w:rFonts w:eastAsia="Arial"/>
                <w:sz w:val="20"/>
                <w:szCs w:val="20"/>
              </w:rPr>
            </w:pPr>
            <w:r w:rsidRPr="00224D48">
              <w:rPr>
                <w:rFonts w:eastAsia="Arial"/>
                <w:sz w:val="20"/>
                <w:szCs w:val="20"/>
              </w:rPr>
              <w:t xml:space="preserve">Начин на оценување     </w:t>
            </w:r>
          </w:p>
        </w:tc>
      </w:tr>
      <w:tr w:rsidR="006A3F61" w:rsidRPr="00224D48">
        <w:trPr>
          <w:trHeight w:val="334"/>
        </w:trPr>
        <w:tc>
          <w:tcPr>
            <w:tcW w:w="470" w:type="dxa"/>
            <w:vMerge/>
          </w:tcPr>
          <w:p w:rsidR="006A3F61" w:rsidRPr="00224D48" w:rsidRDefault="006A3F61">
            <w:pPr>
              <w:widowControl w:val="0"/>
              <w:spacing w:line="276" w:lineRule="auto"/>
              <w:jc w:val="both"/>
              <w:rPr>
                <w:sz w:val="20"/>
                <w:szCs w:val="20"/>
              </w:rPr>
            </w:pPr>
          </w:p>
        </w:tc>
        <w:tc>
          <w:tcPr>
            <w:tcW w:w="1008" w:type="dxa"/>
            <w:gridSpan w:val="2"/>
          </w:tcPr>
          <w:p w:rsidR="006A3F61" w:rsidRPr="00224D48" w:rsidRDefault="00224D48">
            <w:pPr>
              <w:jc w:val="both"/>
              <w:rPr>
                <w:rFonts w:eastAsia="Arial"/>
                <w:sz w:val="20"/>
                <w:szCs w:val="20"/>
              </w:rPr>
            </w:pPr>
            <w:r w:rsidRPr="00224D48">
              <w:rPr>
                <w:rFonts w:eastAsia="Arial"/>
                <w:sz w:val="20"/>
                <w:szCs w:val="20"/>
              </w:rPr>
              <w:t>17.1.</w:t>
            </w:r>
          </w:p>
        </w:tc>
        <w:tc>
          <w:tcPr>
            <w:tcW w:w="5458" w:type="dxa"/>
            <w:gridSpan w:val="5"/>
          </w:tcPr>
          <w:p w:rsidR="006A3F61" w:rsidRPr="00224D48" w:rsidRDefault="00224D48">
            <w:pPr>
              <w:jc w:val="both"/>
              <w:rPr>
                <w:rFonts w:eastAsia="Arial"/>
                <w:sz w:val="20"/>
                <w:szCs w:val="20"/>
              </w:rPr>
            </w:pPr>
            <w:r w:rsidRPr="00224D48">
              <w:rPr>
                <w:rFonts w:eastAsia="Arial"/>
                <w:sz w:val="20"/>
                <w:szCs w:val="20"/>
              </w:rPr>
              <w:t>Тестови</w:t>
            </w:r>
          </w:p>
        </w:tc>
        <w:tc>
          <w:tcPr>
            <w:tcW w:w="2904" w:type="dxa"/>
            <w:gridSpan w:val="3"/>
          </w:tcPr>
          <w:p w:rsidR="006A3F61" w:rsidRPr="00224D48" w:rsidRDefault="006A3F61">
            <w:pPr>
              <w:ind w:left="1360"/>
              <w:jc w:val="both"/>
              <w:rPr>
                <w:rFonts w:eastAsia="Arial"/>
                <w:sz w:val="20"/>
                <w:szCs w:val="20"/>
                <w:highlight w:val="white"/>
              </w:rPr>
            </w:pPr>
          </w:p>
        </w:tc>
      </w:tr>
      <w:tr w:rsidR="006A3F61" w:rsidRPr="00224D48">
        <w:trPr>
          <w:trHeight w:val="334"/>
        </w:trPr>
        <w:tc>
          <w:tcPr>
            <w:tcW w:w="470" w:type="dxa"/>
            <w:vMerge/>
          </w:tcPr>
          <w:p w:rsidR="006A3F61" w:rsidRPr="00224D48" w:rsidRDefault="006A3F61">
            <w:pPr>
              <w:widowControl w:val="0"/>
              <w:spacing w:line="276" w:lineRule="auto"/>
              <w:jc w:val="both"/>
              <w:rPr>
                <w:sz w:val="20"/>
                <w:szCs w:val="20"/>
                <w:highlight w:val="white"/>
              </w:rPr>
            </w:pPr>
          </w:p>
        </w:tc>
        <w:tc>
          <w:tcPr>
            <w:tcW w:w="1008" w:type="dxa"/>
            <w:gridSpan w:val="2"/>
          </w:tcPr>
          <w:p w:rsidR="006A3F61" w:rsidRPr="00224D48" w:rsidRDefault="00224D48">
            <w:pPr>
              <w:jc w:val="both"/>
              <w:rPr>
                <w:rFonts w:eastAsia="Arial"/>
                <w:sz w:val="20"/>
                <w:szCs w:val="20"/>
              </w:rPr>
            </w:pPr>
            <w:r w:rsidRPr="00224D48">
              <w:rPr>
                <w:rFonts w:eastAsia="Arial"/>
                <w:sz w:val="20"/>
                <w:szCs w:val="20"/>
              </w:rPr>
              <w:t>17.2.</w:t>
            </w:r>
          </w:p>
        </w:tc>
        <w:tc>
          <w:tcPr>
            <w:tcW w:w="5458" w:type="dxa"/>
            <w:gridSpan w:val="5"/>
          </w:tcPr>
          <w:p w:rsidR="006A3F61" w:rsidRPr="00224D48" w:rsidRDefault="00224D48">
            <w:pPr>
              <w:jc w:val="both"/>
              <w:rPr>
                <w:rFonts w:eastAsia="Arial"/>
                <w:sz w:val="20"/>
                <w:szCs w:val="20"/>
              </w:rPr>
            </w:pPr>
            <w:r w:rsidRPr="00224D48">
              <w:rPr>
                <w:rFonts w:eastAsia="Arial"/>
                <w:sz w:val="20"/>
                <w:szCs w:val="20"/>
              </w:rPr>
              <w:t>Индивидуална работа/проект ( презентација: писмена и усна)</w:t>
            </w:r>
          </w:p>
        </w:tc>
        <w:tc>
          <w:tcPr>
            <w:tcW w:w="2904" w:type="dxa"/>
            <w:gridSpan w:val="3"/>
          </w:tcPr>
          <w:p w:rsidR="006A3F61" w:rsidRPr="00224D48" w:rsidRDefault="006A3F61">
            <w:pPr>
              <w:ind w:left="1360"/>
              <w:jc w:val="both"/>
              <w:rPr>
                <w:rFonts w:eastAsia="Arial"/>
                <w:sz w:val="20"/>
                <w:szCs w:val="20"/>
                <w:highlight w:val="white"/>
              </w:rPr>
            </w:pPr>
          </w:p>
        </w:tc>
      </w:tr>
      <w:tr w:rsidR="006A3F61" w:rsidRPr="00224D48">
        <w:trPr>
          <w:trHeight w:val="334"/>
        </w:trPr>
        <w:tc>
          <w:tcPr>
            <w:tcW w:w="470" w:type="dxa"/>
            <w:vMerge/>
          </w:tcPr>
          <w:p w:rsidR="006A3F61" w:rsidRPr="00224D48" w:rsidRDefault="006A3F61">
            <w:pPr>
              <w:widowControl w:val="0"/>
              <w:spacing w:line="276" w:lineRule="auto"/>
              <w:jc w:val="both"/>
              <w:rPr>
                <w:sz w:val="20"/>
                <w:szCs w:val="20"/>
                <w:highlight w:val="white"/>
              </w:rPr>
            </w:pPr>
          </w:p>
        </w:tc>
        <w:tc>
          <w:tcPr>
            <w:tcW w:w="1008" w:type="dxa"/>
            <w:gridSpan w:val="2"/>
          </w:tcPr>
          <w:p w:rsidR="006A3F61" w:rsidRPr="00224D48" w:rsidRDefault="00224D48">
            <w:pPr>
              <w:jc w:val="both"/>
              <w:rPr>
                <w:rFonts w:eastAsia="Arial"/>
                <w:sz w:val="20"/>
                <w:szCs w:val="20"/>
              </w:rPr>
            </w:pPr>
            <w:r w:rsidRPr="00224D48">
              <w:rPr>
                <w:rFonts w:eastAsia="Arial"/>
                <w:sz w:val="20"/>
                <w:szCs w:val="20"/>
              </w:rPr>
              <w:t>17.3.</w:t>
            </w:r>
          </w:p>
        </w:tc>
        <w:tc>
          <w:tcPr>
            <w:tcW w:w="5458" w:type="dxa"/>
            <w:gridSpan w:val="5"/>
          </w:tcPr>
          <w:p w:rsidR="006A3F61" w:rsidRPr="00224D48" w:rsidRDefault="00224D48">
            <w:pPr>
              <w:jc w:val="both"/>
              <w:rPr>
                <w:rFonts w:eastAsia="Arial"/>
                <w:sz w:val="20"/>
                <w:szCs w:val="20"/>
              </w:rPr>
            </w:pPr>
            <w:r w:rsidRPr="00224D48">
              <w:rPr>
                <w:rFonts w:eastAsia="Arial"/>
                <w:sz w:val="20"/>
                <w:szCs w:val="20"/>
              </w:rPr>
              <w:t>Активност и учество</w:t>
            </w:r>
          </w:p>
        </w:tc>
        <w:tc>
          <w:tcPr>
            <w:tcW w:w="2904" w:type="dxa"/>
            <w:gridSpan w:val="3"/>
          </w:tcPr>
          <w:p w:rsidR="006A3F61" w:rsidRPr="00224D48" w:rsidRDefault="006A3F61">
            <w:pPr>
              <w:ind w:left="1360"/>
              <w:jc w:val="both"/>
              <w:rPr>
                <w:rFonts w:eastAsia="Arial"/>
                <w:sz w:val="20"/>
                <w:szCs w:val="20"/>
                <w:highlight w:val="white"/>
              </w:rPr>
            </w:pPr>
          </w:p>
        </w:tc>
      </w:tr>
      <w:tr w:rsidR="006A3F61" w:rsidRPr="00224D48">
        <w:trPr>
          <w:cantSplit/>
          <w:trHeight w:val="93"/>
        </w:trPr>
        <w:tc>
          <w:tcPr>
            <w:tcW w:w="470" w:type="dxa"/>
            <w:vMerge w:val="restart"/>
          </w:tcPr>
          <w:p w:rsidR="006A3F61" w:rsidRPr="00224D48" w:rsidRDefault="00224D48">
            <w:pPr>
              <w:jc w:val="both"/>
              <w:rPr>
                <w:rFonts w:eastAsia="Arial"/>
                <w:sz w:val="20"/>
                <w:szCs w:val="20"/>
              </w:rPr>
            </w:pPr>
            <w:r w:rsidRPr="00224D48">
              <w:rPr>
                <w:rFonts w:eastAsia="Arial"/>
                <w:sz w:val="20"/>
                <w:szCs w:val="20"/>
              </w:rPr>
              <w:t>18.</w:t>
            </w:r>
          </w:p>
        </w:tc>
        <w:tc>
          <w:tcPr>
            <w:tcW w:w="4234" w:type="dxa"/>
            <w:gridSpan w:val="4"/>
            <w:vMerge w:val="restart"/>
          </w:tcPr>
          <w:p w:rsidR="006A3F61" w:rsidRPr="00224D48" w:rsidRDefault="00224D48">
            <w:pPr>
              <w:jc w:val="both"/>
              <w:rPr>
                <w:rFonts w:eastAsia="Arial"/>
                <w:sz w:val="20"/>
                <w:szCs w:val="20"/>
              </w:rPr>
            </w:pPr>
            <w:r w:rsidRPr="00224D48">
              <w:rPr>
                <w:rFonts w:eastAsia="Arial"/>
                <w:sz w:val="20"/>
                <w:szCs w:val="20"/>
              </w:rPr>
              <w:t>Kритериуми за оценување (бодови/ оценка)</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до 50 бода</w:t>
            </w:r>
          </w:p>
        </w:tc>
        <w:tc>
          <w:tcPr>
            <w:tcW w:w="2904" w:type="dxa"/>
            <w:gridSpan w:val="3"/>
          </w:tcPr>
          <w:p w:rsidR="006A3F61" w:rsidRPr="00224D48" w:rsidRDefault="00224D48">
            <w:pPr>
              <w:jc w:val="both"/>
              <w:rPr>
                <w:rFonts w:eastAsia="Arial"/>
                <w:sz w:val="20"/>
                <w:szCs w:val="20"/>
              </w:rPr>
            </w:pPr>
            <w:r w:rsidRPr="00224D48">
              <w:rPr>
                <w:rFonts w:eastAsia="Arial"/>
                <w:sz w:val="20"/>
                <w:szCs w:val="20"/>
              </w:rPr>
              <w:t>5 (пет) (F)</w:t>
            </w:r>
          </w:p>
        </w:tc>
      </w:tr>
      <w:tr w:rsidR="006A3F61" w:rsidRPr="00224D48">
        <w:trPr>
          <w:cantSplit/>
          <w:trHeight w:val="92"/>
        </w:trPr>
        <w:tc>
          <w:tcPr>
            <w:tcW w:w="470" w:type="dxa"/>
            <w:vMerge/>
          </w:tcPr>
          <w:p w:rsidR="006A3F61" w:rsidRPr="00224D48" w:rsidRDefault="006A3F61">
            <w:pPr>
              <w:widowControl w:val="0"/>
              <w:spacing w:line="276" w:lineRule="auto"/>
              <w:jc w:val="both"/>
              <w:rPr>
                <w:sz w:val="20"/>
                <w:szCs w:val="20"/>
              </w:rPr>
            </w:pPr>
          </w:p>
        </w:tc>
        <w:tc>
          <w:tcPr>
            <w:tcW w:w="4234" w:type="dxa"/>
            <w:gridSpan w:val="4"/>
            <w:vMerge/>
          </w:tcPr>
          <w:p w:rsidR="006A3F61" w:rsidRPr="00224D48" w:rsidRDefault="006A3F61">
            <w:pPr>
              <w:widowControl w:val="0"/>
              <w:spacing w:line="276" w:lineRule="auto"/>
              <w:jc w:val="both"/>
              <w:rPr>
                <w:sz w:val="20"/>
                <w:szCs w:val="20"/>
              </w:rPr>
            </w:pPr>
          </w:p>
        </w:tc>
        <w:tc>
          <w:tcPr>
            <w:tcW w:w="2232" w:type="dxa"/>
            <w:gridSpan w:val="3"/>
          </w:tcPr>
          <w:p w:rsidR="006A3F61" w:rsidRPr="00224D48" w:rsidRDefault="00224D48">
            <w:pPr>
              <w:jc w:val="both"/>
              <w:rPr>
                <w:rFonts w:eastAsia="Arial"/>
                <w:sz w:val="20"/>
                <w:szCs w:val="20"/>
              </w:rPr>
            </w:pPr>
            <w:r w:rsidRPr="00224D48">
              <w:rPr>
                <w:rFonts w:eastAsia="Arial"/>
                <w:sz w:val="20"/>
                <w:szCs w:val="20"/>
              </w:rPr>
              <w:t>51 х до 60 бода</w:t>
            </w:r>
          </w:p>
        </w:tc>
        <w:tc>
          <w:tcPr>
            <w:tcW w:w="2904" w:type="dxa"/>
            <w:gridSpan w:val="3"/>
          </w:tcPr>
          <w:p w:rsidR="006A3F61" w:rsidRPr="00224D48" w:rsidRDefault="00224D48">
            <w:pPr>
              <w:jc w:val="both"/>
              <w:rPr>
                <w:rFonts w:eastAsia="Arial"/>
                <w:sz w:val="20"/>
                <w:szCs w:val="20"/>
              </w:rPr>
            </w:pPr>
            <w:r w:rsidRPr="00224D48">
              <w:rPr>
                <w:rFonts w:eastAsia="Arial"/>
                <w:sz w:val="20"/>
                <w:szCs w:val="20"/>
              </w:rPr>
              <w:t>6 (шест) (E)</w:t>
            </w:r>
          </w:p>
        </w:tc>
      </w:tr>
      <w:tr w:rsidR="006A3F61" w:rsidRPr="00224D48">
        <w:trPr>
          <w:cantSplit/>
          <w:trHeight w:val="92"/>
        </w:trPr>
        <w:tc>
          <w:tcPr>
            <w:tcW w:w="470" w:type="dxa"/>
            <w:vMerge/>
          </w:tcPr>
          <w:p w:rsidR="006A3F61" w:rsidRPr="00224D48" w:rsidRDefault="006A3F61">
            <w:pPr>
              <w:widowControl w:val="0"/>
              <w:spacing w:line="276" w:lineRule="auto"/>
              <w:jc w:val="both"/>
              <w:rPr>
                <w:sz w:val="20"/>
                <w:szCs w:val="20"/>
              </w:rPr>
            </w:pPr>
          </w:p>
        </w:tc>
        <w:tc>
          <w:tcPr>
            <w:tcW w:w="4234" w:type="dxa"/>
            <w:gridSpan w:val="4"/>
            <w:vMerge/>
          </w:tcPr>
          <w:p w:rsidR="006A3F61" w:rsidRPr="00224D48" w:rsidRDefault="006A3F61">
            <w:pPr>
              <w:widowControl w:val="0"/>
              <w:spacing w:line="276" w:lineRule="auto"/>
              <w:jc w:val="both"/>
              <w:rPr>
                <w:sz w:val="20"/>
                <w:szCs w:val="20"/>
              </w:rPr>
            </w:pPr>
          </w:p>
        </w:tc>
        <w:tc>
          <w:tcPr>
            <w:tcW w:w="2232" w:type="dxa"/>
            <w:gridSpan w:val="3"/>
          </w:tcPr>
          <w:p w:rsidR="006A3F61" w:rsidRPr="00224D48" w:rsidRDefault="00224D48">
            <w:pPr>
              <w:jc w:val="both"/>
              <w:rPr>
                <w:rFonts w:eastAsia="Arial"/>
                <w:sz w:val="20"/>
                <w:szCs w:val="20"/>
              </w:rPr>
            </w:pPr>
            <w:r w:rsidRPr="00224D48">
              <w:rPr>
                <w:rFonts w:eastAsia="Arial"/>
                <w:sz w:val="20"/>
                <w:szCs w:val="20"/>
              </w:rPr>
              <w:t>61 х до 70 бода</w:t>
            </w:r>
          </w:p>
        </w:tc>
        <w:tc>
          <w:tcPr>
            <w:tcW w:w="2904" w:type="dxa"/>
            <w:gridSpan w:val="3"/>
          </w:tcPr>
          <w:p w:rsidR="006A3F61" w:rsidRPr="00224D48" w:rsidRDefault="00224D48">
            <w:pPr>
              <w:jc w:val="both"/>
              <w:rPr>
                <w:rFonts w:eastAsia="Arial"/>
                <w:sz w:val="20"/>
                <w:szCs w:val="20"/>
              </w:rPr>
            </w:pPr>
            <w:r w:rsidRPr="00224D48">
              <w:rPr>
                <w:rFonts w:eastAsia="Arial"/>
                <w:sz w:val="20"/>
                <w:szCs w:val="20"/>
              </w:rPr>
              <w:t>7 (седум) (D)</w:t>
            </w:r>
          </w:p>
        </w:tc>
      </w:tr>
      <w:tr w:rsidR="006A3F61" w:rsidRPr="00224D48">
        <w:trPr>
          <w:cantSplit/>
          <w:trHeight w:val="92"/>
        </w:trPr>
        <w:tc>
          <w:tcPr>
            <w:tcW w:w="470" w:type="dxa"/>
            <w:vMerge/>
          </w:tcPr>
          <w:p w:rsidR="006A3F61" w:rsidRPr="00224D48" w:rsidRDefault="006A3F61">
            <w:pPr>
              <w:widowControl w:val="0"/>
              <w:spacing w:line="276" w:lineRule="auto"/>
              <w:jc w:val="both"/>
              <w:rPr>
                <w:sz w:val="20"/>
                <w:szCs w:val="20"/>
              </w:rPr>
            </w:pPr>
          </w:p>
        </w:tc>
        <w:tc>
          <w:tcPr>
            <w:tcW w:w="4234" w:type="dxa"/>
            <w:gridSpan w:val="4"/>
            <w:vMerge/>
          </w:tcPr>
          <w:p w:rsidR="006A3F61" w:rsidRPr="00224D48" w:rsidRDefault="006A3F61">
            <w:pPr>
              <w:widowControl w:val="0"/>
              <w:spacing w:line="276" w:lineRule="auto"/>
              <w:jc w:val="both"/>
              <w:rPr>
                <w:sz w:val="20"/>
                <w:szCs w:val="20"/>
              </w:rPr>
            </w:pPr>
          </w:p>
        </w:tc>
        <w:tc>
          <w:tcPr>
            <w:tcW w:w="2232" w:type="dxa"/>
            <w:gridSpan w:val="3"/>
          </w:tcPr>
          <w:p w:rsidR="006A3F61" w:rsidRPr="00224D48" w:rsidRDefault="00224D48">
            <w:pPr>
              <w:jc w:val="both"/>
              <w:rPr>
                <w:rFonts w:eastAsia="Arial"/>
                <w:sz w:val="20"/>
                <w:szCs w:val="20"/>
              </w:rPr>
            </w:pPr>
            <w:r w:rsidRPr="00224D48">
              <w:rPr>
                <w:rFonts w:eastAsia="Arial"/>
                <w:sz w:val="20"/>
                <w:szCs w:val="20"/>
              </w:rPr>
              <w:t>од 71 до 80 бода</w:t>
            </w:r>
          </w:p>
        </w:tc>
        <w:tc>
          <w:tcPr>
            <w:tcW w:w="2904" w:type="dxa"/>
            <w:gridSpan w:val="3"/>
          </w:tcPr>
          <w:p w:rsidR="006A3F61" w:rsidRPr="00224D48" w:rsidRDefault="00224D48">
            <w:pPr>
              <w:jc w:val="both"/>
              <w:rPr>
                <w:rFonts w:eastAsia="Arial"/>
                <w:sz w:val="20"/>
                <w:szCs w:val="20"/>
              </w:rPr>
            </w:pPr>
            <w:r w:rsidRPr="00224D48">
              <w:rPr>
                <w:rFonts w:eastAsia="Arial"/>
                <w:sz w:val="20"/>
                <w:szCs w:val="20"/>
              </w:rPr>
              <w:t>8 (осум) (C)</w:t>
            </w:r>
          </w:p>
        </w:tc>
      </w:tr>
      <w:tr w:rsidR="006A3F61" w:rsidRPr="00224D48">
        <w:trPr>
          <w:cantSplit/>
          <w:trHeight w:val="92"/>
        </w:trPr>
        <w:tc>
          <w:tcPr>
            <w:tcW w:w="470" w:type="dxa"/>
            <w:vMerge/>
          </w:tcPr>
          <w:p w:rsidR="006A3F61" w:rsidRPr="00224D48" w:rsidRDefault="006A3F61">
            <w:pPr>
              <w:widowControl w:val="0"/>
              <w:spacing w:line="276" w:lineRule="auto"/>
              <w:jc w:val="both"/>
              <w:rPr>
                <w:sz w:val="20"/>
                <w:szCs w:val="20"/>
              </w:rPr>
            </w:pPr>
          </w:p>
        </w:tc>
        <w:tc>
          <w:tcPr>
            <w:tcW w:w="4234" w:type="dxa"/>
            <w:gridSpan w:val="4"/>
            <w:vMerge/>
          </w:tcPr>
          <w:p w:rsidR="006A3F61" w:rsidRPr="00224D48" w:rsidRDefault="006A3F61">
            <w:pPr>
              <w:widowControl w:val="0"/>
              <w:spacing w:line="276" w:lineRule="auto"/>
              <w:jc w:val="both"/>
              <w:rPr>
                <w:sz w:val="20"/>
                <w:szCs w:val="20"/>
              </w:rPr>
            </w:pPr>
          </w:p>
        </w:tc>
        <w:tc>
          <w:tcPr>
            <w:tcW w:w="2232" w:type="dxa"/>
            <w:gridSpan w:val="3"/>
          </w:tcPr>
          <w:p w:rsidR="006A3F61" w:rsidRPr="00224D48" w:rsidRDefault="00224D48">
            <w:pPr>
              <w:jc w:val="both"/>
              <w:rPr>
                <w:rFonts w:eastAsia="Arial"/>
                <w:sz w:val="20"/>
                <w:szCs w:val="20"/>
              </w:rPr>
            </w:pPr>
            <w:r w:rsidRPr="00224D48">
              <w:rPr>
                <w:rFonts w:eastAsia="Arial"/>
                <w:sz w:val="20"/>
                <w:szCs w:val="20"/>
              </w:rPr>
              <w:t>од 81 до 90 бода</w:t>
            </w:r>
          </w:p>
        </w:tc>
        <w:tc>
          <w:tcPr>
            <w:tcW w:w="2904" w:type="dxa"/>
            <w:gridSpan w:val="3"/>
          </w:tcPr>
          <w:p w:rsidR="006A3F61" w:rsidRPr="00224D48" w:rsidRDefault="00224D48">
            <w:pPr>
              <w:jc w:val="both"/>
              <w:rPr>
                <w:rFonts w:eastAsia="Arial"/>
                <w:sz w:val="20"/>
                <w:szCs w:val="20"/>
              </w:rPr>
            </w:pPr>
            <w:r w:rsidRPr="00224D48">
              <w:rPr>
                <w:rFonts w:eastAsia="Arial"/>
                <w:sz w:val="20"/>
                <w:szCs w:val="20"/>
              </w:rPr>
              <w:t>9 (девет) (B)</w:t>
            </w:r>
          </w:p>
        </w:tc>
      </w:tr>
      <w:tr w:rsidR="006A3F61" w:rsidRPr="00224D48">
        <w:trPr>
          <w:cantSplit/>
          <w:trHeight w:val="92"/>
        </w:trPr>
        <w:tc>
          <w:tcPr>
            <w:tcW w:w="470" w:type="dxa"/>
            <w:vMerge/>
          </w:tcPr>
          <w:p w:rsidR="006A3F61" w:rsidRPr="00224D48" w:rsidRDefault="006A3F61">
            <w:pPr>
              <w:widowControl w:val="0"/>
              <w:spacing w:line="276" w:lineRule="auto"/>
              <w:jc w:val="both"/>
              <w:rPr>
                <w:sz w:val="20"/>
                <w:szCs w:val="20"/>
              </w:rPr>
            </w:pPr>
          </w:p>
        </w:tc>
        <w:tc>
          <w:tcPr>
            <w:tcW w:w="4234" w:type="dxa"/>
            <w:gridSpan w:val="4"/>
            <w:vMerge/>
          </w:tcPr>
          <w:p w:rsidR="006A3F61" w:rsidRPr="00224D48" w:rsidRDefault="006A3F61">
            <w:pPr>
              <w:widowControl w:val="0"/>
              <w:spacing w:line="276" w:lineRule="auto"/>
              <w:jc w:val="both"/>
              <w:rPr>
                <w:sz w:val="20"/>
                <w:szCs w:val="20"/>
              </w:rPr>
            </w:pPr>
          </w:p>
        </w:tc>
        <w:tc>
          <w:tcPr>
            <w:tcW w:w="2232" w:type="dxa"/>
            <w:gridSpan w:val="3"/>
          </w:tcPr>
          <w:p w:rsidR="006A3F61" w:rsidRPr="00224D48" w:rsidRDefault="00224D48">
            <w:pPr>
              <w:jc w:val="both"/>
              <w:rPr>
                <w:rFonts w:eastAsia="Arial"/>
                <w:sz w:val="20"/>
                <w:szCs w:val="20"/>
              </w:rPr>
            </w:pPr>
            <w:r w:rsidRPr="00224D48">
              <w:rPr>
                <w:rFonts w:eastAsia="Arial"/>
                <w:sz w:val="20"/>
                <w:szCs w:val="20"/>
              </w:rPr>
              <w:t>од 91 до 100 бода</w:t>
            </w:r>
          </w:p>
        </w:tc>
        <w:tc>
          <w:tcPr>
            <w:tcW w:w="2904" w:type="dxa"/>
            <w:gridSpan w:val="3"/>
          </w:tcPr>
          <w:p w:rsidR="006A3F61" w:rsidRPr="00224D48" w:rsidRDefault="00224D48">
            <w:pPr>
              <w:jc w:val="both"/>
              <w:rPr>
                <w:rFonts w:eastAsia="Arial"/>
                <w:sz w:val="20"/>
                <w:szCs w:val="20"/>
              </w:rPr>
            </w:pPr>
            <w:r w:rsidRPr="00224D48">
              <w:rPr>
                <w:rFonts w:eastAsia="Arial"/>
                <w:sz w:val="20"/>
                <w:szCs w:val="20"/>
              </w:rPr>
              <w:t>10 (десет) (A)</w:t>
            </w:r>
          </w:p>
        </w:tc>
      </w:tr>
      <w:tr w:rsidR="006A3F61" w:rsidRPr="00224D48">
        <w:trPr>
          <w:trHeight w:val="334"/>
        </w:trPr>
        <w:tc>
          <w:tcPr>
            <w:tcW w:w="470" w:type="dxa"/>
          </w:tcPr>
          <w:p w:rsidR="006A3F61" w:rsidRPr="00224D48" w:rsidRDefault="00224D48">
            <w:pPr>
              <w:jc w:val="both"/>
              <w:rPr>
                <w:rFonts w:eastAsia="Arial"/>
                <w:sz w:val="20"/>
                <w:szCs w:val="20"/>
              </w:rPr>
            </w:pPr>
            <w:r w:rsidRPr="00224D48">
              <w:rPr>
                <w:rFonts w:eastAsia="Arial"/>
                <w:sz w:val="20"/>
                <w:szCs w:val="20"/>
              </w:rPr>
              <w:lastRenderedPageBreak/>
              <w:t>19.</w:t>
            </w:r>
          </w:p>
        </w:tc>
        <w:tc>
          <w:tcPr>
            <w:tcW w:w="4234" w:type="dxa"/>
            <w:gridSpan w:val="4"/>
          </w:tcPr>
          <w:p w:rsidR="006A3F61" w:rsidRPr="00224D48" w:rsidRDefault="00224D48">
            <w:pPr>
              <w:jc w:val="both"/>
              <w:rPr>
                <w:rFonts w:eastAsia="Arial"/>
                <w:sz w:val="20"/>
                <w:szCs w:val="20"/>
              </w:rPr>
            </w:pPr>
            <w:r w:rsidRPr="00224D48">
              <w:rPr>
                <w:rFonts w:eastAsia="Arial"/>
                <w:sz w:val="20"/>
                <w:szCs w:val="20"/>
              </w:rPr>
              <w:t>Услов за потпис и за полагање завршен испит</w:t>
            </w:r>
          </w:p>
        </w:tc>
        <w:tc>
          <w:tcPr>
            <w:tcW w:w="5136" w:type="dxa"/>
            <w:gridSpan w:val="6"/>
          </w:tcPr>
          <w:p w:rsidR="006A3F61" w:rsidRPr="00224D48" w:rsidRDefault="00224D48">
            <w:pPr>
              <w:jc w:val="both"/>
              <w:rPr>
                <w:rFonts w:eastAsia="Arial"/>
                <w:sz w:val="20"/>
                <w:szCs w:val="20"/>
              </w:rPr>
            </w:pPr>
            <w:r w:rsidRPr="00224D48">
              <w:rPr>
                <w:rFonts w:eastAsia="Arial"/>
                <w:sz w:val="20"/>
                <w:szCs w:val="20"/>
              </w:rPr>
              <w:t>Предметот да е запишан во соодветниот семестар</w:t>
            </w:r>
          </w:p>
        </w:tc>
      </w:tr>
      <w:tr w:rsidR="006A3F61" w:rsidRPr="00224D48">
        <w:trPr>
          <w:trHeight w:val="334"/>
        </w:trPr>
        <w:tc>
          <w:tcPr>
            <w:tcW w:w="470" w:type="dxa"/>
          </w:tcPr>
          <w:p w:rsidR="006A3F61" w:rsidRPr="00224D48" w:rsidRDefault="00224D48">
            <w:pPr>
              <w:jc w:val="both"/>
              <w:rPr>
                <w:rFonts w:eastAsia="Arial"/>
                <w:sz w:val="20"/>
                <w:szCs w:val="20"/>
              </w:rPr>
            </w:pPr>
            <w:r w:rsidRPr="00224D48">
              <w:rPr>
                <w:rFonts w:eastAsia="Arial"/>
                <w:sz w:val="20"/>
                <w:szCs w:val="20"/>
              </w:rPr>
              <w:t>20.</w:t>
            </w:r>
          </w:p>
        </w:tc>
        <w:tc>
          <w:tcPr>
            <w:tcW w:w="4234" w:type="dxa"/>
            <w:gridSpan w:val="4"/>
          </w:tcPr>
          <w:p w:rsidR="006A3F61" w:rsidRPr="00224D48" w:rsidRDefault="00224D48">
            <w:pPr>
              <w:jc w:val="both"/>
              <w:rPr>
                <w:rFonts w:eastAsia="Arial"/>
                <w:sz w:val="20"/>
                <w:szCs w:val="20"/>
              </w:rPr>
            </w:pPr>
            <w:r w:rsidRPr="00224D48">
              <w:rPr>
                <w:rFonts w:eastAsia="Arial"/>
                <w:sz w:val="20"/>
                <w:szCs w:val="20"/>
              </w:rPr>
              <w:t>Јазик на кој се изведува наставата</w:t>
            </w:r>
          </w:p>
        </w:tc>
        <w:tc>
          <w:tcPr>
            <w:tcW w:w="5136" w:type="dxa"/>
            <w:gridSpan w:val="6"/>
          </w:tcPr>
          <w:p w:rsidR="006A3F61" w:rsidRPr="00224D48" w:rsidRDefault="00224D48">
            <w:pPr>
              <w:jc w:val="both"/>
              <w:rPr>
                <w:rFonts w:eastAsia="Arial"/>
                <w:sz w:val="20"/>
                <w:szCs w:val="20"/>
              </w:rPr>
            </w:pPr>
            <w:r w:rsidRPr="00224D48">
              <w:rPr>
                <w:rFonts w:eastAsia="Arial"/>
                <w:sz w:val="20"/>
                <w:szCs w:val="20"/>
              </w:rPr>
              <w:t xml:space="preserve"> Македонски и полски</w:t>
            </w:r>
          </w:p>
        </w:tc>
      </w:tr>
      <w:tr w:rsidR="006A3F61" w:rsidRPr="00224D48">
        <w:trPr>
          <w:trHeight w:val="334"/>
        </w:trPr>
        <w:tc>
          <w:tcPr>
            <w:tcW w:w="470" w:type="dxa"/>
          </w:tcPr>
          <w:p w:rsidR="006A3F61" w:rsidRPr="00224D48" w:rsidRDefault="00224D48">
            <w:pPr>
              <w:jc w:val="both"/>
              <w:rPr>
                <w:rFonts w:eastAsia="Arial"/>
                <w:sz w:val="20"/>
                <w:szCs w:val="20"/>
              </w:rPr>
            </w:pPr>
            <w:r w:rsidRPr="00224D48">
              <w:rPr>
                <w:rFonts w:eastAsia="Arial"/>
                <w:sz w:val="20"/>
                <w:szCs w:val="20"/>
              </w:rPr>
              <w:t>21.</w:t>
            </w:r>
          </w:p>
        </w:tc>
        <w:tc>
          <w:tcPr>
            <w:tcW w:w="4234" w:type="dxa"/>
            <w:gridSpan w:val="4"/>
          </w:tcPr>
          <w:p w:rsidR="006A3F61" w:rsidRPr="00224D48" w:rsidRDefault="00224D48">
            <w:pPr>
              <w:jc w:val="both"/>
              <w:rPr>
                <w:rFonts w:eastAsia="Arial"/>
                <w:sz w:val="20"/>
                <w:szCs w:val="20"/>
              </w:rPr>
            </w:pPr>
            <w:r w:rsidRPr="00224D48">
              <w:rPr>
                <w:rFonts w:eastAsia="Arial"/>
                <w:sz w:val="20"/>
                <w:szCs w:val="20"/>
              </w:rPr>
              <w:t>Метод на следење на квалитетот на наставата</w:t>
            </w:r>
          </w:p>
        </w:tc>
        <w:tc>
          <w:tcPr>
            <w:tcW w:w="5136" w:type="dxa"/>
            <w:gridSpan w:val="6"/>
          </w:tcPr>
          <w:p w:rsidR="006A3F61" w:rsidRPr="00224D48" w:rsidRDefault="00224D48">
            <w:pPr>
              <w:jc w:val="both"/>
              <w:rPr>
                <w:rFonts w:eastAsia="Arial"/>
                <w:sz w:val="20"/>
                <w:szCs w:val="20"/>
              </w:rPr>
            </w:pPr>
            <w:r w:rsidRPr="00224D48">
              <w:rPr>
                <w:rFonts w:eastAsia="Arial"/>
                <w:sz w:val="20"/>
                <w:szCs w:val="20"/>
              </w:rPr>
              <w:t>Евалуација/самоевалуација</w:t>
            </w:r>
          </w:p>
        </w:tc>
      </w:tr>
      <w:tr w:rsidR="006A3F61" w:rsidRPr="00224D48">
        <w:trPr>
          <w:cantSplit/>
          <w:trHeight w:val="334"/>
        </w:trPr>
        <w:tc>
          <w:tcPr>
            <w:tcW w:w="470" w:type="dxa"/>
            <w:vMerge w:val="restart"/>
            <w:vAlign w:val="center"/>
          </w:tcPr>
          <w:p w:rsidR="006A3F61" w:rsidRPr="00224D48" w:rsidRDefault="00224D48">
            <w:pPr>
              <w:jc w:val="both"/>
              <w:rPr>
                <w:rFonts w:eastAsia="Arial"/>
                <w:sz w:val="20"/>
                <w:szCs w:val="20"/>
              </w:rPr>
            </w:pPr>
            <w:r w:rsidRPr="00224D48">
              <w:rPr>
                <w:rFonts w:eastAsia="Arial"/>
                <w:sz w:val="20"/>
                <w:szCs w:val="20"/>
              </w:rPr>
              <w:t>22.</w:t>
            </w:r>
          </w:p>
        </w:tc>
        <w:tc>
          <w:tcPr>
            <w:tcW w:w="9370" w:type="dxa"/>
            <w:gridSpan w:val="10"/>
          </w:tcPr>
          <w:p w:rsidR="006A3F61" w:rsidRPr="00224D48" w:rsidRDefault="00224D48">
            <w:pPr>
              <w:jc w:val="both"/>
              <w:rPr>
                <w:rFonts w:eastAsia="Arial"/>
                <w:sz w:val="20"/>
                <w:szCs w:val="20"/>
              </w:rPr>
            </w:pPr>
            <w:r w:rsidRPr="00224D48">
              <w:rPr>
                <w:rFonts w:eastAsia="Arial"/>
                <w:sz w:val="20"/>
                <w:szCs w:val="20"/>
              </w:rPr>
              <w:t>Литература</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restart"/>
            <w:vAlign w:val="center"/>
          </w:tcPr>
          <w:p w:rsidR="006A3F61" w:rsidRPr="00224D48" w:rsidRDefault="00224D48">
            <w:pPr>
              <w:jc w:val="both"/>
              <w:rPr>
                <w:rFonts w:eastAsia="Arial"/>
                <w:sz w:val="20"/>
                <w:szCs w:val="20"/>
              </w:rPr>
            </w:pPr>
            <w:r w:rsidRPr="00224D48">
              <w:rPr>
                <w:rFonts w:eastAsia="Arial"/>
                <w:sz w:val="20"/>
                <w:szCs w:val="20"/>
              </w:rPr>
              <w:t>22.1.</w:t>
            </w:r>
          </w:p>
        </w:tc>
        <w:tc>
          <w:tcPr>
            <w:tcW w:w="8418" w:type="dxa"/>
            <w:gridSpan w:val="9"/>
          </w:tcPr>
          <w:p w:rsidR="006A3F61" w:rsidRPr="00224D48" w:rsidRDefault="00224D48">
            <w:pPr>
              <w:jc w:val="both"/>
              <w:rPr>
                <w:rFonts w:eastAsia="Arial"/>
                <w:sz w:val="20"/>
                <w:szCs w:val="20"/>
              </w:rPr>
            </w:pPr>
            <w:r w:rsidRPr="00224D48">
              <w:rPr>
                <w:rFonts w:eastAsia="Arial"/>
                <w:sz w:val="20"/>
                <w:szCs w:val="20"/>
              </w:rPr>
              <w:t>Задолжителна литература</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ign w:val="center"/>
          </w:tcPr>
          <w:p w:rsidR="006A3F61" w:rsidRPr="00224D48" w:rsidRDefault="006A3F61">
            <w:pPr>
              <w:widowControl w:val="0"/>
              <w:spacing w:line="276" w:lineRule="auto"/>
              <w:jc w:val="both"/>
              <w:rPr>
                <w:sz w:val="20"/>
                <w:szCs w:val="20"/>
              </w:rPr>
            </w:pPr>
          </w:p>
        </w:tc>
        <w:tc>
          <w:tcPr>
            <w:tcW w:w="1643" w:type="dxa"/>
            <w:gridSpan w:val="2"/>
          </w:tcPr>
          <w:p w:rsidR="006A3F61" w:rsidRPr="00224D48" w:rsidRDefault="00224D48">
            <w:pPr>
              <w:jc w:val="both"/>
              <w:rPr>
                <w:rFonts w:eastAsia="Arial"/>
                <w:sz w:val="20"/>
                <w:szCs w:val="20"/>
              </w:rPr>
            </w:pPr>
            <w:r w:rsidRPr="00224D48">
              <w:rPr>
                <w:rFonts w:eastAsia="Arial"/>
                <w:sz w:val="20"/>
                <w:szCs w:val="20"/>
              </w:rPr>
              <w:t>Реден број</w:t>
            </w:r>
          </w:p>
        </w:tc>
        <w:tc>
          <w:tcPr>
            <w:tcW w:w="1639" w:type="dxa"/>
          </w:tcPr>
          <w:p w:rsidR="006A3F61" w:rsidRPr="00224D48" w:rsidRDefault="00224D48">
            <w:pPr>
              <w:jc w:val="both"/>
              <w:rPr>
                <w:rFonts w:eastAsia="Arial"/>
                <w:sz w:val="20"/>
                <w:szCs w:val="20"/>
              </w:rPr>
            </w:pPr>
            <w:r w:rsidRPr="00224D48">
              <w:rPr>
                <w:rFonts w:eastAsia="Arial"/>
                <w:sz w:val="20"/>
                <w:szCs w:val="20"/>
              </w:rPr>
              <w:t>Автор</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Наслов</w:t>
            </w:r>
          </w:p>
        </w:tc>
        <w:tc>
          <w:tcPr>
            <w:tcW w:w="1876" w:type="dxa"/>
            <w:gridSpan w:val="2"/>
          </w:tcPr>
          <w:p w:rsidR="006A3F61" w:rsidRPr="00224D48" w:rsidRDefault="00224D48">
            <w:pPr>
              <w:jc w:val="both"/>
              <w:rPr>
                <w:rFonts w:eastAsia="Arial"/>
                <w:sz w:val="20"/>
                <w:szCs w:val="20"/>
              </w:rPr>
            </w:pPr>
            <w:r w:rsidRPr="00224D48">
              <w:rPr>
                <w:rFonts w:eastAsia="Arial"/>
                <w:sz w:val="20"/>
                <w:szCs w:val="20"/>
              </w:rPr>
              <w:t>Издавач</w:t>
            </w:r>
          </w:p>
        </w:tc>
        <w:tc>
          <w:tcPr>
            <w:tcW w:w="1028" w:type="dxa"/>
          </w:tcPr>
          <w:p w:rsidR="006A3F61" w:rsidRPr="00224D48" w:rsidRDefault="00224D48">
            <w:pPr>
              <w:jc w:val="both"/>
              <w:rPr>
                <w:rFonts w:eastAsia="Arial"/>
                <w:sz w:val="20"/>
                <w:szCs w:val="20"/>
              </w:rPr>
            </w:pPr>
            <w:r w:rsidRPr="00224D48">
              <w:rPr>
                <w:rFonts w:eastAsia="Arial"/>
                <w:sz w:val="20"/>
                <w:szCs w:val="20"/>
              </w:rPr>
              <w:t>Година</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ign w:val="center"/>
          </w:tcPr>
          <w:p w:rsidR="006A3F61" w:rsidRPr="00224D48" w:rsidRDefault="006A3F61">
            <w:pPr>
              <w:widowControl w:val="0"/>
              <w:spacing w:line="276" w:lineRule="auto"/>
              <w:jc w:val="both"/>
              <w:rPr>
                <w:sz w:val="20"/>
                <w:szCs w:val="20"/>
              </w:rPr>
            </w:pPr>
          </w:p>
        </w:tc>
        <w:tc>
          <w:tcPr>
            <w:tcW w:w="1643" w:type="dxa"/>
            <w:gridSpan w:val="2"/>
          </w:tcPr>
          <w:p w:rsidR="006A3F61" w:rsidRPr="00224D48" w:rsidRDefault="00224D48">
            <w:pPr>
              <w:jc w:val="both"/>
              <w:rPr>
                <w:rFonts w:eastAsia="Arial"/>
                <w:sz w:val="20"/>
                <w:szCs w:val="20"/>
              </w:rPr>
            </w:pPr>
            <w:r w:rsidRPr="00224D48">
              <w:rPr>
                <w:rFonts w:eastAsia="Arial"/>
                <w:sz w:val="20"/>
                <w:szCs w:val="20"/>
              </w:rPr>
              <w:t>1.</w:t>
            </w:r>
          </w:p>
        </w:tc>
        <w:tc>
          <w:tcPr>
            <w:tcW w:w="1639" w:type="dxa"/>
          </w:tcPr>
          <w:p w:rsidR="006A3F61" w:rsidRPr="00224D48" w:rsidRDefault="00224D48">
            <w:pPr>
              <w:jc w:val="both"/>
              <w:rPr>
                <w:rFonts w:eastAsia="Arial"/>
                <w:sz w:val="20"/>
                <w:szCs w:val="20"/>
              </w:rPr>
            </w:pPr>
            <w:r w:rsidRPr="00224D48">
              <w:rPr>
                <w:rFonts w:eastAsia="Arial"/>
                <w:sz w:val="20"/>
                <w:szCs w:val="20"/>
              </w:rPr>
              <w:t>(red. Bożena Dudko)</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Cała Polska trzaska</w:t>
            </w:r>
          </w:p>
        </w:tc>
        <w:tc>
          <w:tcPr>
            <w:tcW w:w="1876" w:type="dxa"/>
            <w:gridSpan w:val="2"/>
          </w:tcPr>
          <w:p w:rsidR="006A3F61" w:rsidRPr="00224D48" w:rsidRDefault="00224D48">
            <w:pPr>
              <w:jc w:val="both"/>
              <w:rPr>
                <w:rFonts w:eastAsia="Arial"/>
                <w:sz w:val="20"/>
                <w:szCs w:val="20"/>
              </w:rPr>
            </w:pPr>
            <w:r w:rsidRPr="00224D48">
              <w:rPr>
                <w:rFonts w:eastAsia="Arial"/>
                <w:sz w:val="20"/>
                <w:szCs w:val="20"/>
              </w:rPr>
              <w:t>Warszawa: Prószyński i S-ka.</w:t>
            </w:r>
          </w:p>
        </w:tc>
        <w:tc>
          <w:tcPr>
            <w:tcW w:w="1028" w:type="dxa"/>
          </w:tcPr>
          <w:p w:rsidR="006A3F61" w:rsidRPr="00224D48" w:rsidRDefault="00224D48">
            <w:pPr>
              <w:jc w:val="both"/>
              <w:rPr>
                <w:rFonts w:eastAsia="Arial"/>
                <w:sz w:val="20"/>
                <w:szCs w:val="20"/>
              </w:rPr>
            </w:pPr>
            <w:r w:rsidRPr="00224D48">
              <w:rPr>
                <w:rFonts w:eastAsia="Arial"/>
                <w:sz w:val="20"/>
                <w:szCs w:val="20"/>
              </w:rPr>
              <w:t>2004</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ign w:val="center"/>
          </w:tcPr>
          <w:p w:rsidR="006A3F61" w:rsidRPr="00224D48" w:rsidRDefault="006A3F61">
            <w:pPr>
              <w:widowControl w:val="0"/>
              <w:spacing w:line="276" w:lineRule="auto"/>
              <w:jc w:val="both"/>
              <w:rPr>
                <w:sz w:val="20"/>
                <w:szCs w:val="20"/>
              </w:rPr>
            </w:pPr>
          </w:p>
        </w:tc>
        <w:tc>
          <w:tcPr>
            <w:tcW w:w="1643" w:type="dxa"/>
            <w:gridSpan w:val="2"/>
          </w:tcPr>
          <w:p w:rsidR="006A3F61" w:rsidRPr="00224D48" w:rsidRDefault="00224D48">
            <w:pPr>
              <w:jc w:val="both"/>
              <w:rPr>
                <w:rFonts w:eastAsia="Arial"/>
                <w:sz w:val="20"/>
                <w:szCs w:val="20"/>
              </w:rPr>
            </w:pPr>
            <w:r w:rsidRPr="00224D48">
              <w:rPr>
                <w:rFonts w:eastAsia="Arial"/>
                <w:sz w:val="20"/>
                <w:szCs w:val="20"/>
              </w:rPr>
              <w:t>2.</w:t>
            </w:r>
          </w:p>
        </w:tc>
        <w:tc>
          <w:tcPr>
            <w:tcW w:w="1639" w:type="dxa"/>
          </w:tcPr>
          <w:p w:rsidR="006A3F61" w:rsidRPr="00224D48" w:rsidRDefault="00224D48">
            <w:pPr>
              <w:jc w:val="both"/>
              <w:rPr>
                <w:rFonts w:eastAsia="Arial"/>
                <w:sz w:val="20"/>
                <w:szCs w:val="20"/>
              </w:rPr>
            </w:pPr>
            <w:r w:rsidRPr="00224D48">
              <w:rPr>
                <w:rFonts w:eastAsia="Arial"/>
                <w:sz w:val="20"/>
                <w:szCs w:val="20"/>
              </w:rPr>
              <w:t>(red. Mariusz Szczygieł)</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Antologia polskiego reportażu XX wieku</w:t>
            </w:r>
          </w:p>
        </w:tc>
        <w:tc>
          <w:tcPr>
            <w:tcW w:w="1876" w:type="dxa"/>
            <w:gridSpan w:val="2"/>
          </w:tcPr>
          <w:p w:rsidR="006A3F61" w:rsidRPr="00224D48" w:rsidRDefault="00224D48">
            <w:pPr>
              <w:jc w:val="both"/>
              <w:rPr>
                <w:rFonts w:eastAsia="Arial"/>
                <w:sz w:val="20"/>
                <w:szCs w:val="20"/>
              </w:rPr>
            </w:pPr>
            <w:r w:rsidRPr="00224D48">
              <w:rPr>
                <w:rFonts w:eastAsia="Arial"/>
                <w:sz w:val="20"/>
                <w:szCs w:val="20"/>
              </w:rPr>
              <w:t>Wydawnictwo Czarne</w:t>
            </w:r>
          </w:p>
        </w:tc>
        <w:tc>
          <w:tcPr>
            <w:tcW w:w="1028" w:type="dxa"/>
          </w:tcPr>
          <w:p w:rsidR="006A3F61" w:rsidRPr="00224D48" w:rsidRDefault="00224D48">
            <w:pPr>
              <w:jc w:val="both"/>
              <w:rPr>
                <w:rFonts w:eastAsia="Arial"/>
                <w:sz w:val="20"/>
                <w:szCs w:val="20"/>
              </w:rPr>
            </w:pPr>
            <w:r w:rsidRPr="00224D48">
              <w:rPr>
                <w:rFonts w:eastAsia="Arial"/>
                <w:sz w:val="20"/>
                <w:szCs w:val="20"/>
              </w:rPr>
              <w:t>2014</w:t>
            </w:r>
          </w:p>
        </w:tc>
      </w:tr>
      <w:tr w:rsidR="006A3F61" w:rsidRPr="00224D48">
        <w:trPr>
          <w:cantSplit/>
          <w:trHeight w:val="70"/>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ign w:val="center"/>
          </w:tcPr>
          <w:p w:rsidR="006A3F61" w:rsidRPr="00224D48" w:rsidRDefault="006A3F61">
            <w:pPr>
              <w:widowControl w:val="0"/>
              <w:spacing w:line="276" w:lineRule="auto"/>
              <w:jc w:val="both"/>
              <w:rPr>
                <w:sz w:val="20"/>
                <w:szCs w:val="20"/>
              </w:rPr>
            </w:pPr>
          </w:p>
        </w:tc>
        <w:tc>
          <w:tcPr>
            <w:tcW w:w="1643" w:type="dxa"/>
            <w:gridSpan w:val="2"/>
          </w:tcPr>
          <w:p w:rsidR="006A3F61" w:rsidRPr="00224D48" w:rsidRDefault="00224D48">
            <w:pPr>
              <w:jc w:val="both"/>
              <w:rPr>
                <w:rFonts w:eastAsia="Arial"/>
                <w:sz w:val="20"/>
                <w:szCs w:val="20"/>
              </w:rPr>
            </w:pPr>
            <w:r w:rsidRPr="00224D48">
              <w:rPr>
                <w:rFonts w:eastAsia="Arial"/>
                <w:sz w:val="20"/>
                <w:szCs w:val="20"/>
              </w:rPr>
              <w:t>3.</w:t>
            </w:r>
          </w:p>
        </w:tc>
        <w:tc>
          <w:tcPr>
            <w:tcW w:w="1639" w:type="dxa"/>
          </w:tcPr>
          <w:p w:rsidR="006A3F61" w:rsidRPr="00224D48" w:rsidRDefault="00224D48">
            <w:pPr>
              <w:jc w:val="both"/>
              <w:rPr>
                <w:rFonts w:eastAsia="Arial"/>
                <w:sz w:val="20"/>
                <w:szCs w:val="20"/>
              </w:rPr>
            </w:pPr>
            <w:r w:rsidRPr="00224D48">
              <w:rPr>
                <w:rFonts w:eastAsia="Arial"/>
                <w:sz w:val="20"/>
                <w:szCs w:val="20"/>
              </w:rPr>
              <w:t>Magdalena Horodecka</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Zbieranie głosów (Sztuka opowiadania Ryszarda Kapuścińskiego)</w:t>
            </w:r>
          </w:p>
        </w:tc>
        <w:tc>
          <w:tcPr>
            <w:tcW w:w="1876" w:type="dxa"/>
            <w:gridSpan w:val="2"/>
          </w:tcPr>
          <w:p w:rsidR="006A3F61" w:rsidRPr="00224D48" w:rsidRDefault="00224D48">
            <w:pPr>
              <w:jc w:val="both"/>
              <w:rPr>
                <w:rFonts w:eastAsia="Arial"/>
                <w:sz w:val="20"/>
                <w:szCs w:val="20"/>
              </w:rPr>
            </w:pPr>
            <w:r w:rsidRPr="00224D48">
              <w:rPr>
                <w:rFonts w:eastAsia="Arial"/>
                <w:sz w:val="20"/>
                <w:szCs w:val="20"/>
              </w:rPr>
              <w:t>Słowo/obraz teritoria</w:t>
            </w:r>
          </w:p>
        </w:tc>
        <w:tc>
          <w:tcPr>
            <w:tcW w:w="1028" w:type="dxa"/>
          </w:tcPr>
          <w:p w:rsidR="006A3F61" w:rsidRPr="00224D48" w:rsidRDefault="00224D48">
            <w:pPr>
              <w:jc w:val="both"/>
              <w:rPr>
                <w:rFonts w:eastAsia="Arial"/>
                <w:sz w:val="20"/>
                <w:szCs w:val="20"/>
              </w:rPr>
            </w:pPr>
            <w:r w:rsidRPr="00224D48">
              <w:rPr>
                <w:rFonts w:eastAsia="Arial"/>
                <w:sz w:val="20"/>
                <w:szCs w:val="20"/>
              </w:rPr>
              <w:t>2010</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restart"/>
            <w:vAlign w:val="center"/>
          </w:tcPr>
          <w:p w:rsidR="006A3F61" w:rsidRPr="00224D48" w:rsidRDefault="00224D48">
            <w:pPr>
              <w:jc w:val="both"/>
              <w:rPr>
                <w:rFonts w:eastAsia="Arial"/>
                <w:sz w:val="20"/>
                <w:szCs w:val="20"/>
              </w:rPr>
            </w:pPr>
            <w:r w:rsidRPr="00224D48">
              <w:rPr>
                <w:rFonts w:eastAsia="Arial"/>
                <w:sz w:val="20"/>
                <w:szCs w:val="20"/>
              </w:rPr>
              <w:t>22.2.</w:t>
            </w:r>
          </w:p>
        </w:tc>
        <w:tc>
          <w:tcPr>
            <w:tcW w:w="8418" w:type="dxa"/>
            <w:gridSpan w:val="9"/>
          </w:tcPr>
          <w:p w:rsidR="006A3F61" w:rsidRPr="00224D48" w:rsidRDefault="00224D48">
            <w:pPr>
              <w:jc w:val="both"/>
              <w:rPr>
                <w:rFonts w:eastAsia="Arial"/>
                <w:sz w:val="20"/>
                <w:szCs w:val="20"/>
              </w:rPr>
            </w:pPr>
            <w:r w:rsidRPr="00224D48">
              <w:rPr>
                <w:rFonts w:eastAsia="Arial"/>
                <w:sz w:val="20"/>
                <w:szCs w:val="20"/>
              </w:rPr>
              <w:t>Дополнителна литература</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ign w:val="center"/>
          </w:tcPr>
          <w:p w:rsidR="006A3F61" w:rsidRPr="00224D48" w:rsidRDefault="006A3F61">
            <w:pPr>
              <w:widowControl w:val="0"/>
              <w:spacing w:line="276" w:lineRule="auto"/>
              <w:jc w:val="both"/>
              <w:rPr>
                <w:sz w:val="20"/>
                <w:szCs w:val="20"/>
              </w:rPr>
            </w:pPr>
          </w:p>
        </w:tc>
        <w:tc>
          <w:tcPr>
            <w:tcW w:w="1643" w:type="dxa"/>
            <w:gridSpan w:val="2"/>
          </w:tcPr>
          <w:p w:rsidR="006A3F61" w:rsidRPr="00224D48" w:rsidRDefault="00224D48">
            <w:pPr>
              <w:jc w:val="both"/>
              <w:rPr>
                <w:rFonts w:eastAsia="Arial"/>
                <w:sz w:val="20"/>
                <w:szCs w:val="20"/>
              </w:rPr>
            </w:pPr>
            <w:r w:rsidRPr="00224D48">
              <w:rPr>
                <w:rFonts w:eastAsia="Arial"/>
                <w:sz w:val="20"/>
                <w:szCs w:val="20"/>
              </w:rPr>
              <w:t>Реден број</w:t>
            </w:r>
          </w:p>
        </w:tc>
        <w:tc>
          <w:tcPr>
            <w:tcW w:w="1639" w:type="dxa"/>
          </w:tcPr>
          <w:p w:rsidR="006A3F61" w:rsidRPr="00224D48" w:rsidRDefault="00224D48">
            <w:pPr>
              <w:jc w:val="both"/>
              <w:rPr>
                <w:rFonts w:eastAsia="Arial"/>
                <w:sz w:val="20"/>
                <w:szCs w:val="20"/>
              </w:rPr>
            </w:pPr>
            <w:r w:rsidRPr="00224D48">
              <w:rPr>
                <w:rFonts w:eastAsia="Arial"/>
                <w:sz w:val="20"/>
                <w:szCs w:val="20"/>
              </w:rPr>
              <w:t>Автор</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Наслов</w:t>
            </w:r>
          </w:p>
        </w:tc>
        <w:tc>
          <w:tcPr>
            <w:tcW w:w="1876" w:type="dxa"/>
            <w:gridSpan w:val="2"/>
          </w:tcPr>
          <w:p w:rsidR="006A3F61" w:rsidRPr="00224D48" w:rsidRDefault="00224D48">
            <w:pPr>
              <w:jc w:val="both"/>
              <w:rPr>
                <w:rFonts w:eastAsia="Arial"/>
                <w:sz w:val="20"/>
                <w:szCs w:val="20"/>
              </w:rPr>
            </w:pPr>
            <w:r w:rsidRPr="00224D48">
              <w:rPr>
                <w:rFonts w:eastAsia="Arial"/>
                <w:sz w:val="20"/>
                <w:szCs w:val="20"/>
              </w:rPr>
              <w:t>Издавач</w:t>
            </w:r>
          </w:p>
        </w:tc>
        <w:tc>
          <w:tcPr>
            <w:tcW w:w="1028" w:type="dxa"/>
          </w:tcPr>
          <w:p w:rsidR="006A3F61" w:rsidRPr="00224D48" w:rsidRDefault="00224D48">
            <w:pPr>
              <w:jc w:val="both"/>
              <w:rPr>
                <w:rFonts w:eastAsia="Arial"/>
                <w:sz w:val="20"/>
                <w:szCs w:val="20"/>
              </w:rPr>
            </w:pPr>
            <w:r w:rsidRPr="00224D48">
              <w:rPr>
                <w:rFonts w:eastAsia="Arial"/>
                <w:sz w:val="20"/>
                <w:szCs w:val="20"/>
              </w:rPr>
              <w:t>Година</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ign w:val="center"/>
          </w:tcPr>
          <w:p w:rsidR="006A3F61" w:rsidRPr="00224D48" w:rsidRDefault="006A3F61">
            <w:pPr>
              <w:widowControl w:val="0"/>
              <w:spacing w:line="276" w:lineRule="auto"/>
              <w:jc w:val="both"/>
              <w:rPr>
                <w:sz w:val="20"/>
                <w:szCs w:val="20"/>
              </w:rPr>
            </w:pPr>
          </w:p>
        </w:tc>
        <w:tc>
          <w:tcPr>
            <w:tcW w:w="1643" w:type="dxa"/>
            <w:gridSpan w:val="2"/>
          </w:tcPr>
          <w:p w:rsidR="006A3F61" w:rsidRPr="00224D48" w:rsidRDefault="00224D48">
            <w:pPr>
              <w:jc w:val="both"/>
              <w:rPr>
                <w:rFonts w:eastAsia="Arial"/>
                <w:sz w:val="20"/>
                <w:szCs w:val="20"/>
              </w:rPr>
            </w:pPr>
            <w:r w:rsidRPr="00224D48">
              <w:rPr>
                <w:rFonts w:eastAsia="Arial"/>
                <w:sz w:val="20"/>
                <w:szCs w:val="20"/>
              </w:rPr>
              <w:t>1.</w:t>
            </w:r>
          </w:p>
        </w:tc>
        <w:tc>
          <w:tcPr>
            <w:tcW w:w="1639" w:type="dxa"/>
          </w:tcPr>
          <w:p w:rsidR="006A3F61" w:rsidRPr="00224D48" w:rsidRDefault="00224D48">
            <w:pPr>
              <w:jc w:val="both"/>
              <w:rPr>
                <w:rFonts w:eastAsia="Arial"/>
                <w:sz w:val="20"/>
                <w:szCs w:val="20"/>
              </w:rPr>
            </w:pPr>
            <w:r w:rsidRPr="00224D48">
              <w:rPr>
                <w:rFonts w:eastAsia="Arial"/>
                <w:sz w:val="20"/>
                <w:szCs w:val="20"/>
              </w:rPr>
              <w:t>(red.) Malinowska, E. i Rott, D.</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Wokół reportażu podróżniczego</w:t>
            </w:r>
          </w:p>
        </w:tc>
        <w:tc>
          <w:tcPr>
            <w:tcW w:w="1876" w:type="dxa"/>
            <w:gridSpan w:val="2"/>
          </w:tcPr>
          <w:p w:rsidR="006A3F61" w:rsidRPr="00224D48" w:rsidRDefault="00224D48">
            <w:pPr>
              <w:jc w:val="both"/>
              <w:rPr>
                <w:rFonts w:eastAsia="Arial"/>
                <w:sz w:val="20"/>
                <w:szCs w:val="20"/>
              </w:rPr>
            </w:pPr>
            <w:r w:rsidRPr="00224D48">
              <w:rPr>
                <w:rFonts w:eastAsia="Arial"/>
                <w:sz w:val="20"/>
                <w:szCs w:val="20"/>
              </w:rPr>
              <w:t>Wydawnictwo UŚ.</w:t>
            </w:r>
          </w:p>
        </w:tc>
        <w:tc>
          <w:tcPr>
            <w:tcW w:w="1028" w:type="dxa"/>
          </w:tcPr>
          <w:p w:rsidR="006A3F61" w:rsidRPr="00224D48" w:rsidRDefault="00224D48">
            <w:pPr>
              <w:jc w:val="both"/>
              <w:rPr>
                <w:rFonts w:eastAsia="Arial"/>
                <w:sz w:val="20"/>
                <w:szCs w:val="20"/>
              </w:rPr>
            </w:pPr>
            <w:r w:rsidRPr="00224D48">
              <w:rPr>
                <w:rFonts w:eastAsia="Arial"/>
                <w:sz w:val="20"/>
                <w:szCs w:val="20"/>
              </w:rPr>
              <w:t>2004</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ign w:val="center"/>
          </w:tcPr>
          <w:p w:rsidR="006A3F61" w:rsidRPr="00224D48" w:rsidRDefault="006A3F61">
            <w:pPr>
              <w:widowControl w:val="0"/>
              <w:spacing w:line="276" w:lineRule="auto"/>
              <w:jc w:val="both"/>
              <w:rPr>
                <w:sz w:val="20"/>
                <w:szCs w:val="20"/>
              </w:rPr>
            </w:pPr>
          </w:p>
        </w:tc>
        <w:tc>
          <w:tcPr>
            <w:tcW w:w="1643" w:type="dxa"/>
            <w:gridSpan w:val="2"/>
          </w:tcPr>
          <w:p w:rsidR="006A3F61" w:rsidRPr="00224D48" w:rsidRDefault="00224D48">
            <w:pPr>
              <w:jc w:val="both"/>
              <w:rPr>
                <w:rFonts w:eastAsia="Arial"/>
                <w:sz w:val="20"/>
                <w:szCs w:val="20"/>
              </w:rPr>
            </w:pPr>
            <w:r w:rsidRPr="00224D48">
              <w:rPr>
                <w:rFonts w:eastAsia="Arial"/>
                <w:sz w:val="20"/>
                <w:szCs w:val="20"/>
              </w:rPr>
              <w:t>2.</w:t>
            </w:r>
          </w:p>
        </w:tc>
        <w:tc>
          <w:tcPr>
            <w:tcW w:w="1639" w:type="dxa"/>
          </w:tcPr>
          <w:p w:rsidR="006A3F61" w:rsidRPr="00224D48" w:rsidRDefault="00224D48">
            <w:pPr>
              <w:jc w:val="both"/>
              <w:rPr>
                <w:rFonts w:eastAsia="Arial"/>
                <w:sz w:val="20"/>
                <w:szCs w:val="20"/>
              </w:rPr>
            </w:pPr>
            <w:r w:rsidRPr="00224D48">
              <w:rPr>
                <w:rFonts w:eastAsia="Arial"/>
                <w:sz w:val="20"/>
                <w:szCs w:val="20"/>
              </w:rPr>
              <w:t>Rejter, A.</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Kształtowanie się gatunku reportażu podróżniczego w perspektywie stylistycznej i pragmatycznej.</w:t>
            </w:r>
          </w:p>
        </w:tc>
        <w:tc>
          <w:tcPr>
            <w:tcW w:w="1876" w:type="dxa"/>
            <w:gridSpan w:val="2"/>
          </w:tcPr>
          <w:p w:rsidR="006A3F61" w:rsidRPr="00224D48" w:rsidRDefault="00224D48">
            <w:pPr>
              <w:jc w:val="both"/>
              <w:rPr>
                <w:rFonts w:eastAsia="Arial"/>
                <w:sz w:val="20"/>
                <w:szCs w:val="20"/>
              </w:rPr>
            </w:pPr>
            <w:r w:rsidRPr="00224D48">
              <w:rPr>
                <w:rFonts w:eastAsia="Arial"/>
                <w:sz w:val="20"/>
                <w:szCs w:val="20"/>
              </w:rPr>
              <w:t>Wydawnictwo UŚ.</w:t>
            </w:r>
          </w:p>
        </w:tc>
        <w:tc>
          <w:tcPr>
            <w:tcW w:w="1028" w:type="dxa"/>
          </w:tcPr>
          <w:p w:rsidR="006A3F61" w:rsidRPr="00224D48" w:rsidRDefault="00224D48">
            <w:pPr>
              <w:jc w:val="both"/>
              <w:rPr>
                <w:rFonts w:eastAsia="Arial"/>
                <w:sz w:val="20"/>
                <w:szCs w:val="20"/>
              </w:rPr>
            </w:pPr>
            <w:r w:rsidRPr="00224D48">
              <w:rPr>
                <w:rFonts w:eastAsia="Arial"/>
                <w:sz w:val="20"/>
                <w:szCs w:val="20"/>
              </w:rPr>
              <w:t>2000</w:t>
            </w:r>
          </w:p>
        </w:tc>
      </w:tr>
      <w:tr w:rsidR="006A3F61" w:rsidRPr="00224D48">
        <w:trPr>
          <w:cantSplit/>
          <w:trHeight w:val="334"/>
        </w:trPr>
        <w:tc>
          <w:tcPr>
            <w:tcW w:w="470" w:type="dxa"/>
            <w:vMerge/>
            <w:vAlign w:val="center"/>
          </w:tcPr>
          <w:p w:rsidR="006A3F61" w:rsidRPr="00224D48" w:rsidRDefault="006A3F61">
            <w:pPr>
              <w:widowControl w:val="0"/>
              <w:spacing w:line="276" w:lineRule="auto"/>
              <w:jc w:val="both"/>
              <w:rPr>
                <w:sz w:val="20"/>
                <w:szCs w:val="20"/>
              </w:rPr>
            </w:pPr>
          </w:p>
        </w:tc>
        <w:tc>
          <w:tcPr>
            <w:tcW w:w="952" w:type="dxa"/>
            <w:vMerge/>
            <w:vAlign w:val="center"/>
          </w:tcPr>
          <w:p w:rsidR="006A3F61" w:rsidRPr="00224D48" w:rsidRDefault="006A3F61">
            <w:pPr>
              <w:widowControl w:val="0"/>
              <w:spacing w:line="276" w:lineRule="auto"/>
              <w:jc w:val="both"/>
              <w:rPr>
                <w:sz w:val="20"/>
                <w:szCs w:val="20"/>
              </w:rPr>
            </w:pPr>
          </w:p>
        </w:tc>
        <w:tc>
          <w:tcPr>
            <w:tcW w:w="1643" w:type="dxa"/>
            <w:gridSpan w:val="2"/>
          </w:tcPr>
          <w:p w:rsidR="006A3F61" w:rsidRPr="00224D48" w:rsidRDefault="00224D48">
            <w:pPr>
              <w:jc w:val="both"/>
              <w:rPr>
                <w:rFonts w:eastAsia="Arial"/>
                <w:sz w:val="20"/>
                <w:szCs w:val="20"/>
              </w:rPr>
            </w:pPr>
            <w:r w:rsidRPr="00224D48">
              <w:rPr>
                <w:rFonts w:eastAsia="Arial"/>
                <w:sz w:val="20"/>
                <w:szCs w:val="20"/>
              </w:rPr>
              <w:t>3.</w:t>
            </w:r>
          </w:p>
        </w:tc>
        <w:tc>
          <w:tcPr>
            <w:tcW w:w="1639" w:type="dxa"/>
          </w:tcPr>
          <w:p w:rsidR="006A3F61" w:rsidRPr="00224D48" w:rsidRDefault="00224D48">
            <w:pPr>
              <w:jc w:val="both"/>
              <w:rPr>
                <w:rFonts w:eastAsia="Arial"/>
                <w:sz w:val="20"/>
                <w:szCs w:val="20"/>
              </w:rPr>
            </w:pPr>
            <w:r w:rsidRPr="00224D48">
              <w:rPr>
                <w:rFonts w:eastAsia="Arial"/>
                <w:sz w:val="20"/>
                <w:szCs w:val="20"/>
              </w:rPr>
              <w:t>Mroziewicz, Krzysztof</w:t>
            </w:r>
          </w:p>
        </w:tc>
        <w:tc>
          <w:tcPr>
            <w:tcW w:w="2232" w:type="dxa"/>
            <w:gridSpan w:val="3"/>
          </w:tcPr>
          <w:p w:rsidR="006A3F61" w:rsidRPr="00224D48" w:rsidRDefault="00224D48">
            <w:pPr>
              <w:jc w:val="both"/>
              <w:rPr>
                <w:rFonts w:eastAsia="Arial"/>
                <w:sz w:val="20"/>
                <w:szCs w:val="20"/>
              </w:rPr>
            </w:pPr>
            <w:r w:rsidRPr="00224D48">
              <w:rPr>
                <w:rFonts w:eastAsia="Arial"/>
                <w:sz w:val="20"/>
                <w:szCs w:val="20"/>
              </w:rPr>
              <w:t>Prawdy ostateczne Ryszarda Kapuścińskiego</w:t>
            </w:r>
          </w:p>
        </w:tc>
        <w:tc>
          <w:tcPr>
            <w:tcW w:w="1876" w:type="dxa"/>
            <w:gridSpan w:val="2"/>
          </w:tcPr>
          <w:p w:rsidR="006A3F61" w:rsidRPr="00224D48" w:rsidRDefault="00224D48">
            <w:pPr>
              <w:jc w:val="both"/>
              <w:rPr>
                <w:rFonts w:eastAsia="Arial"/>
                <w:sz w:val="20"/>
                <w:szCs w:val="20"/>
              </w:rPr>
            </w:pPr>
            <w:r w:rsidRPr="00224D48">
              <w:rPr>
                <w:rFonts w:eastAsia="Arial"/>
                <w:sz w:val="20"/>
                <w:szCs w:val="20"/>
              </w:rPr>
              <w:t>Sensacje XX wieku</w:t>
            </w:r>
          </w:p>
        </w:tc>
        <w:tc>
          <w:tcPr>
            <w:tcW w:w="1028" w:type="dxa"/>
          </w:tcPr>
          <w:p w:rsidR="006A3F61" w:rsidRPr="00224D48" w:rsidRDefault="00224D48">
            <w:pPr>
              <w:jc w:val="both"/>
              <w:rPr>
                <w:rFonts w:eastAsia="Arial"/>
                <w:sz w:val="20"/>
                <w:szCs w:val="20"/>
              </w:rPr>
            </w:pPr>
            <w:r w:rsidRPr="00224D48">
              <w:rPr>
                <w:rFonts w:eastAsia="Arial"/>
                <w:sz w:val="20"/>
                <w:szCs w:val="20"/>
              </w:rPr>
              <w:t>2008</w:t>
            </w:r>
          </w:p>
        </w:tc>
      </w:tr>
    </w:tbl>
    <w:p w:rsidR="006A3F61" w:rsidRPr="00224D48" w:rsidRDefault="006A3F61">
      <w:pPr>
        <w:spacing w:after="120"/>
        <w:jc w:val="both"/>
        <w:rPr>
          <w:rFonts w:eastAsia="Arial"/>
          <w:b/>
          <w:sz w:val="20"/>
          <w:szCs w:val="20"/>
        </w:rPr>
      </w:pPr>
      <w:bookmarkStart w:id="53" w:name="_3ei9cnoueb4b" w:colFirst="0" w:colLast="0"/>
      <w:bookmarkEnd w:id="53"/>
    </w:p>
    <w:p w:rsidR="00224D48" w:rsidRDefault="00224D48">
      <w:pPr>
        <w:rPr>
          <w:rFonts w:eastAsia="Arial"/>
          <w:b/>
          <w:sz w:val="20"/>
          <w:szCs w:val="20"/>
        </w:rPr>
      </w:pPr>
      <w:bookmarkStart w:id="54" w:name="_jp0njulefqdt" w:colFirst="0" w:colLast="0"/>
      <w:bookmarkEnd w:id="54"/>
      <w:r>
        <w:rPr>
          <w:rFonts w:eastAsia="Arial"/>
          <w:b/>
          <w:sz w:val="20"/>
          <w:szCs w:val="20"/>
        </w:rPr>
        <w:br w:type="page"/>
      </w:r>
    </w:p>
    <w:p w:rsidR="006A3F61" w:rsidRPr="00224D48" w:rsidRDefault="006A3F61">
      <w:pPr>
        <w:spacing w:after="120"/>
        <w:jc w:val="both"/>
        <w:rPr>
          <w:rFonts w:eastAsia="Arial"/>
          <w:b/>
          <w:sz w:val="20"/>
          <w:szCs w:val="20"/>
        </w:rPr>
      </w:pPr>
    </w:p>
    <w:p w:rsidR="006A3F61" w:rsidRPr="00224D48" w:rsidRDefault="00224D48">
      <w:pPr>
        <w:spacing w:after="120"/>
        <w:jc w:val="both"/>
        <w:rPr>
          <w:rFonts w:eastAsia="Arial"/>
          <w:b/>
          <w:sz w:val="20"/>
          <w:szCs w:val="20"/>
        </w:rPr>
      </w:pPr>
      <w:r w:rsidRPr="00224D48">
        <w:rPr>
          <w:rFonts w:eastAsia="Arial"/>
          <w:b/>
          <w:sz w:val="20"/>
          <w:szCs w:val="20"/>
        </w:rPr>
        <w:t>Реден број на прилогот:</w:t>
      </w:r>
    </w:p>
    <w:tbl>
      <w:tblPr>
        <w:tblStyle w:val="afff5"/>
        <w:tblW w:w="9839" w:type="dxa"/>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6"/>
        <w:gridCol w:w="884"/>
        <w:gridCol w:w="49"/>
        <w:gridCol w:w="1368"/>
        <w:gridCol w:w="1978"/>
        <w:gridCol w:w="967"/>
        <w:gridCol w:w="1307"/>
        <w:gridCol w:w="226"/>
        <w:gridCol w:w="1507"/>
        <w:gridCol w:w="118"/>
        <w:gridCol w:w="969"/>
      </w:tblGrid>
      <w:tr w:rsidR="006A3F61" w:rsidRPr="00224D48">
        <w:tc>
          <w:tcPr>
            <w:tcW w:w="2768" w:type="dxa"/>
            <w:gridSpan w:val="4"/>
          </w:tcPr>
          <w:p w:rsidR="006A3F61" w:rsidRPr="00224D48" w:rsidRDefault="00224D48">
            <w:pPr>
              <w:jc w:val="both"/>
              <w:rPr>
                <w:rFonts w:eastAsia="Arial"/>
                <w:b/>
                <w:sz w:val="20"/>
                <w:szCs w:val="20"/>
              </w:rPr>
            </w:pPr>
            <w:r w:rsidRPr="00224D48">
              <w:rPr>
                <w:rFonts w:eastAsia="Arial"/>
                <w:b/>
                <w:sz w:val="20"/>
                <w:szCs w:val="20"/>
              </w:rPr>
              <w:t>Прилог бр.3</w:t>
            </w:r>
          </w:p>
        </w:tc>
        <w:tc>
          <w:tcPr>
            <w:tcW w:w="7072" w:type="dxa"/>
            <w:gridSpan w:val="7"/>
          </w:tcPr>
          <w:p w:rsidR="006A3F61" w:rsidRPr="00224D48" w:rsidRDefault="00224D48">
            <w:pPr>
              <w:jc w:val="both"/>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1.</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Наслов на наставниот предмет</w:t>
            </w:r>
          </w:p>
        </w:tc>
        <w:tc>
          <w:tcPr>
            <w:tcW w:w="7072" w:type="dxa"/>
            <w:gridSpan w:val="7"/>
          </w:tcPr>
          <w:p w:rsidR="006A3F61" w:rsidRPr="00224D48" w:rsidRDefault="00224D48">
            <w:pPr>
              <w:jc w:val="both"/>
              <w:rPr>
                <w:rFonts w:eastAsia="Arial"/>
                <w:b/>
                <w:sz w:val="20"/>
                <w:szCs w:val="20"/>
              </w:rPr>
            </w:pPr>
            <w:r w:rsidRPr="00224D48">
              <w:rPr>
                <w:rFonts w:eastAsia="Arial"/>
                <w:b/>
                <w:sz w:val="20"/>
                <w:szCs w:val="20"/>
              </w:rPr>
              <w:t>ПОЛСКО-ЧЕШКО-РУСКИ КНИЖЕВНИ РЕЛАЦИИ</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2.</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Код</w:t>
            </w:r>
          </w:p>
        </w:tc>
        <w:tc>
          <w:tcPr>
            <w:tcW w:w="7072" w:type="dxa"/>
            <w:gridSpan w:val="7"/>
          </w:tcPr>
          <w:p w:rsidR="006A3F61" w:rsidRPr="00224D48" w:rsidRDefault="006A3F61">
            <w:pPr>
              <w:jc w:val="both"/>
              <w:rPr>
                <w:rFonts w:eastAsia="Arial"/>
                <w:sz w:val="20"/>
                <w:szCs w:val="20"/>
              </w:rPr>
            </w:pP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3.</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Студиска програма</w:t>
            </w:r>
          </w:p>
        </w:tc>
        <w:tc>
          <w:tcPr>
            <w:tcW w:w="7072" w:type="dxa"/>
            <w:gridSpan w:val="7"/>
          </w:tcPr>
          <w:p w:rsidR="006A3F61" w:rsidRPr="00224D48" w:rsidRDefault="00224D48">
            <w:pPr>
              <w:jc w:val="both"/>
              <w:rPr>
                <w:rFonts w:eastAsia="Arial"/>
                <w:sz w:val="20"/>
                <w:szCs w:val="20"/>
              </w:rPr>
            </w:pPr>
            <w:r w:rsidRPr="00224D48">
              <w:rPr>
                <w:rFonts w:eastAsia="Arial"/>
                <w:sz w:val="20"/>
                <w:szCs w:val="20"/>
              </w:rPr>
              <w:t>Славистика – наука за книжевност и културологија</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4.</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Организатор на студиската програма (единица - институт, катедра, оддел)</w:t>
            </w:r>
          </w:p>
        </w:tc>
        <w:tc>
          <w:tcPr>
            <w:tcW w:w="7072" w:type="dxa"/>
            <w:gridSpan w:val="7"/>
          </w:tcPr>
          <w:p w:rsidR="006A3F61" w:rsidRPr="00224D48" w:rsidRDefault="00224D48">
            <w:pPr>
              <w:jc w:val="both"/>
              <w:rPr>
                <w:rFonts w:eastAsia="Arial"/>
                <w:sz w:val="20"/>
                <w:szCs w:val="20"/>
              </w:rPr>
            </w:pPr>
            <w:r w:rsidRPr="00224D48">
              <w:rPr>
                <w:rFonts w:eastAsia="Arial"/>
                <w:sz w:val="20"/>
                <w:szCs w:val="20"/>
              </w:rPr>
              <w:t>Филолошки факултет „Блаже Конески “ – Скопје</w:t>
            </w:r>
          </w:p>
          <w:p w:rsidR="006A3F61" w:rsidRPr="00224D48" w:rsidRDefault="00224D48">
            <w:pPr>
              <w:jc w:val="both"/>
              <w:rPr>
                <w:rFonts w:eastAsia="Arial"/>
                <w:sz w:val="20"/>
                <w:szCs w:val="20"/>
              </w:rPr>
            </w:pPr>
            <w:r w:rsidRPr="00224D48">
              <w:rPr>
                <w:rFonts w:eastAsia="Arial"/>
                <w:sz w:val="20"/>
                <w:szCs w:val="20"/>
              </w:rPr>
              <w:t>Катедра: Славистика</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5.</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Степен (прв, втор, трет циклус)</w:t>
            </w:r>
          </w:p>
        </w:tc>
        <w:tc>
          <w:tcPr>
            <w:tcW w:w="7072" w:type="dxa"/>
            <w:gridSpan w:val="7"/>
          </w:tcPr>
          <w:p w:rsidR="006A3F61" w:rsidRPr="00224D48" w:rsidRDefault="00224D48">
            <w:pPr>
              <w:jc w:val="both"/>
              <w:rPr>
                <w:rFonts w:eastAsia="Arial"/>
                <w:sz w:val="20"/>
                <w:szCs w:val="20"/>
              </w:rPr>
            </w:pPr>
            <w:r w:rsidRPr="00224D48">
              <w:rPr>
                <w:rFonts w:eastAsia="Arial"/>
                <w:sz w:val="20"/>
                <w:szCs w:val="20"/>
              </w:rPr>
              <w:t>Втор циклус</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6.</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Академска година/семестар</w:t>
            </w:r>
          </w:p>
        </w:tc>
        <w:tc>
          <w:tcPr>
            <w:tcW w:w="2945" w:type="dxa"/>
            <w:gridSpan w:val="2"/>
          </w:tcPr>
          <w:p w:rsidR="006A3F61" w:rsidRPr="00224D48" w:rsidRDefault="00224D48">
            <w:pPr>
              <w:jc w:val="both"/>
              <w:rPr>
                <w:rFonts w:eastAsia="Arial"/>
                <w:sz w:val="20"/>
                <w:szCs w:val="20"/>
              </w:rPr>
            </w:pPr>
            <w:r w:rsidRPr="00224D48">
              <w:rPr>
                <w:rFonts w:eastAsia="Arial"/>
                <w:sz w:val="20"/>
                <w:szCs w:val="20"/>
              </w:rPr>
              <w:t>Прва година / втор семестар</w:t>
            </w:r>
          </w:p>
        </w:tc>
        <w:tc>
          <w:tcPr>
            <w:tcW w:w="1307" w:type="dxa"/>
          </w:tcPr>
          <w:p w:rsidR="006A3F61" w:rsidRPr="00224D48" w:rsidRDefault="006A3F61">
            <w:pPr>
              <w:jc w:val="both"/>
              <w:rPr>
                <w:rFonts w:eastAsia="Arial"/>
                <w:sz w:val="20"/>
                <w:szCs w:val="20"/>
              </w:rPr>
            </w:pPr>
          </w:p>
        </w:tc>
        <w:tc>
          <w:tcPr>
            <w:tcW w:w="1851" w:type="dxa"/>
            <w:gridSpan w:val="3"/>
          </w:tcPr>
          <w:p w:rsidR="006A3F61" w:rsidRPr="00224D48" w:rsidRDefault="00224D48">
            <w:pPr>
              <w:jc w:val="both"/>
              <w:rPr>
                <w:rFonts w:eastAsia="Arial"/>
                <w:sz w:val="20"/>
                <w:szCs w:val="20"/>
              </w:rPr>
            </w:pPr>
            <w:r w:rsidRPr="00224D48">
              <w:rPr>
                <w:rFonts w:eastAsia="Arial"/>
                <w:sz w:val="20"/>
                <w:szCs w:val="20"/>
              </w:rPr>
              <w:t xml:space="preserve">Број на ЕКТС-кредити </w:t>
            </w:r>
          </w:p>
        </w:tc>
        <w:tc>
          <w:tcPr>
            <w:tcW w:w="969" w:type="dxa"/>
          </w:tcPr>
          <w:p w:rsidR="006A3F61" w:rsidRPr="00224D48" w:rsidRDefault="00224D48">
            <w:pPr>
              <w:jc w:val="both"/>
              <w:rPr>
                <w:rFonts w:eastAsia="Arial"/>
                <w:sz w:val="20"/>
                <w:szCs w:val="20"/>
              </w:rPr>
            </w:pPr>
            <w:r w:rsidRPr="00224D48">
              <w:rPr>
                <w:rFonts w:eastAsia="Arial"/>
                <w:sz w:val="20"/>
                <w:szCs w:val="20"/>
              </w:rPr>
              <w:t>6</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8.</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Наставник</w:t>
            </w:r>
          </w:p>
        </w:tc>
        <w:tc>
          <w:tcPr>
            <w:tcW w:w="7072" w:type="dxa"/>
            <w:gridSpan w:val="7"/>
          </w:tcPr>
          <w:p w:rsidR="006A3F61" w:rsidRPr="00224D48" w:rsidRDefault="00224D48">
            <w:pPr>
              <w:jc w:val="both"/>
              <w:rPr>
                <w:rFonts w:eastAsia="Arial"/>
                <w:sz w:val="20"/>
                <w:szCs w:val="20"/>
              </w:rPr>
            </w:pPr>
            <w:r w:rsidRPr="00224D48">
              <w:rPr>
                <w:rFonts w:eastAsia="Arial"/>
                <w:sz w:val="20"/>
                <w:szCs w:val="20"/>
              </w:rPr>
              <w:t>Проф. д-р Лидија Танушевска, редовен професор</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9.</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Предуслови за запишување на предметот</w:t>
            </w:r>
          </w:p>
        </w:tc>
        <w:tc>
          <w:tcPr>
            <w:tcW w:w="7072" w:type="dxa"/>
            <w:gridSpan w:val="7"/>
          </w:tcPr>
          <w:p w:rsidR="006A3F61" w:rsidRPr="00224D48" w:rsidRDefault="00224D48">
            <w:pPr>
              <w:jc w:val="both"/>
              <w:rPr>
                <w:rFonts w:eastAsia="Arial"/>
                <w:sz w:val="20"/>
                <w:szCs w:val="20"/>
              </w:rPr>
            </w:pPr>
            <w:r w:rsidRPr="00224D48">
              <w:rPr>
                <w:rFonts w:eastAsia="Arial"/>
                <w:sz w:val="20"/>
                <w:szCs w:val="20"/>
              </w:rPr>
              <w:t>Нема</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10.</w:t>
            </w:r>
          </w:p>
        </w:tc>
        <w:tc>
          <w:tcPr>
            <w:tcW w:w="9373" w:type="dxa"/>
            <w:gridSpan w:val="10"/>
          </w:tcPr>
          <w:p w:rsidR="006A3F61" w:rsidRPr="00224D48" w:rsidRDefault="00224D48">
            <w:pPr>
              <w:jc w:val="both"/>
              <w:rPr>
                <w:rFonts w:eastAsia="Arial"/>
                <w:sz w:val="20"/>
                <w:szCs w:val="20"/>
              </w:rPr>
            </w:pPr>
            <w:r w:rsidRPr="00224D48">
              <w:rPr>
                <w:rFonts w:eastAsia="Arial"/>
                <w:sz w:val="20"/>
                <w:szCs w:val="20"/>
              </w:rPr>
              <w:t>Цели на предметната програма (компетенции): Сумирање на знаењата од целокупната полска литература и споредување на карактеристики на одредени литературни правци со познатите дела во чешката и руската книжевност. Способност за компаративно проучување на книжевноста.</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11.</w:t>
            </w:r>
          </w:p>
        </w:tc>
        <w:tc>
          <w:tcPr>
            <w:tcW w:w="9373" w:type="dxa"/>
            <w:gridSpan w:val="10"/>
          </w:tcPr>
          <w:p w:rsidR="006A3F61" w:rsidRPr="00224D48" w:rsidRDefault="00224D48">
            <w:pPr>
              <w:jc w:val="both"/>
              <w:rPr>
                <w:rFonts w:eastAsia="Arial"/>
                <w:sz w:val="20"/>
                <w:szCs w:val="20"/>
              </w:rPr>
            </w:pPr>
            <w:r w:rsidRPr="00224D48">
              <w:rPr>
                <w:rFonts w:eastAsia="Arial"/>
                <w:sz w:val="20"/>
                <w:szCs w:val="20"/>
              </w:rPr>
              <w:t>Содржина на предметната програма: Ќе се претстават допирните точки меѓу полската од една страна и чешката и руската книжевност, од друга страна, особено правците во кои можат да се најдат паралели. Посебен осврт на романтичната поезија на Адам Мицкјевич и поезијата на Пушкин и Карел Хинек Маха; реалистичката проза на Хенрик Шенкевич и Болеслав Прус и Антон Чехов, Антел Сташек и Карел Вацлав Рајс, како  и надреализмот во творештвото на Бруно Шулц и Витолд Гомбрович и на Франц Кафка, Владимир Набоков и Данил Хармс, како и споредба на современата проза и поезија во двете литератури. Предавања, дискусии, изготвување есеи и истражувачка работа.</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12.</w:t>
            </w:r>
          </w:p>
        </w:tc>
        <w:tc>
          <w:tcPr>
            <w:tcW w:w="9373" w:type="dxa"/>
            <w:gridSpan w:val="10"/>
          </w:tcPr>
          <w:p w:rsidR="006A3F61" w:rsidRPr="00224D48" w:rsidRDefault="00224D48">
            <w:pPr>
              <w:jc w:val="both"/>
              <w:rPr>
                <w:rFonts w:eastAsia="Arial"/>
                <w:sz w:val="20"/>
                <w:szCs w:val="20"/>
              </w:rPr>
            </w:pPr>
            <w:r w:rsidRPr="00224D48">
              <w:rPr>
                <w:rFonts w:eastAsia="Arial"/>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13.</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Вкупен расположив фонд на време</w:t>
            </w:r>
          </w:p>
        </w:tc>
        <w:tc>
          <w:tcPr>
            <w:tcW w:w="7072" w:type="dxa"/>
            <w:gridSpan w:val="7"/>
          </w:tcPr>
          <w:p w:rsidR="006A3F61" w:rsidRPr="00224D48" w:rsidRDefault="00224D48">
            <w:pPr>
              <w:jc w:val="both"/>
              <w:rPr>
                <w:rFonts w:eastAsia="Arial"/>
                <w:sz w:val="20"/>
                <w:szCs w:val="20"/>
              </w:rPr>
            </w:pPr>
            <w:r w:rsidRPr="00224D48">
              <w:rPr>
                <w:rFonts w:eastAsia="Arial"/>
                <w:sz w:val="20"/>
                <w:szCs w:val="20"/>
              </w:rPr>
              <w:t>200  часа</w:t>
            </w:r>
          </w:p>
        </w:tc>
      </w:tr>
      <w:tr w:rsidR="006A3F61" w:rsidRPr="00224D48">
        <w:tc>
          <w:tcPr>
            <w:tcW w:w="467" w:type="dxa"/>
          </w:tcPr>
          <w:p w:rsidR="006A3F61" w:rsidRPr="00224D48" w:rsidRDefault="00224D48">
            <w:pPr>
              <w:jc w:val="both"/>
              <w:rPr>
                <w:rFonts w:eastAsia="Arial"/>
                <w:sz w:val="20"/>
                <w:szCs w:val="20"/>
              </w:rPr>
            </w:pPr>
            <w:r w:rsidRPr="00224D48">
              <w:rPr>
                <w:rFonts w:eastAsia="Arial"/>
                <w:sz w:val="20"/>
                <w:szCs w:val="20"/>
              </w:rPr>
              <w:t>14.</w:t>
            </w:r>
          </w:p>
        </w:tc>
        <w:tc>
          <w:tcPr>
            <w:tcW w:w="2301" w:type="dxa"/>
            <w:gridSpan w:val="3"/>
          </w:tcPr>
          <w:p w:rsidR="006A3F61" w:rsidRPr="00224D48" w:rsidRDefault="00224D48">
            <w:pPr>
              <w:jc w:val="both"/>
              <w:rPr>
                <w:rFonts w:eastAsia="Arial"/>
                <w:sz w:val="20"/>
                <w:szCs w:val="20"/>
              </w:rPr>
            </w:pPr>
            <w:r w:rsidRPr="00224D48">
              <w:rPr>
                <w:rFonts w:eastAsia="Arial"/>
                <w:sz w:val="20"/>
                <w:szCs w:val="20"/>
              </w:rPr>
              <w:t>Распределба на расположивото време</w:t>
            </w:r>
          </w:p>
        </w:tc>
        <w:tc>
          <w:tcPr>
            <w:tcW w:w="7072" w:type="dxa"/>
            <w:gridSpan w:val="7"/>
            <w:vAlign w:val="center"/>
          </w:tcPr>
          <w:p w:rsidR="006A3F61" w:rsidRPr="00224D48" w:rsidRDefault="006A3F61">
            <w:pPr>
              <w:jc w:val="both"/>
              <w:rPr>
                <w:rFonts w:eastAsia="Arial"/>
                <w:color w:val="FF0000"/>
                <w:sz w:val="20"/>
                <w:szCs w:val="20"/>
              </w:rPr>
            </w:pPr>
          </w:p>
        </w:tc>
      </w:tr>
      <w:tr w:rsidR="006A3F61" w:rsidRPr="00224D48">
        <w:tc>
          <w:tcPr>
            <w:tcW w:w="467" w:type="dxa"/>
            <w:vMerge w:val="restart"/>
          </w:tcPr>
          <w:p w:rsidR="006A3F61" w:rsidRPr="00224D48" w:rsidRDefault="00224D48">
            <w:pPr>
              <w:jc w:val="both"/>
              <w:rPr>
                <w:rFonts w:eastAsia="Arial"/>
                <w:sz w:val="20"/>
                <w:szCs w:val="20"/>
              </w:rPr>
            </w:pPr>
            <w:r w:rsidRPr="00224D48">
              <w:rPr>
                <w:rFonts w:eastAsia="Arial"/>
                <w:sz w:val="20"/>
                <w:szCs w:val="20"/>
              </w:rPr>
              <w:t>15.</w:t>
            </w:r>
          </w:p>
        </w:tc>
        <w:tc>
          <w:tcPr>
            <w:tcW w:w="2301" w:type="dxa"/>
            <w:gridSpan w:val="3"/>
            <w:vMerge w:val="restart"/>
          </w:tcPr>
          <w:p w:rsidR="006A3F61" w:rsidRPr="00224D48" w:rsidRDefault="00224D48">
            <w:pPr>
              <w:jc w:val="both"/>
              <w:rPr>
                <w:rFonts w:eastAsia="Arial"/>
                <w:sz w:val="20"/>
                <w:szCs w:val="20"/>
              </w:rPr>
            </w:pPr>
            <w:r w:rsidRPr="00224D48">
              <w:rPr>
                <w:rFonts w:eastAsia="Arial"/>
                <w:sz w:val="20"/>
                <w:szCs w:val="20"/>
              </w:rPr>
              <w:t>Форми на наставните активности</w:t>
            </w:r>
          </w:p>
        </w:tc>
        <w:tc>
          <w:tcPr>
            <w:tcW w:w="1978" w:type="dxa"/>
          </w:tcPr>
          <w:p w:rsidR="006A3F61" w:rsidRPr="00224D48" w:rsidRDefault="00224D48">
            <w:pPr>
              <w:jc w:val="both"/>
              <w:rPr>
                <w:rFonts w:eastAsia="Arial"/>
                <w:sz w:val="20"/>
                <w:szCs w:val="20"/>
              </w:rPr>
            </w:pPr>
            <w:r w:rsidRPr="00224D48">
              <w:rPr>
                <w:rFonts w:eastAsia="Arial"/>
                <w:sz w:val="20"/>
                <w:szCs w:val="20"/>
              </w:rPr>
              <w:t>15.1.</w:t>
            </w:r>
          </w:p>
        </w:tc>
        <w:tc>
          <w:tcPr>
            <w:tcW w:w="4007" w:type="dxa"/>
            <w:gridSpan w:val="4"/>
          </w:tcPr>
          <w:p w:rsidR="006A3F61" w:rsidRPr="00224D48" w:rsidRDefault="00224D48">
            <w:pPr>
              <w:jc w:val="both"/>
              <w:rPr>
                <w:rFonts w:eastAsia="Arial"/>
                <w:sz w:val="20"/>
                <w:szCs w:val="20"/>
              </w:rPr>
            </w:pPr>
            <w:r w:rsidRPr="00224D48">
              <w:rPr>
                <w:rFonts w:eastAsia="Arial"/>
                <w:sz w:val="20"/>
                <w:szCs w:val="20"/>
              </w:rPr>
              <w:t xml:space="preserve">Предавања- теоретска настава. </w:t>
            </w:r>
          </w:p>
        </w:tc>
        <w:tc>
          <w:tcPr>
            <w:tcW w:w="1087" w:type="dxa"/>
            <w:gridSpan w:val="2"/>
          </w:tcPr>
          <w:p w:rsidR="006A3F61" w:rsidRPr="00224D48" w:rsidRDefault="00224D48">
            <w:pPr>
              <w:jc w:val="both"/>
              <w:rPr>
                <w:rFonts w:eastAsia="Arial"/>
                <w:sz w:val="20"/>
                <w:szCs w:val="20"/>
              </w:rPr>
            </w:pPr>
            <w:r w:rsidRPr="00224D48">
              <w:rPr>
                <w:rFonts w:eastAsia="Arial"/>
                <w:sz w:val="20"/>
                <w:szCs w:val="20"/>
              </w:rPr>
              <w:t>15 часа</w:t>
            </w:r>
          </w:p>
        </w:tc>
      </w:tr>
      <w:tr w:rsidR="006A3F61" w:rsidRPr="00224D48">
        <w:tc>
          <w:tcPr>
            <w:tcW w:w="467" w:type="dxa"/>
            <w:vMerge/>
          </w:tcPr>
          <w:p w:rsidR="006A3F61" w:rsidRPr="00224D48" w:rsidRDefault="006A3F61">
            <w:pPr>
              <w:widowControl w:val="0"/>
              <w:spacing w:line="276" w:lineRule="auto"/>
              <w:jc w:val="both"/>
              <w:rPr>
                <w:sz w:val="20"/>
                <w:szCs w:val="20"/>
              </w:rPr>
            </w:pPr>
          </w:p>
        </w:tc>
        <w:tc>
          <w:tcPr>
            <w:tcW w:w="2301" w:type="dxa"/>
            <w:gridSpan w:val="3"/>
            <w:vMerge/>
          </w:tcPr>
          <w:p w:rsidR="006A3F61" w:rsidRPr="00224D48" w:rsidRDefault="006A3F61">
            <w:pPr>
              <w:widowControl w:val="0"/>
              <w:spacing w:line="276" w:lineRule="auto"/>
              <w:jc w:val="both"/>
              <w:rPr>
                <w:sz w:val="20"/>
                <w:szCs w:val="20"/>
              </w:rPr>
            </w:pPr>
          </w:p>
        </w:tc>
        <w:tc>
          <w:tcPr>
            <w:tcW w:w="1978" w:type="dxa"/>
          </w:tcPr>
          <w:p w:rsidR="006A3F61" w:rsidRPr="00224D48" w:rsidRDefault="00224D48">
            <w:pPr>
              <w:jc w:val="both"/>
              <w:rPr>
                <w:rFonts w:eastAsia="Arial"/>
                <w:sz w:val="20"/>
                <w:szCs w:val="20"/>
              </w:rPr>
            </w:pPr>
            <w:r w:rsidRPr="00224D48">
              <w:rPr>
                <w:rFonts w:eastAsia="Arial"/>
                <w:sz w:val="20"/>
                <w:szCs w:val="20"/>
              </w:rPr>
              <w:t>15.2.</w:t>
            </w:r>
          </w:p>
        </w:tc>
        <w:tc>
          <w:tcPr>
            <w:tcW w:w="4007" w:type="dxa"/>
            <w:gridSpan w:val="4"/>
          </w:tcPr>
          <w:p w:rsidR="006A3F61" w:rsidRPr="00224D48" w:rsidRDefault="00224D48">
            <w:pPr>
              <w:jc w:val="both"/>
              <w:rPr>
                <w:rFonts w:eastAsia="Arial"/>
                <w:sz w:val="20"/>
                <w:szCs w:val="20"/>
              </w:rPr>
            </w:pPr>
            <w:r w:rsidRPr="00224D48">
              <w:rPr>
                <w:rFonts w:eastAsia="Arial"/>
                <w:sz w:val="20"/>
                <w:szCs w:val="20"/>
              </w:rPr>
              <w:t xml:space="preserve">Вежби (лабораториски, аудиториумски), семинари, тимска работа. </w:t>
            </w:r>
          </w:p>
        </w:tc>
        <w:tc>
          <w:tcPr>
            <w:tcW w:w="1087" w:type="dxa"/>
            <w:gridSpan w:val="2"/>
          </w:tcPr>
          <w:p w:rsidR="006A3F61" w:rsidRPr="00224D48" w:rsidRDefault="006A3F61">
            <w:pPr>
              <w:ind w:left="800"/>
              <w:jc w:val="both"/>
              <w:rPr>
                <w:rFonts w:eastAsia="Arial"/>
                <w:sz w:val="20"/>
                <w:szCs w:val="20"/>
              </w:rPr>
            </w:pPr>
          </w:p>
        </w:tc>
      </w:tr>
      <w:tr w:rsidR="006A3F61" w:rsidRPr="00224D48">
        <w:trPr>
          <w:trHeight w:val="305"/>
        </w:trPr>
        <w:tc>
          <w:tcPr>
            <w:tcW w:w="467" w:type="dxa"/>
            <w:vMerge w:val="restart"/>
          </w:tcPr>
          <w:p w:rsidR="006A3F61" w:rsidRPr="00224D48" w:rsidRDefault="00224D48">
            <w:pPr>
              <w:jc w:val="both"/>
              <w:rPr>
                <w:rFonts w:eastAsia="Arial"/>
                <w:sz w:val="20"/>
                <w:szCs w:val="20"/>
              </w:rPr>
            </w:pPr>
            <w:r w:rsidRPr="00224D48">
              <w:rPr>
                <w:rFonts w:eastAsia="Arial"/>
                <w:sz w:val="20"/>
                <w:szCs w:val="20"/>
              </w:rPr>
              <w:t>16.</w:t>
            </w:r>
          </w:p>
        </w:tc>
        <w:tc>
          <w:tcPr>
            <w:tcW w:w="2301" w:type="dxa"/>
            <w:gridSpan w:val="3"/>
            <w:vMerge w:val="restart"/>
          </w:tcPr>
          <w:p w:rsidR="006A3F61" w:rsidRPr="00224D48" w:rsidRDefault="00224D48">
            <w:pPr>
              <w:jc w:val="both"/>
              <w:rPr>
                <w:rFonts w:eastAsia="Arial"/>
                <w:sz w:val="20"/>
                <w:szCs w:val="20"/>
              </w:rPr>
            </w:pPr>
            <w:r w:rsidRPr="00224D48">
              <w:rPr>
                <w:rFonts w:eastAsia="Arial"/>
                <w:sz w:val="20"/>
                <w:szCs w:val="20"/>
              </w:rPr>
              <w:t>Други форми на активности</w:t>
            </w:r>
          </w:p>
        </w:tc>
        <w:tc>
          <w:tcPr>
            <w:tcW w:w="1978" w:type="dxa"/>
          </w:tcPr>
          <w:p w:rsidR="006A3F61" w:rsidRPr="00224D48" w:rsidRDefault="00224D48">
            <w:pPr>
              <w:jc w:val="both"/>
              <w:rPr>
                <w:rFonts w:eastAsia="Arial"/>
                <w:sz w:val="20"/>
                <w:szCs w:val="20"/>
              </w:rPr>
            </w:pPr>
            <w:r w:rsidRPr="00224D48">
              <w:rPr>
                <w:rFonts w:eastAsia="Arial"/>
                <w:sz w:val="20"/>
                <w:szCs w:val="20"/>
              </w:rPr>
              <w:t>16.1.</w:t>
            </w:r>
          </w:p>
        </w:tc>
        <w:tc>
          <w:tcPr>
            <w:tcW w:w="4007" w:type="dxa"/>
            <w:gridSpan w:val="4"/>
          </w:tcPr>
          <w:p w:rsidR="006A3F61" w:rsidRPr="00224D48" w:rsidRDefault="00224D48">
            <w:pPr>
              <w:jc w:val="both"/>
              <w:rPr>
                <w:rFonts w:eastAsia="Arial"/>
                <w:sz w:val="20"/>
                <w:szCs w:val="20"/>
              </w:rPr>
            </w:pPr>
            <w:r w:rsidRPr="00224D48">
              <w:rPr>
                <w:rFonts w:eastAsia="Arial"/>
                <w:sz w:val="20"/>
                <w:szCs w:val="20"/>
              </w:rPr>
              <w:t xml:space="preserve">Проектни задачи </w:t>
            </w:r>
          </w:p>
        </w:tc>
        <w:tc>
          <w:tcPr>
            <w:tcW w:w="1087" w:type="dxa"/>
            <w:gridSpan w:val="2"/>
          </w:tcPr>
          <w:p w:rsidR="006A3F61" w:rsidRPr="00224D48" w:rsidRDefault="00224D48">
            <w:pPr>
              <w:jc w:val="both"/>
              <w:rPr>
                <w:rFonts w:eastAsia="Arial"/>
                <w:sz w:val="20"/>
                <w:szCs w:val="20"/>
              </w:rPr>
            </w:pPr>
            <w:r w:rsidRPr="00224D48">
              <w:rPr>
                <w:rFonts w:eastAsia="Arial"/>
                <w:sz w:val="20"/>
                <w:szCs w:val="20"/>
              </w:rPr>
              <w:t>50 часа</w:t>
            </w:r>
          </w:p>
        </w:tc>
      </w:tr>
      <w:tr w:rsidR="006A3F61" w:rsidRPr="00224D48">
        <w:trPr>
          <w:trHeight w:val="170"/>
        </w:trPr>
        <w:tc>
          <w:tcPr>
            <w:tcW w:w="467" w:type="dxa"/>
            <w:vMerge/>
          </w:tcPr>
          <w:p w:rsidR="006A3F61" w:rsidRPr="00224D48" w:rsidRDefault="006A3F61">
            <w:pPr>
              <w:widowControl w:val="0"/>
              <w:spacing w:line="276" w:lineRule="auto"/>
              <w:jc w:val="both"/>
              <w:rPr>
                <w:sz w:val="20"/>
                <w:szCs w:val="20"/>
              </w:rPr>
            </w:pPr>
          </w:p>
        </w:tc>
        <w:tc>
          <w:tcPr>
            <w:tcW w:w="2301" w:type="dxa"/>
            <w:gridSpan w:val="3"/>
            <w:vMerge/>
          </w:tcPr>
          <w:p w:rsidR="006A3F61" w:rsidRPr="00224D48" w:rsidRDefault="006A3F61">
            <w:pPr>
              <w:widowControl w:val="0"/>
              <w:spacing w:line="276" w:lineRule="auto"/>
              <w:jc w:val="both"/>
              <w:rPr>
                <w:sz w:val="20"/>
                <w:szCs w:val="20"/>
              </w:rPr>
            </w:pPr>
          </w:p>
        </w:tc>
        <w:tc>
          <w:tcPr>
            <w:tcW w:w="1978" w:type="dxa"/>
          </w:tcPr>
          <w:p w:rsidR="006A3F61" w:rsidRPr="00224D48" w:rsidRDefault="00224D48">
            <w:pPr>
              <w:jc w:val="both"/>
              <w:rPr>
                <w:rFonts w:eastAsia="Arial"/>
                <w:sz w:val="20"/>
                <w:szCs w:val="20"/>
              </w:rPr>
            </w:pPr>
            <w:r w:rsidRPr="00224D48">
              <w:rPr>
                <w:rFonts w:eastAsia="Arial"/>
                <w:sz w:val="20"/>
                <w:szCs w:val="20"/>
              </w:rPr>
              <w:t>16.2.</w:t>
            </w:r>
          </w:p>
        </w:tc>
        <w:tc>
          <w:tcPr>
            <w:tcW w:w="4007" w:type="dxa"/>
            <w:gridSpan w:val="4"/>
          </w:tcPr>
          <w:p w:rsidR="006A3F61" w:rsidRPr="00224D48" w:rsidRDefault="00224D48">
            <w:pPr>
              <w:jc w:val="both"/>
              <w:rPr>
                <w:rFonts w:eastAsia="Arial"/>
                <w:sz w:val="20"/>
                <w:szCs w:val="20"/>
              </w:rPr>
            </w:pPr>
            <w:r w:rsidRPr="00224D48">
              <w:rPr>
                <w:rFonts w:eastAsia="Arial"/>
                <w:sz w:val="20"/>
                <w:szCs w:val="20"/>
              </w:rPr>
              <w:t>Самостојни задачи</w:t>
            </w:r>
          </w:p>
        </w:tc>
        <w:tc>
          <w:tcPr>
            <w:tcW w:w="1087" w:type="dxa"/>
            <w:gridSpan w:val="2"/>
          </w:tcPr>
          <w:p w:rsidR="006A3F61" w:rsidRPr="00224D48" w:rsidRDefault="00224D48">
            <w:pPr>
              <w:jc w:val="both"/>
              <w:rPr>
                <w:rFonts w:eastAsia="Arial"/>
                <w:sz w:val="20"/>
                <w:szCs w:val="20"/>
              </w:rPr>
            </w:pPr>
            <w:r w:rsidRPr="00224D48">
              <w:rPr>
                <w:rFonts w:eastAsia="Arial"/>
                <w:sz w:val="20"/>
                <w:szCs w:val="20"/>
              </w:rPr>
              <w:t>35 часа</w:t>
            </w:r>
          </w:p>
        </w:tc>
      </w:tr>
      <w:tr w:rsidR="006A3F61" w:rsidRPr="00224D48">
        <w:trPr>
          <w:trHeight w:val="260"/>
        </w:trPr>
        <w:tc>
          <w:tcPr>
            <w:tcW w:w="467" w:type="dxa"/>
            <w:vMerge/>
          </w:tcPr>
          <w:p w:rsidR="006A3F61" w:rsidRPr="00224D48" w:rsidRDefault="006A3F61">
            <w:pPr>
              <w:widowControl w:val="0"/>
              <w:spacing w:line="276" w:lineRule="auto"/>
              <w:jc w:val="both"/>
              <w:rPr>
                <w:sz w:val="20"/>
                <w:szCs w:val="20"/>
              </w:rPr>
            </w:pPr>
          </w:p>
        </w:tc>
        <w:tc>
          <w:tcPr>
            <w:tcW w:w="2301" w:type="dxa"/>
            <w:gridSpan w:val="3"/>
            <w:vMerge/>
          </w:tcPr>
          <w:p w:rsidR="006A3F61" w:rsidRPr="00224D48" w:rsidRDefault="006A3F61">
            <w:pPr>
              <w:widowControl w:val="0"/>
              <w:spacing w:line="276" w:lineRule="auto"/>
              <w:jc w:val="both"/>
              <w:rPr>
                <w:sz w:val="20"/>
                <w:szCs w:val="20"/>
              </w:rPr>
            </w:pPr>
          </w:p>
        </w:tc>
        <w:tc>
          <w:tcPr>
            <w:tcW w:w="1978" w:type="dxa"/>
          </w:tcPr>
          <w:p w:rsidR="006A3F61" w:rsidRPr="00224D48" w:rsidRDefault="00224D48">
            <w:pPr>
              <w:jc w:val="both"/>
              <w:rPr>
                <w:rFonts w:eastAsia="Arial"/>
                <w:sz w:val="20"/>
                <w:szCs w:val="20"/>
              </w:rPr>
            </w:pPr>
            <w:r w:rsidRPr="00224D48">
              <w:rPr>
                <w:rFonts w:eastAsia="Arial"/>
                <w:sz w:val="20"/>
                <w:szCs w:val="20"/>
              </w:rPr>
              <w:t>16.3.</w:t>
            </w:r>
          </w:p>
        </w:tc>
        <w:tc>
          <w:tcPr>
            <w:tcW w:w="4007" w:type="dxa"/>
            <w:gridSpan w:val="4"/>
          </w:tcPr>
          <w:p w:rsidR="006A3F61" w:rsidRPr="00224D48" w:rsidRDefault="00224D48">
            <w:pPr>
              <w:jc w:val="both"/>
              <w:rPr>
                <w:rFonts w:eastAsia="Arial"/>
                <w:sz w:val="20"/>
                <w:szCs w:val="20"/>
              </w:rPr>
            </w:pPr>
            <w:r w:rsidRPr="00224D48">
              <w:rPr>
                <w:rFonts w:eastAsia="Arial"/>
                <w:sz w:val="20"/>
                <w:szCs w:val="20"/>
              </w:rPr>
              <w:t>Домашно учење - задачи</w:t>
            </w:r>
          </w:p>
        </w:tc>
        <w:tc>
          <w:tcPr>
            <w:tcW w:w="1087" w:type="dxa"/>
            <w:gridSpan w:val="2"/>
          </w:tcPr>
          <w:p w:rsidR="006A3F61" w:rsidRPr="00224D48" w:rsidRDefault="00224D48">
            <w:pPr>
              <w:jc w:val="both"/>
              <w:rPr>
                <w:rFonts w:eastAsia="Arial"/>
                <w:sz w:val="20"/>
                <w:szCs w:val="20"/>
              </w:rPr>
            </w:pPr>
            <w:r w:rsidRPr="00224D48">
              <w:rPr>
                <w:rFonts w:eastAsia="Arial"/>
                <w:sz w:val="20"/>
                <w:szCs w:val="20"/>
              </w:rPr>
              <w:t>100 часа</w:t>
            </w:r>
          </w:p>
        </w:tc>
      </w:tr>
      <w:tr w:rsidR="006A3F61" w:rsidRPr="00224D48">
        <w:tc>
          <w:tcPr>
            <w:tcW w:w="467" w:type="dxa"/>
            <w:vMerge w:val="restart"/>
          </w:tcPr>
          <w:p w:rsidR="006A3F61" w:rsidRPr="00224D48" w:rsidRDefault="00224D48">
            <w:pPr>
              <w:jc w:val="both"/>
              <w:rPr>
                <w:rFonts w:eastAsia="Arial"/>
                <w:sz w:val="20"/>
                <w:szCs w:val="20"/>
              </w:rPr>
            </w:pPr>
            <w:r w:rsidRPr="00224D48">
              <w:rPr>
                <w:rFonts w:eastAsia="Arial"/>
                <w:sz w:val="20"/>
                <w:szCs w:val="20"/>
              </w:rPr>
              <w:t>17.</w:t>
            </w:r>
          </w:p>
        </w:tc>
        <w:tc>
          <w:tcPr>
            <w:tcW w:w="9373" w:type="dxa"/>
            <w:gridSpan w:val="10"/>
          </w:tcPr>
          <w:p w:rsidR="006A3F61" w:rsidRPr="00224D48" w:rsidRDefault="00224D48">
            <w:pPr>
              <w:jc w:val="both"/>
              <w:rPr>
                <w:rFonts w:eastAsia="Arial"/>
                <w:sz w:val="20"/>
                <w:szCs w:val="20"/>
              </w:rPr>
            </w:pPr>
            <w:r w:rsidRPr="00224D48">
              <w:rPr>
                <w:rFonts w:eastAsia="Arial"/>
                <w:sz w:val="20"/>
                <w:szCs w:val="20"/>
              </w:rPr>
              <w:t xml:space="preserve">Начин на оценување     </w:t>
            </w:r>
          </w:p>
        </w:tc>
      </w:tr>
      <w:tr w:rsidR="006A3F61" w:rsidRPr="00224D48">
        <w:trPr>
          <w:trHeight w:val="334"/>
        </w:trPr>
        <w:tc>
          <w:tcPr>
            <w:tcW w:w="467" w:type="dxa"/>
            <w:vMerge/>
          </w:tcPr>
          <w:p w:rsidR="006A3F61" w:rsidRPr="00224D48" w:rsidRDefault="006A3F61">
            <w:pPr>
              <w:widowControl w:val="0"/>
              <w:spacing w:line="276" w:lineRule="auto"/>
              <w:jc w:val="both"/>
              <w:rPr>
                <w:sz w:val="20"/>
                <w:szCs w:val="20"/>
              </w:rPr>
            </w:pPr>
          </w:p>
        </w:tc>
        <w:tc>
          <w:tcPr>
            <w:tcW w:w="933" w:type="dxa"/>
            <w:gridSpan w:val="2"/>
          </w:tcPr>
          <w:p w:rsidR="006A3F61" w:rsidRPr="00224D48" w:rsidRDefault="00224D48">
            <w:pPr>
              <w:jc w:val="both"/>
              <w:rPr>
                <w:rFonts w:eastAsia="Arial"/>
                <w:sz w:val="20"/>
                <w:szCs w:val="20"/>
              </w:rPr>
            </w:pPr>
            <w:r w:rsidRPr="00224D48">
              <w:rPr>
                <w:rFonts w:eastAsia="Arial"/>
                <w:sz w:val="20"/>
                <w:szCs w:val="20"/>
              </w:rPr>
              <w:t>17.1.</w:t>
            </w:r>
          </w:p>
        </w:tc>
        <w:tc>
          <w:tcPr>
            <w:tcW w:w="5846" w:type="dxa"/>
            <w:gridSpan w:val="5"/>
          </w:tcPr>
          <w:p w:rsidR="006A3F61" w:rsidRPr="00224D48" w:rsidRDefault="00224D48">
            <w:pPr>
              <w:jc w:val="both"/>
              <w:rPr>
                <w:rFonts w:eastAsia="Arial"/>
                <w:sz w:val="20"/>
                <w:szCs w:val="20"/>
              </w:rPr>
            </w:pPr>
            <w:r w:rsidRPr="00224D48">
              <w:rPr>
                <w:rFonts w:eastAsia="Arial"/>
                <w:sz w:val="20"/>
                <w:szCs w:val="20"/>
              </w:rPr>
              <w:t>Тестови</w:t>
            </w:r>
          </w:p>
        </w:tc>
        <w:tc>
          <w:tcPr>
            <w:tcW w:w="2594" w:type="dxa"/>
            <w:gridSpan w:val="3"/>
          </w:tcPr>
          <w:p w:rsidR="006A3F61" w:rsidRPr="00224D48" w:rsidRDefault="006A3F61">
            <w:pPr>
              <w:ind w:left="1360"/>
              <w:jc w:val="both"/>
              <w:rPr>
                <w:rFonts w:eastAsia="Arial"/>
                <w:sz w:val="20"/>
                <w:szCs w:val="20"/>
                <w:highlight w:val="white"/>
              </w:rPr>
            </w:pPr>
          </w:p>
        </w:tc>
      </w:tr>
      <w:tr w:rsidR="006A3F61" w:rsidRPr="00224D48">
        <w:trPr>
          <w:trHeight w:val="334"/>
        </w:trPr>
        <w:tc>
          <w:tcPr>
            <w:tcW w:w="467" w:type="dxa"/>
            <w:vMerge/>
          </w:tcPr>
          <w:p w:rsidR="006A3F61" w:rsidRPr="00224D48" w:rsidRDefault="006A3F61">
            <w:pPr>
              <w:widowControl w:val="0"/>
              <w:spacing w:line="276" w:lineRule="auto"/>
              <w:jc w:val="both"/>
              <w:rPr>
                <w:sz w:val="20"/>
                <w:szCs w:val="20"/>
                <w:highlight w:val="white"/>
              </w:rPr>
            </w:pPr>
          </w:p>
        </w:tc>
        <w:tc>
          <w:tcPr>
            <w:tcW w:w="933" w:type="dxa"/>
            <w:gridSpan w:val="2"/>
          </w:tcPr>
          <w:p w:rsidR="006A3F61" w:rsidRPr="00224D48" w:rsidRDefault="00224D48">
            <w:pPr>
              <w:jc w:val="both"/>
              <w:rPr>
                <w:rFonts w:eastAsia="Arial"/>
                <w:sz w:val="20"/>
                <w:szCs w:val="20"/>
              </w:rPr>
            </w:pPr>
            <w:r w:rsidRPr="00224D48">
              <w:rPr>
                <w:rFonts w:eastAsia="Arial"/>
                <w:sz w:val="20"/>
                <w:szCs w:val="20"/>
              </w:rPr>
              <w:t>17.2.</w:t>
            </w:r>
          </w:p>
        </w:tc>
        <w:tc>
          <w:tcPr>
            <w:tcW w:w="5846" w:type="dxa"/>
            <w:gridSpan w:val="5"/>
          </w:tcPr>
          <w:p w:rsidR="006A3F61" w:rsidRPr="00224D48" w:rsidRDefault="00224D48">
            <w:pPr>
              <w:jc w:val="both"/>
              <w:rPr>
                <w:rFonts w:eastAsia="Arial"/>
                <w:sz w:val="20"/>
                <w:szCs w:val="20"/>
              </w:rPr>
            </w:pPr>
            <w:r w:rsidRPr="00224D48">
              <w:rPr>
                <w:rFonts w:eastAsia="Arial"/>
                <w:sz w:val="20"/>
                <w:szCs w:val="20"/>
              </w:rPr>
              <w:t>Индивидуална работа/проект ( презентација: писмена и усна)</w:t>
            </w:r>
          </w:p>
        </w:tc>
        <w:tc>
          <w:tcPr>
            <w:tcW w:w="2594" w:type="dxa"/>
            <w:gridSpan w:val="3"/>
          </w:tcPr>
          <w:p w:rsidR="006A3F61" w:rsidRPr="00224D48" w:rsidRDefault="006A3F61">
            <w:pPr>
              <w:ind w:left="1360"/>
              <w:jc w:val="both"/>
              <w:rPr>
                <w:rFonts w:eastAsia="Arial"/>
                <w:sz w:val="20"/>
                <w:szCs w:val="20"/>
                <w:highlight w:val="white"/>
              </w:rPr>
            </w:pPr>
          </w:p>
        </w:tc>
      </w:tr>
      <w:tr w:rsidR="006A3F61" w:rsidRPr="00224D48">
        <w:trPr>
          <w:trHeight w:val="334"/>
        </w:trPr>
        <w:tc>
          <w:tcPr>
            <w:tcW w:w="467" w:type="dxa"/>
            <w:vMerge/>
          </w:tcPr>
          <w:p w:rsidR="006A3F61" w:rsidRPr="00224D48" w:rsidRDefault="006A3F61">
            <w:pPr>
              <w:widowControl w:val="0"/>
              <w:spacing w:line="276" w:lineRule="auto"/>
              <w:jc w:val="both"/>
              <w:rPr>
                <w:sz w:val="20"/>
                <w:szCs w:val="20"/>
                <w:highlight w:val="white"/>
              </w:rPr>
            </w:pPr>
          </w:p>
        </w:tc>
        <w:tc>
          <w:tcPr>
            <w:tcW w:w="933" w:type="dxa"/>
            <w:gridSpan w:val="2"/>
          </w:tcPr>
          <w:p w:rsidR="006A3F61" w:rsidRPr="00224D48" w:rsidRDefault="00224D48">
            <w:pPr>
              <w:jc w:val="both"/>
              <w:rPr>
                <w:rFonts w:eastAsia="Arial"/>
                <w:sz w:val="20"/>
                <w:szCs w:val="20"/>
              </w:rPr>
            </w:pPr>
            <w:r w:rsidRPr="00224D48">
              <w:rPr>
                <w:rFonts w:eastAsia="Arial"/>
                <w:sz w:val="20"/>
                <w:szCs w:val="20"/>
              </w:rPr>
              <w:t>17.3.</w:t>
            </w:r>
          </w:p>
        </w:tc>
        <w:tc>
          <w:tcPr>
            <w:tcW w:w="5846" w:type="dxa"/>
            <w:gridSpan w:val="5"/>
          </w:tcPr>
          <w:p w:rsidR="006A3F61" w:rsidRPr="00224D48" w:rsidRDefault="00224D48">
            <w:pPr>
              <w:jc w:val="both"/>
              <w:rPr>
                <w:rFonts w:eastAsia="Arial"/>
                <w:sz w:val="20"/>
                <w:szCs w:val="20"/>
              </w:rPr>
            </w:pPr>
            <w:r w:rsidRPr="00224D48">
              <w:rPr>
                <w:rFonts w:eastAsia="Arial"/>
                <w:sz w:val="20"/>
                <w:szCs w:val="20"/>
              </w:rPr>
              <w:t>Активност и учество</w:t>
            </w:r>
          </w:p>
        </w:tc>
        <w:tc>
          <w:tcPr>
            <w:tcW w:w="2594" w:type="dxa"/>
            <w:gridSpan w:val="3"/>
          </w:tcPr>
          <w:p w:rsidR="006A3F61" w:rsidRPr="00224D48" w:rsidRDefault="006A3F61">
            <w:pPr>
              <w:ind w:left="1360"/>
              <w:jc w:val="both"/>
              <w:rPr>
                <w:rFonts w:eastAsia="Arial"/>
                <w:sz w:val="20"/>
                <w:szCs w:val="20"/>
                <w:highlight w:val="white"/>
              </w:rPr>
            </w:pPr>
          </w:p>
        </w:tc>
      </w:tr>
      <w:tr w:rsidR="006A3F61" w:rsidRPr="00224D48">
        <w:trPr>
          <w:cantSplit/>
          <w:trHeight w:val="93"/>
        </w:trPr>
        <w:tc>
          <w:tcPr>
            <w:tcW w:w="467" w:type="dxa"/>
            <w:vMerge w:val="restart"/>
          </w:tcPr>
          <w:p w:rsidR="006A3F61" w:rsidRPr="00224D48" w:rsidRDefault="00224D48">
            <w:pPr>
              <w:jc w:val="both"/>
              <w:rPr>
                <w:rFonts w:eastAsia="Arial"/>
                <w:sz w:val="20"/>
                <w:szCs w:val="20"/>
              </w:rPr>
            </w:pPr>
            <w:r w:rsidRPr="00224D48">
              <w:rPr>
                <w:rFonts w:eastAsia="Arial"/>
                <w:sz w:val="20"/>
                <w:szCs w:val="20"/>
              </w:rPr>
              <w:t>18.</w:t>
            </w:r>
          </w:p>
        </w:tc>
        <w:tc>
          <w:tcPr>
            <w:tcW w:w="4279" w:type="dxa"/>
            <w:gridSpan w:val="4"/>
            <w:vMerge w:val="restart"/>
          </w:tcPr>
          <w:p w:rsidR="006A3F61" w:rsidRPr="00224D48" w:rsidRDefault="00224D48">
            <w:pPr>
              <w:jc w:val="both"/>
              <w:rPr>
                <w:rFonts w:eastAsia="Arial"/>
                <w:sz w:val="20"/>
                <w:szCs w:val="20"/>
              </w:rPr>
            </w:pPr>
            <w:r w:rsidRPr="00224D48">
              <w:rPr>
                <w:rFonts w:eastAsia="Arial"/>
                <w:sz w:val="20"/>
                <w:szCs w:val="20"/>
              </w:rPr>
              <w:t>Kритериуми за оценување (бодови/ оценка)</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до 50 бода</w:t>
            </w:r>
          </w:p>
        </w:tc>
        <w:tc>
          <w:tcPr>
            <w:tcW w:w="2594" w:type="dxa"/>
            <w:gridSpan w:val="3"/>
          </w:tcPr>
          <w:p w:rsidR="006A3F61" w:rsidRPr="00224D48" w:rsidRDefault="00224D48">
            <w:pPr>
              <w:jc w:val="both"/>
              <w:rPr>
                <w:rFonts w:eastAsia="Arial"/>
                <w:sz w:val="20"/>
                <w:szCs w:val="20"/>
              </w:rPr>
            </w:pPr>
            <w:r w:rsidRPr="00224D48">
              <w:rPr>
                <w:rFonts w:eastAsia="Arial"/>
                <w:sz w:val="20"/>
                <w:szCs w:val="20"/>
              </w:rPr>
              <w:t>5 (пет) (F)</w:t>
            </w:r>
          </w:p>
        </w:tc>
      </w:tr>
      <w:tr w:rsidR="006A3F61" w:rsidRPr="00224D48">
        <w:trPr>
          <w:cantSplit/>
          <w:trHeight w:val="92"/>
        </w:trPr>
        <w:tc>
          <w:tcPr>
            <w:tcW w:w="467" w:type="dxa"/>
            <w:vMerge/>
          </w:tcPr>
          <w:p w:rsidR="006A3F61" w:rsidRPr="00224D48" w:rsidRDefault="006A3F61">
            <w:pPr>
              <w:widowControl w:val="0"/>
              <w:spacing w:line="276" w:lineRule="auto"/>
              <w:jc w:val="both"/>
              <w:rPr>
                <w:sz w:val="20"/>
                <w:szCs w:val="20"/>
              </w:rPr>
            </w:pPr>
          </w:p>
        </w:tc>
        <w:tc>
          <w:tcPr>
            <w:tcW w:w="4279" w:type="dxa"/>
            <w:gridSpan w:val="4"/>
            <w:vMerge/>
          </w:tcPr>
          <w:p w:rsidR="006A3F61" w:rsidRPr="00224D48" w:rsidRDefault="006A3F61">
            <w:pPr>
              <w:widowControl w:val="0"/>
              <w:spacing w:line="276" w:lineRule="auto"/>
              <w:jc w:val="both"/>
              <w:rPr>
                <w:sz w:val="20"/>
                <w:szCs w:val="20"/>
              </w:rPr>
            </w:pPr>
          </w:p>
        </w:tc>
        <w:tc>
          <w:tcPr>
            <w:tcW w:w="2500" w:type="dxa"/>
            <w:gridSpan w:val="3"/>
          </w:tcPr>
          <w:p w:rsidR="006A3F61" w:rsidRPr="00224D48" w:rsidRDefault="00224D48">
            <w:pPr>
              <w:jc w:val="both"/>
              <w:rPr>
                <w:rFonts w:eastAsia="Arial"/>
                <w:sz w:val="20"/>
                <w:szCs w:val="20"/>
              </w:rPr>
            </w:pPr>
            <w:r w:rsidRPr="00224D48">
              <w:rPr>
                <w:rFonts w:eastAsia="Arial"/>
                <w:sz w:val="20"/>
                <w:szCs w:val="20"/>
              </w:rPr>
              <w:t>51 х до 60 бода</w:t>
            </w:r>
          </w:p>
        </w:tc>
        <w:tc>
          <w:tcPr>
            <w:tcW w:w="2594" w:type="dxa"/>
            <w:gridSpan w:val="3"/>
          </w:tcPr>
          <w:p w:rsidR="006A3F61" w:rsidRPr="00224D48" w:rsidRDefault="00224D48">
            <w:pPr>
              <w:jc w:val="both"/>
              <w:rPr>
                <w:rFonts w:eastAsia="Arial"/>
                <w:sz w:val="20"/>
                <w:szCs w:val="20"/>
              </w:rPr>
            </w:pPr>
            <w:r w:rsidRPr="00224D48">
              <w:rPr>
                <w:rFonts w:eastAsia="Arial"/>
                <w:sz w:val="20"/>
                <w:szCs w:val="20"/>
              </w:rPr>
              <w:t>6 (шест) (E)</w:t>
            </w:r>
          </w:p>
        </w:tc>
      </w:tr>
      <w:tr w:rsidR="006A3F61" w:rsidRPr="00224D48">
        <w:trPr>
          <w:cantSplit/>
          <w:trHeight w:val="92"/>
        </w:trPr>
        <w:tc>
          <w:tcPr>
            <w:tcW w:w="467" w:type="dxa"/>
            <w:vMerge/>
          </w:tcPr>
          <w:p w:rsidR="006A3F61" w:rsidRPr="00224D48" w:rsidRDefault="006A3F61">
            <w:pPr>
              <w:widowControl w:val="0"/>
              <w:spacing w:line="276" w:lineRule="auto"/>
              <w:jc w:val="both"/>
              <w:rPr>
                <w:sz w:val="20"/>
                <w:szCs w:val="20"/>
              </w:rPr>
            </w:pPr>
          </w:p>
        </w:tc>
        <w:tc>
          <w:tcPr>
            <w:tcW w:w="4279" w:type="dxa"/>
            <w:gridSpan w:val="4"/>
            <w:vMerge/>
          </w:tcPr>
          <w:p w:rsidR="006A3F61" w:rsidRPr="00224D48" w:rsidRDefault="006A3F61">
            <w:pPr>
              <w:widowControl w:val="0"/>
              <w:spacing w:line="276" w:lineRule="auto"/>
              <w:jc w:val="both"/>
              <w:rPr>
                <w:sz w:val="20"/>
                <w:szCs w:val="20"/>
              </w:rPr>
            </w:pPr>
          </w:p>
        </w:tc>
        <w:tc>
          <w:tcPr>
            <w:tcW w:w="2500" w:type="dxa"/>
            <w:gridSpan w:val="3"/>
          </w:tcPr>
          <w:p w:rsidR="006A3F61" w:rsidRPr="00224D48" w:rsidRDefault="00224D48">
            <w:pPr>
              <w:jc w:val="both"/>
              <w:rPr>
                <w:rFonts w:eastAsia="Arial"/>
                <w:sz w:val="20"/>
                <w:szCs w:val="20"/>
              </w:rPr>
            </w:pPr>
            <w:r w:rsidRPr="00224D48">
              <w:rPr>
                <w:rFonts w:eastAsia="Arial"/>
                <w:sz w:val="20"/>
                <w:szCs w:val="20"/>
              </w:rPr>
              <w:t>61 х до 70 бода</w:t>
            </w:r>
          </w:p>
        </w:tc>
        <w:tc>
          <w:tcPr>
            <w:tcW w:w="2594" w:type="dxa"/>
            <w:gridSpan w:val="3"/>
          </w:tcPr>
          <w:p w:rsidR="006A3F61" w:rsidRPr="00224D48" w:rsidRDefault="00224D48">
            <w:pPr>
              <w:jc w:val="both"/>
              <w:rPr>
                <w:rFonts w:eastAsia="Arial"/>
                <w:sz w:val="20"/>
                <w:szCs w:val="20"/>
              </w:rPr>
            </w:pPr>
            <w:r w:rsidRPr="00224D48">
              <w:rPr>
                <w:rFonts w:eastAsia="Arial"/>
                <w:sz w:val="20"/>
                <w:szCs w:val="20"/>
              </w:rPr>
              <w:t>7 (седум) (D)</w:t>
            </w:r>
          </w:p>
        </w:tc>
      </w:tr>
      <w:tr w:rsidR="006A3F61" w:rsidRPr="00224D48">
        <w:trPr>
          <w:cantSplit/>
          <w:trHeight w:val="92"/>
        </w:trPr>
        <w:tc>
          <w:tcPr>
            <w:tcW w:w="467" w:type="dxa"/>
            <w:vMerge/>
          </w:tcPr>
          <w:p w:rsidR="006A3F61" w:rsidRPr="00224D48" w:rsidRDefault="006A3F61">
            <w:pPr>
              <w:widowControl w:val="0"/>
              <w:spacing w:line="276" w:lineRule="auto"/>
              <w:jc w:val="both"/>
              <w:rPr>
                <w:sz w:val="20"/>
                <w:szCs w:val="20"/>
              </w:rPr>
            </w:pPr>
          </w:p>
        </w:tc>
        <w:tc>
          <w:tcPr>
            <w:tcW w:w="4279" w:type="dxa"/>
            <w:gridSpan w:val="4"/>
            <w:vMerge/>
          </w:tcPr>
          <w:p w:rsidR="006A3F61" w:rsidRPr="00224D48" w:rsidRDefault="006A3F61">
            <w:pPr>
              <w:widowControl w:val="0"/>
              <w:spacing w:line="276" w:lineRule="auto"/>
              <w:jc w:val="both"/>
              <w:rPr>
                <w:sz w:val="20"/>
                <w:szCs w:val="20"/>
              </w:rPr>
            </w:pPr>
          </w:p>
        </w:tc>
        <w:tc>
          <w:tcPr>
            <w:tcW w:w="2500" w:type="dxa"/>
            <w:gridSpan w:val="3"/>
          </w:tcPr>
          <w:p w:rsidR="006A3F61" w:rsidRPr="00224D48" w:rsidRDefault="00224D48">
            <w:pPr>
              <w:jc w:val="both"/>
              <w:rPr>
                <w:rFonts w:eastAsia="Arial"/>
                <w:sz w:val="20"/>
                <w:szCs w:val="20"/>
              </w:rPr>
            </w:pPr>
            <w:r w:rsidRPr="00224D48">
              <w:rPr>
                <w:rFonts w:eastAsia="Arial"/>
                <w:sz w:val="20"/>
                <w:szCs w:val="20"/>
              </w:rPr>
              <w:t>од 71 до 80 бода</w:t>
            </w:r>
          </w:p>
        </w:tc>
        <w:tc>
          <w:tcPr>
            <w:tcW w:w="2594" w:type="dxa"/>
            <w:gridSpan w:val="3"/>
          </w:tcPr>
          <w:p w:rsidR="006A3F61" w:rsidRPr="00224D48" w:rsidRDefault="00224D48">
            <w:pPr>
              <w:jc w:val="both"/>
              <w:rPr>
                <w:rFonts w:eastAsia="Arial"/>
                <w:sz w:val="20"/>
                <w:szCs w:val="20"/>
              </w:rPr>
            </w:pPr>
            <w:r w:rsidRPr="00224D48">
              <w:rPr>
                <w:rFonts w:eastAsia="Arial"/>
                <w:sz w:val="20"/>
                <w:szCs w:val="20"/>
              </w:rPr>
              <w:t>8 (осум) (C)</w:t>
            </w:r>
          </w:p>
        </w:tc>
      </w:tr>
      <w:tr w:rsidR="006A3F61" w:rsidRPr="00224D48">
        <w:trPr>
          <w:cantSplit/>
          <w:trHeight w:val="92"/>
        </w:trPr>
        <w:tc>
          <w:tcPr>
            <w:tcW w:w="467" w:type="dxa"/>
            <w:vMerge/>
          </w:tcPr>
          <w:p w:rsidR="006A3F61" w:rsidRPr="00224D48" w:rsidRDefault="006A3F61">
            <w:pPr>
              <w:widowControl w:val="0"/>
              <w:spacing w:line="276" w:lineRule="auto"/>
              <w:jc w:val="both"/>
              <w:rPr>
                <w:sz w:val="20"/>
                <w:szCs w:val="20"/>
              </w:rPr>
            </w:pPr>
          </w:p>
        </w:tc>
        <w:tc>
          <w:tcPr>
            <w:tcW w:w="4279" w:type="dxa"/>
            <w:gridSpan w:val="4"/>
            <w:vMerge/>
          </w:tcPr>
          <w:p w:rsidR="006A3F61" w:rsidRPr="00224D48" w:rsidRDefault="006A3F61">
            <w:pPr>
              <w:widowControl w:val="0"/>
              <w:spacing w:line="276" w:lineRule="auto"/>
              <w:jc w:val="both"/>
              <w:rPr>
                <w:sz w:val="20"/>
                <w:szCs w:val="20"/>
              </w:rPr>
            </w:pPr>
          </w:p>
        </w:tc>
        <w:tc>
          <w:tcPr>
            <w:tcW w:w="2500" w:type="dxa"/>
            <w:gridSpan w:val="3"/>
          </w:tcPr>
          <w:p w:rsidR="006A3F61" w:rsidRPr="00224D48" w:rsidRDefault="00224D48">
            <w:pPr>
              <w:jc w:val="both"/>
              <w:rPr>
                <w:rFonts w:eastAsia="Arial"/>
                <w:sz w:val="20"/>
                <w:szCs w:val="20"/>
              </w:rPr>
            </w:pPr>
            <w:r w:rsidRPr="00224D48">
              <w:rPr>
                <w:rFonts w:eastAsia="Arial"/>
                <w:sz w:val="20"/>
                <w:szCs w:val="20"/>
              </w:rPr>
              <w:t>од 81 до 90 бода</w:t>
            </w:r>
          </w:p>
        </w:tc>
        <w:tc>
          <w:tcPr>
            <w:tcW w:w="2594" w:type="dxa"/>
            <w:gridSpan w:val="3"/>
          </w:tcPr>
          <w:p w:rsidR="006A3F61" w:rsidRPr="00224D48" w:rsidRDefault="00224D48">
            <w:pPr>
              <w:jc w:val="both"/>
              <w:rPr>
                <w:rFonts w:eastAsia="Arial"/>
                <w:sz w:val="20"/>
                <w:szCs w:val="20"/>
              </w:rPr>
            </w:pPr>
            <w:r w:rsidRPr="00224D48">
              <w:rPr>
                <w:rFonts w:eastAsia="Arial"/>
                <w:sz w:val="20"/>
                <w:szCs w:val="20"/>
              </w:rPr>
              <w:t>9 (девет) (B)</w:t>
            </w:r>
          </w:p>
        </w:tc>
      </w:tr>
      <w:tr w:rsidR="006A3F61" w:rsidRPr="00224D48">
        <w:trPr>
          <w:cantSplit/>
          <w:trHeight w:val="92"/>
        </w:trPr>
        <w:tc>
          <w:tcPr>
            <w:tcW w:w="467" w:type="dxa"/>
            <w:vMerge/>
          </w:tcPr>
          <w:p w:rsidR="006A3F61" w:rsidRPr="00224D48" w:rsidRDefault="006A3F61">
            <w:pPr>
              <w:widowControl w:val="0"/>
              <w:spacing w:line="276" w:lineRule="auto"/>
              <w:jc w:val="both"/>
              <w:rPr>
                <w:sz w:val="20"/>
                <w:szCs w:val="20"/>
              </w:rPr>
            </w:pPr>
          </w:p>
        </w:tc>
        <w:tc>
          <w:tcPr>
            <w:tcW w:w="4279" w:type="dxa"/>
            <w:gridSpan w:val="4"/>
            <w:vMerge/>
          </w:tcPr>
          <w:p w:rsidR="006A3F61" w:rsidRPr="00224D48" w:rsidRDefault="006A3F61">
            <w:pPr>
              <w:widowControl w:val="0"/>
              <w:spacing w:line="276" w:lineRule="auto"/>
              <w:jc w:val="both"/>
              <w:rPr>
                <w:sz w:val="20"/>
                <w:szCs w:val="20"/>
              </w:rPr>
            </w:pPr>
          </w:p>
        </w:tc>
        <w:tc>
          <w:tcPr>
            <w:tcW w:w="2500" w:type="dxa"/>
            <w:gridSpan w:val="3"/>
          </w:tcPr>
          <w:p w:rsidR="006A3F61" w:rsidRPr="00224D48" w:rsidRDefault="00224D48">
            <w:pPr>
              <w:jc w:val="both"/>
              <w:rPr>
                <w:rFonts w:eastAsia="Arial"/>
                <w:sz w:val="20"/>
                <w:szCs w:val="20"/>
              </w:rPr>
            </w:pPr>
            <w:r w:rsidRPr="00224D48">
              <w:rPr>
                <w:rFonts w:eastAsia="Arial"/>
                <w:sz w:val="20"/>
                <w:szCs w:val="20"/>
              </w:rPr>
              <w:t>од 91 до 100 бода</w:t>
            </w:r>
          </w:p>
        </w:tc>
        <w:tc>
          <w:tcPr>
            <w:tcW w:w="2594" w:type="dxa"/>
            <w:gridSpan w:val="3"/>
          </w:tcPr>
          <w:p w:rsidR="006A3F61" w:rsidRPr="00224D48" w:rsidRDefault="00224D48">
            <w:pPr>
              <w:jc w:val="both"/>
              <w:rPr>
                <w:rFonts w:eastAsia="Arial"/>
                <w:sz w:val="20"/>
                <w:szCs w:val="20"/>
              </w:rPr>
            </w:pPr>
            <w:r w:rsidRPr="00224D48">
              <w:rPr>
                <w:rFonts w:eastAsia="Arial"/>
                <w:sz w:val="20"/>
                <w:szCs w:val="20"/>
              </w:rPr>
              <w:t>10 (десет) (A)</w:t>
            </w:r>
          </w:p>
        </w:tc>
      </w:tr>
      <w:tr w:rsidR="006A3F61" w:rsidRPr="00224D48">
        <w:trPr>
          <w:trHeight w:val="334"/>
        </w:trPr>
        <w:tc>
          <w:tcPr>
            <w:tcW w:w="467" w:type="dxa"/>
          </w:tcPr>
          <w:p w:rsidR="006A3F61" w:rsidRPr="00224D48" w:rsidRDefault="00224D48">
            <w:pPr>
              <w:jc w:val="both"/>
              <w:rPr>
                <w:rFonts w:eastAsia="Arial"/>
                <w:sz w:val="20"/>
                <w:szCs w:val="20"/>
              </w:rPr>
            </w:pPr>
            <w:r w:rsidRPr="00224D48">
              <w:rPr>
                <w:rFonts w:eastAsia="Arial"/>
                <w:sz w:val="20"/>
                <w:szCs w:val="20"/>
              </w:rPr>
              <w:t>19.</w:t>
            </w:r>
          </w:p>
        </w:tc>
        <w:tc>
          <w:tcPr>
            <w:tcW w:w="4279" w:type="dxa"/>
            <w:gridSpan w:val="4"/>
          </w:tcPr>
          <w:p w:rsidR="006A3F61" w:rsidRPr="00224D48" w:rsidRDefault="00224D48">
            <w:pPr>
              <w:jc w:val="both"/>
              <w:rPr>
                <w:rFonts w:eastAsia="Arial"/>
                <w:sz w:val="20"/>
                <w:szCs w:val="20"/>
              </w:rPr>
            </w:pPr>
            <w:r w:rsidRPr="00224D48">
              <w:rPr>
                <w:rFonts w:eastAsia="Arial"/>
                <w:sz w:val="20"/>
                <w:szCs w:val="20"/>
              </w:rPr>
              <w:t>Услов за потпис и за полагање завршен испит</w:t>
            </w:r>
          </w:p>
        </w:tc>
        <w:tc>
          <w:tcPr>
            <w:tcW w:w="5094" w:type="dxa"/>
            <w:gridSpan w:val="6"/>
          </w:tcPr>
          <w:p w:rsidR="006A3F61" w:rsidRPr="00224D48" w:rsidRDefault="00224D48">
            <w:pPr>
              <w:jc w:val="both"/>
              <w:rPr>
                <w:rFonts w:eastAsia="Arial"/>
                <w:sz w:val="20"/>
                <w:szCs w:val="20"/>
              </w:rPr>
            </w:pPr>
            <w:r w:rsidRPr="00224D48">
              <w:rPr>
                <w:rFonts w:eastAsia="Arial"/>
                <w:sz w:val="20"/>
                <w:szCs w:val="20"/>
              </w:rPr>
              <w:t>Предметот да е запишан во соодветниот семестар</w:t>
            </w:r>
          </w:p>
        </w:tc>
      </w:tr>
      <w:tr w:rsidR="006A3F61" w:rsidRPr="00224D48">
        <w:trPr>
          <w:trHeight w:val="334"/>
        </w:trPr>
        <w:tc>
          <w:tcPr>
            <w:tcW w:w="467" w:type="dxa"/>
          </w:tcPr>
          <w:p w:rsidR="006A3F61" w:rsidRPr="00224D48" w:rsidRDefault="00224D48">
            <w:pPr>
              <w:jc w:val="both"/>
              <w:rPr>
                <w:rFonts w:eastAsia="Arial"/>
                <w:sz w:val="20"/>
                <w:szCs w:val="20"/>
              </w:rPr>
            </w:pPr>
            <w:r w:rsidRPr="00224D48">
              <w:rPr>
                <w:rFonts w:eastAsia="Arial"/>
                <w:sz w:val="20"/>
                <w:szCs w:val="20"/>
              </w:rPr>
              <w:t>20.</w:t>
            </w:r>
          </w:p>
        </w:tc>
        <w:tc>
          <w:tcPr>
            <w:tcW w:w="4279" w:type="dxa"/>
            <w:gridSpan w:val="4"/>
          </w:tcPr>
          <w:p w:rsidR="006A3F61" w:rsidRPr="00224D48" w:rsidRDefault="00224D48">
            <w:pPr>
              <w:jc w:val="both"/>
              <w:rPr>
                <w:rFonts w:eastAsia="Arial"/>
                <w:sz w:val="20"/>
                <w:szCs w:val="20"/>
              </w:rPr>
            </w:pPr>
            <w:r w:rsidRPr="00224D48">
              <w:rPr>
                <w:rFonts w:eastAsia="Arial"/>
                <w:sz w:val="20"/>
                <w:szCs w:val="20"/>
              </w:rPr>
              <w:t>Јазик на кој се изведува наставата</w:t>
            </w:r>
          </w:p>
        </w:tc>
        <w:tc>
          <w:tcPr>
            <w:tcW w:w="5094" w:type="dxa"/>
            <w:gridSpan w:val="6"/>
          </w:tcPr>
          <w:p w:rsidR="006A3F61" w:rsidRPr="00224D48" w:rsidRDefault="00224D48">
            <w:pPr>
              <w:jc w:val="both"/>
              <w:rPr>
                <w:rFonts w:eastAsia="Arial"/>
                <w:sz w:val="20"/>
                <w:szCs w:val="20"/>
              </w:rPr>
            </w:pPr>
            <w:r w:rsidRPr="00224D48">
              <w:rPr>
                <w:rFonts w:eastAsia="Arial"/>
                <w:sz w:val="20"/>
                <w:szCs w:val="20"/>
              </w:rPr>
              <w:t xml:space="preserve"> Македонски, полски, чешки и руски</w:t>
            </w:r>
          </w:p>
        </w:tc>
      </w:tr>
      <w:tr w:rsidR="006A3F61" w:rsidRPr="00224D48">
        <w:trPr>
          <w:trHeight w:val="334"/>
        </w:trPr>
        <w:tc>
          <w:tcPr>
            <w:tcW w:w="467" w:type="dxa"/>
          </w:tcPr>
          <w:p w:rsidR="006A3F61" w:rsidRPr="00224D48" w:rsidRDefault="00224D48">
            <w:pPr>
              <w:jc w:val="both"/>
              <w:rPr>
                <w:rFonts w:eastAsia="Arial"/>
                <w:sz w:val="20"/>
                <w:szCs w:val="20"/>
              </w:rPr>
            </w:pPr>
            <w:r w:rsidRPr="00224D48">
              <w:rPr>
                <w:rFonts w:eastAsia="Arial"/>
                <w:sz w:val="20"/>
                <w:szCs w:val="20"/>
              </w:rPr>
              <w:lastRenderedPageBreak/>
              <w:t>21.</w:t>
            </w:r>
          </w:p>
        </w:tc>
        <w:tc>
          <w:tcPr>
            <w:tcW w:w="4279" w:type="dxa"/>
            <w:gridSpan w:val="4"/>
          </w:tcPr>
          <w:p w:rsidR="006A3F61" w:rsidRPr="00224D48" w:rsidRDefault="00224D48">
            <w:pPr>
              <w:jc w:val="both"/>
              <w:rPr>
                <w:rFonts w:eastAsia="Arial"/>
                <w:sz w:val="20"/>
                <w:szCs w:val="20"/>
              </w:rPr>
            </w:pPr>
            <w:r w:rsidRPr="00224D48">
              <w:rPr>
                <w:rFonts w:eastAsia="Arial"/>
                <w:sz w:val="20"/>
                <w:szCs w:val="20"/>
              </w:rPr>
              <w:t>Метод на следење на квалитетот на наставата</w:t>
            </w:r>
          </w:p>
        </w:tc>
        <w:tc>
          <w:tcPr>
            <w:tcW w:w="5094" w:type="dxa"/>
            <w:gridSpan w:val="6"/>
          </w:tcPr>
          <w:p w:rsidR="006A3F61" w:rsidRPr="00224D48" w:rsidRDefault="00224D48">
            <w:pPr>
              <w:jc w:val="both"/>
              <w:rPr>
                <w:rFonts w:eastAsia="Arial"/>
                <w:sz w:val="20"/>
                <w:szCs w:val="20"/>
              </w:rPr>
            </w:pPr>
            <w:r w:rsidRPr="00224D48">
              <w:rPr>
                <w:rFonts w:eastAsia="Arial"/>
                <w:sz w:val="20"/>
                <w:szCs w:val="20"/>
              </w:rPr>
              <w:t>Евалуација/самоевалуација</w:t>
            </w:r>
          </w:p>
        </w:tc>
      </w:tr>
      <w:tr w:rsidR="006A3F61" w:rsidRPr="00224D48">
        <w:trPr>
          <w:cantSplit/>
          <w:trHeight w:val="334"/>
        </w:trPr>
        <w:tc>
          <w:tcPr>
            <w:tcW w:w="467" w:type="dxa"/>
            <w:vMerge w:val="restart"/>
            <w:vAlign w:val="center"/>
          </w:tcPr>
          <w:p w:rsidR="006A3F61" w:rsidRPr="00224D48" w:rsidRDefault="00224D48">
            <w:pPr>
              <w:jc w:val="both"/>
              <w:rPr>
                <w:rFonts w:eastAsia="Arial"/>
                <w:sz w:val="20"/>
                <w:szCs w:val="20"/>
              </w:rPr>
            </w:pPr>
            <w:r w:rsidRPr="00224D48">
              <w:rPr>
                <w:rFonts w:eastAsia="Arial"/>
                <w:sz w:val="20"/>
                <w:szCs w:val="20"/>
              </w:rPr>
              <w:t>22.</w:t>
            </w:r>
          </w:p>
        </w:tc>
        <w:tc>
          <w:tcPr>
            <w:tcW w:w="9373" w:type="dxa"/>
            <w:gridSpan w:val="10"/>
          </w:tcPr>
          <w:p w:rsidR="006A3F61" w:rsidRPr="00224D48" w:rsidRDefault="00224D48">
            <w:pPr>
              <w:jc w:val="both"/>
              <w:rPr>
                <w:rFonts w:eastAsia="Arial"/>
                <w:sz w:val="20"/>
                <w:szCs w:val="20"/>
              </w:rPr>
            </w:pPr>
            <w:r w:rsidRPr="00224D48">
              <w:rPr>
                <w:rFonts w:eastAsia="Arial"/>
                <w:sz w:val="20"/>
                <w:szCs w:val="20"/>
              </w:rPr>
              <w:t>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restart"/>
            <w:vAlign w:val="center"/>
          </w:tcPr>
          <w:p w:rsidR="006A3F61" w:rsidRPr="00224D48" w:rsidRDefault="00224D48">
            <w:pPr>
              <w:jc w:val="both"/>
              <w:rPr>
                <w:rFonts w:eastAsia="Arial"/>
                <w:sz w:val="20"/>
                <w:szCs w:val="20"/>
              </w:rPr>
            </w:pPr>
            <w:r w:rsidRPr="00224D48">
              <w:rPr>
                <w:rFonts w:eastAsia="Arial"/>
                <w:sz w:val="20"/>
                <w:szCs w:val="20"/>
              </w:rPr>
              <w:t>22.1.</w:t>
            </w:r>
          </w:p>
        </w:tc>
        <w:tc>
          <w:tcPr>
            <w:tcW w:w="8489" w:type="dxa"/>
            <w:gridSpan w:val="9"/>
          </w:tcPr>
          <w:p w:rsidR="006A3F61" w:rsidRPr="00224D48" w:rsidRDefault="00224D48">
            <w:pPr>
              <w:jc w:val="both"/>
              <w:rPr>
                <w:rFonts w:eastAsia="Arial"/>
                <w:sz w:val="20"/>
                <w:szCs w:val="20"/>
              </w:rPr>
            </w:pPr>
            <w:r w:rsidRPr="00224D48">
              <w:rPr>
                <w:rFonts w:eastAsia="Arial"/>
                <w:sz w:val="20"/>
                <w:szCs w:val="20"/>
              </w:rPr>
              <w:t>Задолжителна 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ign w:val="center"/>
          </w:tcPr>
          <w:p w:rsidR="006A3F61" w:rsidRPr="00224D48" w:rsidRDefault="006A3F61">
            <w:pPr>
              <w:widowControl w:val="0"/>
              <w:spacing w:line="276" w:lineRule="auto"/>
              <w:jc w:val="both"/>
              <w:rPr>
                <w:sz w:val="20"/>
                <w:szCs w:val="20"/>
              </w:rPr>
            </w:pPr>
          </w:p>
        </w:tc>
        <w:tc>
          <w:tcPr>
            <w:tcW w:w="1417" w:type="dxa"/>
            <w:gridSpan w:val="2"/>
          </w:tcPr>
          <w:p w:rsidR="006A3F61" w:rsidRPr="00224D48" w:rsidRDefault="00224D48">
            <w:pPr>
              <w:jc w:val="both"/>
              <w:rPr>
                <w:rFonts w:eastAsia="Arial"/>
                <w:sz w:val="20"/>
                <w:szCs w:val="20"/>
              </w:rPr>
            </w:pPr>
            <w:r w:rsidRPr="00224D48">
              <w:rPr>
                <w:rFonts w:eastAsia="Arial"/>
                <w:sz w:val="20"/>
                <w:szCs w:val="20"/>
              </w:rPr>
              <w:t>Реден број</w:t>
            </w:r>
          </w:p>
        </w:tc>
        <w:tc>
          <w:tcPr>
            <w:tcW w:w="1978" w:type="dxa"/>
          </w:tcPr>
          <w:p w:rsidR="006A3F61" w:rsidRPr="00224D48" w:rsidRDefault="00224D48">
            <w:pPr>
              <w:jc w:val="both"/>
              <w:rPr>
                <w:rFonts w:eastAsia="Arial"/>
                <w:sz w:val="20"/>
                <w:szCs w:val="20"/>
              </w:rPr>
            </w:pPr>
            <w:r w:rsidRPr="00224D48">
              <w:rPr>
                <w:rFonts w:eastAsia="Arial"/>
                <w:sz w:val="20"/>
                <w:szCs w:val="20"/>
              </w:rPr>
              <w:t>Автор</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Наслов</w:t>
            </w:r>
          </w:p>
        </w:tc>
        <w:tc>
          <w:tcPr>
            <w:tcW w:w="1625" w:type="dxa"/>
            <w:gridSpan w:val="2"/>
          </w:tcPr>
          <w:p w:rsidR="006A3F61" w:rsidRPr="00224D48" w:rsidRDefault="00224D48">
            <w:pPr>
              <w:jc w:val="both"/>
              <w:rPr>
                <w:rFonts w:eastAsia="Arial"/>
                <w:sz w:val="20"/>
                <w:szCs w:val="20"/>
              </w:rPr>
            </w:pPr>
            <w:r w:rsidRPr="00224D48">
              <w:rPr>
                <w:rFonts w:eastAsia="Arial"/>
                <w:sz w:val="20"/>
                <w:szCs w:val="20"/>
              </w:rPr>
              <w:t>Издавач</w:t>
            </w:r>
          </w:p>
        </w:tc>
        <w:tc>
          <w:tcPr>
            <w:tcW w:w="969" w:type="dxa"/>
          </w:tcPr>
          <w:p w:rsidR="006A3F61" w:rsidRPr="00224D48" w:rsidRDefault="00224D48">
            <w:pPr>
              <w:jc w:val="both"/>
              <w:rPr>
                <w:rFonts w:eastAsia="Arial"/>
                <w:sz w:val="20"/>
                <w:szCs w:val="20"/>
              </w:rPr>
            </w:pPr>
            <w:r w:rsidRPr="00224D48">
              <w:rPr>
                <w:rFonts w:eastAsia="Arial"/>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ign w:val="center"/>
          </w:tcPr>
          <w:p w:rsidR="006A3F61" w:rsidRPr="00224D48" w:rsidRDefault="006A3F61">
            <w:pPr>
              <w:widowControl w:val="0"/>
              <w:spacing w:line="276" w:lineRule="auto"/>
              <w:jc w:val="both"/>
              <w:rPr>
                <w:sz w:val="20"/>
                <w:szCs w:val="20"/>
              </w:rPr>
            </w:pPr>
          </w:p>
        </w:tc>
        <w:tc>
          <w:tcPr>
            <w:tcW w:w="1417" w:type="dxa"/>
            <w:gridSpan w:val="2"/>
          </w:tcPr>
          <w:p w:rsidR="006A3F61" w:rsidRPr="00224D48" w:rsidRDefault="00224D48">
            <w:pPr>
              <w:jc w:val="both"/>
              <w:rPr>
                <w:rFonts w:eastAsia="Arial"/>
                <w:sz w:val="20"/>
                <w:szCs w:val="20"/>
              </w:rPr>
            </w:pPr>
            <w:r w:rsidRPr="00224D48">
              <w:rPr>
                <w:rFonts w:eastAsia="Arial"/>
                <w:sz w:val="20"/>
                <w:szCs w:val="20"/>
              </w:rPr>
              <w:t>1.</w:t>
            </w:r>
          </w:p>
        </w:tc>
        <w:tc>
          <w:tcPr>
            <w:tcW w:w="1978" w:type="dxa"/>
          </w:tcPr>
          <w:p w:rsidR="006A3F61" w:rsidRPr="00224D48" w:rsidRDefault="00224D48">
            <w:pPr>
              <w:jc w:val="both"/>
              <w:rPr>
                <w:rFonts w:eastAsia="Arial"/>
                <w:sz w:val="20"/>
                <w:szCs w:val="20"/>
              </w:rPr>
            </w:pPr>
            <w:r w:rsidRPr="00224D48">
              <w:rPr>
                <w:rFonts w:eastAsia="Arial"/>
                <w:sz w:val="20"/>
                <w:szCs w:val="20"/>
              </w:rPr>
              <w:t>Witkowska A., Przybylski R.</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Romantyzm</w:t>
            </w:r>
          </w:p>
        </w:tc>
        <w:tc>
          <w:tcPr>
            <w:tcW w:w="1625" w:type="dxa"/>
            <w:gridSpan w:val="2"/>
          </w:tcPr>
          <w:p w:rsidR="006A3F61" w:rsidRPr="00224D48" w:rsidRDefault="00224D48">
            <w:pPr>
              <w:jc w:val="both"/>
              <w:rPr>
                <w:rFonts w:eastAsia="Arial"/>
                <w:sz w:val="20"/>
                <w:szCs w:val="20"/>
              </w:rPr>
            </w:pPr>
            <w:r w:rsidRPr="00224D48">
              <w:rPr>
                <w:rFonts w:eastAsia="Arial"/>
                <w:sz w:val="20"/>
                <w:szCs w:val="20"/>
              </w:rPr>
              <w:t>PWN</w:t>
            </w:r>
          </w:p>
        </w:tc>
        <w:tc>
          <w:tcPr>
            <w:tcW w:w="969" w:type="dxa"/>
          </w:tcPr>
          <w:p w:rsidR="006A3F61" w:rsidRPr="00224D48" w:rsidRDefault="00224D48">
            <w:pPr>
              <w:jc w:val="both"/>
              <w:rPr>
                <w:rFonts w:eastAsia="Arial"/>
                <w:sz w:val="20"/>
                <w:szCs w:val="20"/>
              </w:rPr>
            </w:pPr>
            <w:r w:rsidRPr="00224D48">
              <w:rPr>
                <w:rFonts w:eastAsia="Arial"/>
                <w:sz w:val="20"/>
                <w:szCs w:val="20"/>
              </w:rPr>
              <w:t>2002</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ign w:val="center"/>
          </w:tcPr>
          <w:p w:rsidR="006A3F61" w:rsidRPr="00224D48" w:rsidRDefault="006A3F61">
            <w:pPr>
              <w:widowControl w:val="0"/>
              <w:spacing w:line="276" w:lineRule="auto"/>
              <w:jc w:val="both"/>
              <w:rPr>
                <w:sz w:val="20"/>
                <w:szCs w:val="20"/>
              </w:rPr>
            </w:pPr>
          </w:p>
        </w:tc>
        <w:tc>
          <w:tcPr>
            <w:tcW w:w="1417" w:type="dxa"/>
            <w:gridSpan w:val="2"/>
          </w:tcPr>
          <w:p w:rsidR="006A3F61" w:rsidRPr="00224D48" w:rsidRDefault="00224D48">
            <w:pPr>
              <w:jc w:val="both"/>
              <w:rPr>
                <w:rFonts w:eastAsia="Arial"/>
                <w:sz w:val="20"/>
                <w:szCs w:val="20"/>
              </w:rPr>
            </w:pPr>
            <w:r w:rsidRPr="00224D48">
              <w:rPr>
                <w:rFonts w:eastAsia="Arial"/>
                <w:sz w:val="20"/>
                <w:szCs w:val="20"/>
              </w:rPr>
              <w:t>2.</w:t>
            </w:r>
          </w:p>
        </w:tc>
        <w:tc>
          <w:tcPr>
            <w:tcW w:w="1978" w:type="dxa"/>
          </w:tcPr>
          <w:p w:rsidR="006A3F61" w:rsidRPr="00224D48" w:rsidRDefault="00224D48">
            <w:pPr>
              <w:jc w:val="both"/>
              <w:rPr>
                <w:rFonts w:eastAsia="Arial"/>
                <w:sz w:val="20"/>
                <w:szCs w:val="20"/>
              </w:rPr>
            </w:pPr>
            <w:r w:rsidRPr="00224D48">
              <w:rPr>
                <w:rFonts w:eastAsia="Arial"/>
                <w:sz w:val="20"/>
                <w:szCs w:val="20"/>
              </w:rPr>
              <w:t>Markowski, Michał Paweł</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Polska literatura nowoczesna (Leśmian, Schulz, Witkacy)</w:t>
            </w:r>
          </w:p>
        </w:tc>
        <w:tc>
          <w:tcPr>
            <w:tcW w:w="1625" w:type="dxa"/>
            <w:gridSpan w:val="2"/>
          </w:tcPr>
          <w:p w:rsidR="006A3F61" w:rsidRPr="00224D48" w:rsidRDefault="00224D48">
            <w:pPr>
              <w:jc w:val="both"/>
              <w:rPr>
                <w:rFonts w:eastAsia="Arial"/>
                <w:sz w:val="20"/>
                <w:szCs w:val="20"/>
              </w:rPr>
            </w:pPr>
            <w:r w:rsidRPr="00224D48">
              <w:rPr>
                <w:rFonts w:eastAsia="Arial"/>
                <w:sz w:val="20"/>
                <w:szCs w:val="20"/>
              </w:rPr>
              <w:t>Universitas</w:t>
            </w:r>
          </w:p>
        </w:tc>
        <w:tc>
          <w:tcPr>
            <w:tcW w:w="969" w:type="dxa"/>
          </w:tcPr>
          <w:p w:rsidR="006A3F61" w:rsidRPr="00224D48" w:rsidRDefault="00224D48">
            <w:pPr>
              <w:jc w:val="both"/>
              <w:rPr>
                <w:rFonts w:eastAsia="Arial"/>
                <w:sz w:val="20"/>
                <w:szCs w:val="20"/>
              </w:rPr>
            </w:pPr>
            <w:r w:rsidRPr="00224D48">
              <w:rPr>
                <w:rFonts w:eastAsia="Arial"/>
                <w:sz w:val="20"/>
                <w:szCs w:val="20"/>
              </w:rPr>
              <w:t>2007</w:t>
            </w:r>
          </w:p>
        </w:tc>
      </w:tr>
      <w:tr w:rsidR="006A3F61" w:rsidRPr="00224D48">
        <w:trPr>
          <w:cantSplit/>
          <w:trHeight w:val="70"/>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ign w:val="center"/>
          </w:tcPr>
          <w:p w:rsidR="006A3F61" w:rsidRPr="00224D48" w:rsidRDefault="006A3F61">
            <w:pPr>
              <w:widowControl w:val="0"/>
              <w:spacing w:line="276" w:lineRule="auto"/>
              <w:jc w:val="both"/>
              <w:rPr>
                <w:sz w:val="20"/>
                <w:szCs w:val="20"/>
              </w:rPr>
            </w:pPr>
          </w:p>
        </w:tc>
        <w:tc>
          <w:tcPr>
            <w:tcW w:w="1417" w:type="dxa"/>
            <w:gridSpan w:val="2"/>
          </w:tcPr>
          <w:p w:rsidR="006A3F61" w:rsidRPr="00224D48" w:rsidRDefault="00224D48">
            <w:pPr>
              <w:jc w:val="both"/>
              <w:rPr>
                <w:rFonts w:eastAsia="Arial"/>
                <w:sz w:val="20"/>
                <w:szCs w:val="20"/>
              </w:rPr>
            </w:pPr>
            <w:r w:rsidRPr="00224D48">
              <w:rPr>
                <w:rFonts w:eastAsia="Arial"/>
                <w:sz w:val="20"/>
                <w:szCs w:val="20"/>
              </w:rPr>
              <w:t>3.</w:t>
            </w:r>
          </w:p>
        </w:tc>
        <w:tc>
          <w:tcPr>
            <w:tcW w:w="1978" w:type="dxa"/>
          </w:tcPr>
          <w:p w:rsidR="006A3F61" w:rsidRPr="00224D48" w:rsidRDefault="00224D48">
            <w:pPr>
              <w:jc w:val="both"/>
              <w:rPr>
                <w:rFonts w:eastAsia="Arial"/>
                <w:sz w:val="20"/>
                <w:szCs w:val="20"/>
              </w:rPr>
            </w:pPr>
            <w:r w:rsidRPr="00224D48">
              <w:rPr>
                <w:rFonts w:eastAsia="Arial"/>
                <w:sz w:val="20"/>
                <w:szCs w:val="20"/>
              </w:rPr>
              <w:t>(Piechota,Marek, Pytasz, Marek  i Wilczek, Piotr red.)</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Słownik literatury polskiej</w:t>
            </w:r>
          </w:p>
        </w:tc>
        <w:tc>
          <w:tcPr>
            <w:tcW w:w="1625" w:type="dxa"/>
            <w:gridSpan w:val="2"/>
          </w:tcPr>
          <w:p w:rsidR="006A3F61" w:rsidRPr="00224D48" w:rsidRDefault="00224D48">
            <w:pPr>
              <w:jc w:val="both"/>
              <w:rPr>
                <w:rFonts w:eastAsia="Arial"/>
                <w:sz w:val="20"/>
                <w:szCs w:val="20"/>
              </w:rPr>
            </w:pPr>
            <w:r w:rsidRPr="00224D48">
              <w:rPr>
                <w:rFonts w:eastAsia="Arial"/>
                <w:sz w:val="20"/>
                <w:szCs w:val="20"/>
              </w:rPr>
              <w:t>Videograf II, Katowice</w:t>
            </w:r>
          </w:p>
        </w:tc>
        <w:tc>
          <w:tcPr>
            <w:tcW w:w="969" w:type="dxa"/>
          </w:tcPr>
          <w:p w:rsidR="006A3F61" w:rsidRPr="00224D48" w:rsidRDefault="00224D48">
            <w:pPr>
              <w:jc w:val="both"/>
              <w:rPr>
                <w:rFonts w:eastAsia="Arial"/>
                <w:sz w:val="20"/>
                <w:szCs w:val="20"/>
              </w:rPr>
            </w:pPr>
            <w:r w:rsidRPr="00224D48">
              <w:rPr>
                <w:rFonts w:eastAsia="Arial"/>
                <w:sz w:val="20"/>
                <w:szCs w:val="20"/>
              </w:rPr>
              <w:t>2006</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restart"/>
            <w:vAlign w:val="center"/>
          </w:tcPr>
          <w:p w:rsidR="006A3F61" w:rsidRPr="00224D48" w:rsidRDefault="00224D48">
            <w:pPr>
              <w:jc w:val="both"/>
              <w:rPr>
                <w:rFonts w:eastAsia="Arial"/>
                <w:sz w:val="20"/>
                <w:szCs w:val="20"/>
              </w:rPr>
            </w:pPr>
            <w:r w:rsidRPr="00224D48">
              <w:rPr>
                <w:rFonts w:eastAsia="Arial"/>
                <w:sz w:val="20"/>
                <w:szCs w:val="20"/>
              </w:rPr>
              <w:t>22.2.</w:t>
            </w:r>
          </w:p>
        </w:tc>
        <w:tc>
          <w:tcPr>
            <w:tcW w:w="8489" w:type="dxa"/>
            <w:gridSpan w:val="9"/>
          </w:tcPr>
          <w:p w:rsidR="006A3F61" w:rsidRPr="00224D48" w:rsidRDefault="00224D48">
            <w:pPr>
              <w:jc w:val="both"/>
              <w:rPr>
                <w:rFonts w:eastAsia="Arial"/>
                <w:sz w:val="20"/>
                <w:szCs w:val="20"/>
              </w:rPr>
            </w:pPr>
            <w:r w:rsidRPr="00224D48">
              <w:rPr>
                <w:rFonts w:eastAsia="Arial"/>
                <w:sz w:val="20"/>
                <w:szCs w:val="20"/>
              </w:rPr>
              <w:t>Дополнителна 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ign w:val="center"/>
          </w:tcPr>
          <w:p w:rsidR="006A3F61" w:rsidRPr="00224D48" w:rsidRDefault="006A3F61">
            <w:pPr>
              <w:widowControl w:val="0"/>
              <w:spacing w:line="276" w:lineRule="auto"/>
              <w:jc w:val="both"/>
              <w:rPr>
                <w:sz w:val="20"/>
                <w:szCs w:val="20"/>
              </w:rPr>
            </w:pPr>
          </w:p>
        </w:tc>
        <w:tc>
          <w:tcPr>
            <w:tcW w:w="1417" w:type="dxa"/>
            <w:gridSpan w:val="2"/>
          </w:tcPr>
          <w:p w:rsidR="006A3F61" w:rsidRPr="00224D48" w:rsidRDefault="00224D48">
            <w:pPr>
              <w:jc w:val="both"/>
              <w:rPr>
                <w:rFonts w:eastAsia="Arial"/>
                <w:sz w:val="20"/>
                <w:szCs w:val="20"/>
              </w:rPr>
            </w:pPr>
            <w:r w:rsidRPr="00224D48">
              <w:rPr>
                <w:rFonts w:eastAsia="Arial"/>
                <w:sz w:val="20"/>
                <w:szCs w:val="20"/>
              </w:rPr>
              <w:t>Реден број</w:t>
            </w:r>
          </w:p>
        </w:tc>
        <w:tc>
          <w:tcPr>
            <w:tcW w:w="1978" w:type="dxa"/>
          </w:tcPr>
          <w:p w:rsidR="006A3F61" w:rsidRPr="00224D48" w:rsidRDefault="00224D48">
            <w:pPr>
              <w:jc w:val="both"/>
              <w:rPr>
                <w:rFonts w:eastAsia="Arial"/>
                <w:sz w:val="20"/>
                <w:szCs w:val="20"/>
              </w:rPr>
            </w:pPr>
            <w:r w:rsidRPr="00224D48">
              <w:rPr>
                <w:rFonts w:eastAsia="Arial"/>
                <w:sz w:val="20"/>
                <w:szCs w:val="20"/>
              </w:rPr>
              <w:t>Автор</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Наслов</w:t>
            </w:r>
          </w:p>
        </w:tc>
        <w:tc>
          <w:tcPr>
            <w:tcW w:w="1625" w:type="dxa"/>
            <w:gridSpan w:val="2"/>
          </w:tcPr>
          <w:p w:rsidR="006A3F61" w:rsidRPr="00224D48" w:rsidRDefault="00224D48">
            <w:pPr>
              <w:jc w:val="both"/>
              <w:rPr>
                <w:rFonts w:eastAsia="Arial"/>
                <w:sz w:val="20"/>
                <w:szCs w:val="20"/>
              </w:rPr>
            </w:pPr>
            <w:r w:rsidRPr="00224D48">
              <w:rPr>
                <w:rFonts w:eastAsia="Arial"/>
                <w:sz w:val="20"/>
                <w:szCs w:val="20"/>
              </w:rPr>
              <w:t>Издавач</w:t>
            </w:r>
          </w:p>
        </w:tc>
        <w:tc>
          <w:tcPr>
            <w:tcW w:w="969" w:type="dxa"/>
          </w:tcPr>
          <w:p w:rsidR="006A3F61" w:rsidRPr="00224D48" w:rsidRDefault="00224D48">
            <w:pPr>
              <w:jc w:val="both"/>
              <w:rPr>
                <w:rFonts w:eastAsia="Arial"/>
                <w:sz w:val="20"/>
                <w:szCs w:val="20"/>
              </w:rPr>
            </w:pPr>
            <w:r w:rsidRPr="00224D48">
              <w:rPr>
                <w:rFonts w:eastAsia="Arial"/>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ign w:val="center"/>
          </w:tcPr>
          <w:p w:rsidR="006A3F61" w:rsidRPr="00224D48" w:rsidRDefault="006A3F61">
            <w:pPr>
              <w:widowControl w:val="0"/>
              <w:spacing w:line="276" w:lineRule="auto"/>
              <w:jc w:val="both"/>
              <w:rPr>
                <w:sz w:val="20"/>
                <w:szCs w:val="20"/>
              </w:rPr>
            </w:pPr>
          </w:p>
        </w:tc>
        <w:tc>
          <w:tcPr>
            <w:tcW w:w="1417" w:type="dxa"/>
            <w:gridSpan w:val="2"/>
          </w:tcPr>
          <w:p w:rsidR="006A3F61" w:rsidRPr="00224D48" w:rsidRDefault="00224D48">
            <w:pPr>
              <w:jc w:val="both"/>
              <w:rPr>
                <w:rFonts w:eastAsia="Arial"/>
                <w:sz w:val="20"/>
                <w:szCs w:val="20"/>
              </w:rPr>
            </w:pPr>
            <w:r w:rsidRPr="00224D48">
              <w:rPr>
                <w:rFonts w:eastAsia="Arial"/>
                <w:sz w:val="20"/>
                <w:szCs w:val="20"/>
              </w:rPr>
              <w:t>1.</w:t>
            </w:r>
          </w:p>
        </w:tc>
        <w:tc>
          <w:tcPr>
            <w:tcW w:w="1978" w:type="dxa"/>
          </w:tcPr>
          <w:p w:rsidR="006A3F61" w:rsidRPr="00224D48" w:rsidRDefault="00224D48">
            <w:pPr>
              <w:jc w:val="both"/>
              <w:rPr>
                <w:rFonts w:eastAsia="Arial"/>
                <w:sz w:val="20"/>
                <w:szCs w:val="20"/>
              </w:rPr>
            </w:pPr>
            <w:r w:rsidRPr="00224D48">
              <w:rPr>
                <w:rFonts w:eastAsia="Arial"/>
                <w:sz w:val="20"/>
                <w:szCs w:val="20"/>
              </w:rPr>
              <w:t xml:space="preserve">Czapliński, Przemysław </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Polska do wymiany. Późna nowoczesność i nasze wielkie narracje</w:t>
            </w:r>
          </w:p>
        </w:tc>
        <w:tc>
          <w:tcPr>
            <w:tcW w:w="1625" w:type="dxa"/>
            <w:gridSpan w:val="2"/>
          </w:tcPr>
          <w:p w:rsidR="006A3F61" w:rsidRPr="00224D48" w:rsidRDefault="00224D48">
            <w:pPr>
              <w:jc w:val="both"/>
              <w:rPr>
                <w:rFonts w:eastAsia="Arial"/>
                <w:sz w:val="20"/>
                <w:szCs w:val="20"/>
              </w:rPr>
            </w:pPr>
            <w:r w:rsidRPr="00224D48">
              <w:rPr>
                <w:rFonts w:eastAsia="Arial"/>
                <w:sz w:val="20"/>
                <w:szCs w:val="20"/>
              </w:rPr>
              <w:t>WAB</w:t>
            </w:r>
          </w:p>
        </w:tc>
        <w:tc>
          <w:tcPr>
            <w:tcW w:w="969" w:type="dxa"/>
          </w:tcPr>
          <w:p w:rsidR="006A3F61" w:rsidRPr="00224D48" w:rsidRDefault="00224D48">
            <w:pPr>
              <w:jc w:val="both"/>
              <w:rPr>
                <w:rFonts w:eastAsia="Arial"/>
                <w:sz w:val="20"/>
                <w:szCs w:val="20"/>
              </w:rPr>
            </w:pPr>
            <w:r w:rsidRPr="00224D48">
              <w:rPr>
                <w:rFonts w:eastAsia="Arial"/>
                <w:sz w:val="20"/>
                <w:szCs w:val="20"/>
              </w:rPr>
              <w:t>2009</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ign w:val="center"/>
          </w:tcPr>
          <w:p w:rsidR="006A3F61" w:rsidRPr="00224D48" w:rsidRDefault="006A3F61">
            <w:pPr>
              <w:widowControl w:val="0"/>
              <w:spacing w:line="276" w:lineRule="auto"/>
              <w:jc w:val="both"/>
              <w:rPr>
                <w:sz w:val="20"/>
                <w:szCs w:val="20"/>
              </w:rPr>
            </w:pPr>
          </w:p>
        </w:tc>
        <w:tc>
          <w:tcPr>
            <w:tcW w:w="1417" w:type="dxa"/>
            <w:gridSpan w:val="2"/>
          </w:tcPr>
          <w:p w:rsidR="006A3F61" w:rsidRPr="00224D48" w:rsidRDefault="00224D48">
            <w:pPr>
              <w:jc w:val="both"/>
              <w:rPr>
                <w:rFonts w:eastAsia="Arial"/>
                <w:sz w:val="20"/>
                <w:szCs w:val="20"/>
              </w:rPr>
            </w:pPr>
            <w:r w:rsidRPr="00224D48">
              <w:rPr>
                <w:rFonts w:eastAsia="Arial"/>
                <w:sz w:val="20"/>
                <w:szCs w:val="20"/>
              </w:rPr>
              <w:t>2.</w:t>
            </w:r>
          </w:p>
        </w:tc>
        <w:tc>
          <w:tcPr>
            <w:tcW w:w="1978" w:type="dxa"/>
          </w:tcPr>
          <w:p w:rsidR="006A3F61" w:rsidRPr="00224D48" w:rsidRDefault="00224D48">
            <w:pPr>
              <w:jc w:val="both"/>
              <w:rPr>
                <w:rFonts w:eastAsia="Arial"/>
                <w:sz w:val="20"/>
                <w:szCs w:val="20"/>
              </w:rPr>
            </w:pPr>
            <w:r w:rsidRPr="00224D48">
              <w:rPr>
                <w:rFonts w:eastAsia="Arial"/>
                <w:sz w:val="20"/>
                <w:szCs w:val="20"/>
              </w:rPr>
              <w:t>Janaszek-Ivaničková, Halina</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Literatury zachodniosłowiańskie czasu przełomów 1890-1990: przewodnik encyklopedyczny</w:t>
            </w:r>
          </w:p>
        </w:tc>
        <w:tc>
          <w:tcPr>
            <w:tcW w:w="1625" w:type="dxa"/>
            <w:gridSpan w:val="2"/>
          </w:tcPr>
          <w:p w:rsidR="006A3F61" w:rsidRPr="00224D48" w:rsidRDefault="00224D48">
            <w:pPr>
              <w:jc w:val="both"/>
              <w:rPr>
                <w:rFonts w:eastAsia="Arial"/>
                <w:sz w:val="20"/>
                <w:szCs w:val="20"/>
              </w:rPr>
            </w:pPr>
            <w:r w:rsidRPr="00224D48">
              <w:rPr>
                <w:rFonts w:eastAsia="Arial"/>
                <w:sz w:val="20"/>
                <w:szCs w:val="20"/>
              </w:rPr>
              <w:t>Śląsk</w:t>
            </w:r>
          </w:p>
        </w:tc>
        <w:tc>
          <w:tcPr>
            <w:tcW w:w="969" w:type="dxa"/>
          </w:tcPr>
          <w:p w:rsidR="006A3F61" w:rsidRPr="00224D48" w:rsidRDefault="00224D48">
            <w:pPr>
              <w:jc w:val="both"/>
              <w:rPr>
                <w:rFonts w:eastAsia="Arial"/>
                <w:sz w:val="20"/>
                <w:szCs w:val="20"/>
              </w:rPr>
            </w:pPr>
            <w:r w:rsidRPr="00224D48">
              <w:rPr>
                <w:rFonts w:eastAsia="Arial"/>
                <w:sz w:val="20"/>
                <w:szCs w:val="20"/>
              </w:rPr>
              <w:t>1999</w:t>
            </w:r>
          </w:p>
        </w:tc>
      </w:tr>
      <w:tr w:rsidR="006A3F61" w:rsidRPr="00224D48">
        <w:trPr>
          <w:cantSplit/>
          <w:trHeight w:val="334"/>
        </w:trPr>
        <w:tc>
          <w:tcPr>
            <w:tcW w:w="467" w:type="dxa"/>
            <w:vMerge/>
            <w:vAlign w:val="center"/>
          </w:tcPr>
          <w:p w:rsidR="006A3F61" w:rsidRPr="00224D48" w:rsidRDefault="006A3F61">
            <w:pPr>
              <w:widowControl w:val="0"/>
              <w:spacing w:line="276" w:lineRule="auto"/>
              <w:jc w:val="both"/>
              <w:rPr>
                <w:sz w:val="20"/>
                <w:szCs w:val="20"/>
              </w:rPr>
            </w:pPr>
          </w:p>
        </w:tc>
        <w:tc>
          <w:tcPr>
            <w:tcW w:w="884" w:type="dxa"/>
            <w:vMerge/>
            <w:vAlign w:val="center"/>
          </w:tcPr>
          <w:p w:rsidR="006A3F61" w:rsidRPr="00224D48" w:rsidRDefault="006A3F61">
            <w:pPr>
              <w:widowControl w:val="0"/>
              <w:spacing w:line="276" w:lineRule="auto"/>
              <w:jc w:val="both"/>
              <w:rPr>
                <w:sz w:val="20"/>
                <w:szCs w:val="20"/>
              </w:rPr>
            </w:pPr>
          </w:p>
        </w:tc>
        <w:tc>
          <w:tcPr>
            <w:tcW w:w="1417" w:type="dxa"/>
            <w:gridSpan w:val="2"/>
          </w:tcPr>
          <w:p w:rsidR="006A3F61" w:rsidRPr="00224D48" w:rsidRDefault="00224D48">
            <w:pPr>
              <w:jc w:val="both"/>
              <w:rPr>
                <w:rFonts w:eastAsia="Arial"/>
                <w:sz w:val="20"/>
                <w:szCs w:val="20"/>
              </w:rPr>
            </w:pPr>
            <w:r w:rsidRPr="00224D48">
              <w:rPr>
                <w:rFonts w:eastAsia="Arial"/>
                <w:sz w:val="20"/>
                <w:szCs w:val="20"/>
              </w:rPr>
              <w:t>3.</w:t>
            </w:r>
          </w:p>
        </w:tc>
        <w:tc>
          <w:tcPr>
            <w:tcW w:w="1978" w:type="dxa"/>
          </w:tcPr>
          <w:p w:rsidR="006A3F61" w:rsidRPr="00224D48" w:rsidRDefault="00224D48">
            <w:pPr>
              <w:jc w:val="both"/>
              <w:rPr>
                <w:rFonts w:eastAsia="Arial"/>
                <w:sz w:val="20"/>
                <w:szCs w:val="20"/>
              </w:rPr>
            </w:pPr>
            <w:r w:rsidRPr="00224D48">
              <w:rPr>
                <w:rFonts w:eastAsia="Arial"/>
                <w:sz w:val="20"/>
                <w:szCs w:val="20"/>
              </w:rPr>
              <w:t>Mucha, Bogusław</w:t>
            </w:r>
          </w:p>
        </w:tc>
        <w:tc>
          <w:tcPr>
            <w:tcW w:w="2500" w:type="dxa"/>
            <w:gridSpan w:val="3"/>
          </w:tcPr>
          <w:p w:rsidR="006A3F61" w:rsidRPr="00224D48" w:rsidRDefault="00224D48">
            <w:pPr>
              <w:jc w:val="both"/>
              <w:rPr>
                <w:rFonts w:eastAsia="Arial"/>
                <w:sz w:val="20"/>
                <w:szCs w:val="20"/>
              </w:rPr>
            </w:pPr>
            <w:r w:rsidRPr="00224D48">
              <w:rPr>
                <w:rFonts w:eastAsia="Arial"/>
                <w:sz w:val="20"/>
                <w:szCs w:val="20"/>
              </w:rPr>
              <w:t>Historia literatury rosyjskiej od początków do czasów najnowszych</w:t>
            </w:r>
          </w:p>
        </w:tc>
        <w:tc>
          <w:tcPr>
            <w:tcW w:w="1625" w:type="dxa"/>
            <w:gridSpan w:val="2"/>
          </w:tcPr>
          <w:p w:rsidR="006A3F61" w:rsidRPr="00224D48" w:rsidRDefault="00224D48">
            <w:pPr>
              <w:jc w:val="both"/>
              <w:rPr>
                <w:rFonts w:eastAsia="Arial"/>
                <w:sz w:val="20"/>
                <w:szCs w:val="20"/>
              </w:rPr>
            </w:pPr>
            <w:r w:rsidRPr="00224D48">
              <w:rPr>
                <w:rFonts w:eastAsia="Arial"/>
                <w:sz w:val="20"/>
                <w:szCs w:val="20"/>
              </w:rPr>
              <w:t>Zakład Narodowy im. Ossolińskich</w:t>
            </w:r>
          </w:p>
        </w:tc>
        <w:tc>
          <w:tcPr>
            <w:tcW w:w="969" w:type="dxa"/>
          </w:tcPr>
          <w:p w:rsidR="006A3F61" w:rsidRPr="00224D48" w:rsidRDefault="00224D48">
            <w:pPr>
              <w:jc w:val="both"/>
              <w:rPr>
                <w:rFonts w:eastAsia="Arial"/>
                <w:sz w:val="20"/>
                <w:szCs w:val="20"/>
              </w:rPr>
            </w:pPr>
            <w:r w:rsidRPr="00224D48">
              <w:rPr>
                <w:rFonts w:eastAsia="Arial"/>
                <w:sz w:val="20"/>
                <w:szCs w:val="20"/>
              </w:rPr>
              <w:t>2002</w:t>
            </w:r>
          </w:p>
        </w:tc>
      </w:tr>
    </w:tbl>
    <w:p w:rsidR="00224D48" w:rsidRDefault="00224D48">
      <w:pPr>
        <w:jc w:val="both"/>
        <w:rPr>
          <w:b/>
          <w:sz w:val="20"/>
          <w:szCs w:val="20"/>
        </w:rPr>
      </w:pPr>
    </w:p>
    <w:p w:rsidR="00224D48" w:rsidRDefault="00224D48">
      <w:pPr>
        <w:rPr>
          <w:b/>
          <w:sz w:val="20"/>
          <w:szCs w:val="20"/>
        </w:rPr>
      </w:pPr>
      <w:r>
        <w:rPr>
          <w:b/>
          <w:sz w:val="20"/>
          <w:szCs w:val="20"/>
        </w:rPr>
        <w:br w:type="page"/>
      </w:r>
    </w:p>
    <w:p w:rsidR="006A3F61" w:rsidRPr="00224D48" w:rsidRDefault="006A3F61">
      <w:pPr>
        <w:jc w:val="both"/>
        <w:rPr>
          <w:b/>
          <w:sz w:val="20"/>
          <w:szCs w:val="20"/>
        </w:rPr>
      </w:pPr>
    </w:p>
    <w:p w:rsidR="006A3F61" w:rsidRPr="00224D48" w:rsidRDefault="006A3F61">
      <w:pPr>
        <w:spacing w:after="200" w:line="276" w:lineRule="auto"/>
        <w:jc w:val="both"/>
        <w:rPr>
          <w:rFonts w:eastAsia="Arial"/>
          <w:sz w:val="20"/>
          <w:szCs w:val="20"/>
        </w:rPr>
      </w:pPr>
    </w:p>
    <w:tbl>
      <w:tblPr>
        <w:tblStyle w:val="afff6"/>
        <w:tblW w:w="9960"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570"/>
        <w:gridCol w:w="465"/>
        <w:gridCol w:w="615"/>
        <w:gridCol w:w="1680"/>
        <w:gridCol w:w="720"/>
        <w:gridCol w:w="360"/>
        <w:gridCol w:w="330"/>
        <w:gridCol w:w="930"/>
        <w:gridCol w:w="960"/>
        <w:gridCol w:w="210"/>
        <w:gridCol w:w="330"/>
        <w:gridCol w:w="480"/>
        <w:gridCol w:w="225"/>
        <w:gridCol w:w="900"/>
        <w:gridCol w:w="645"/>
      </w:tblGrid>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w:t>
            </w:r>
          </w:p>
        </w:tc>
        <w:tc>
          <w:tcPr>
            <w:tcW w:w="4410"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Наслов на нaставниот предмет</w:t>
            </w:r>
          </w:p>
        </w:tc>
        <w:tc>
          <w:tcPr>
            <w:tcW w:w="5010"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b/>
                <w:smallCaps/>
                <w:sz w:val="20"/>
                <w:szCs w:val="20"/>
              </w:rPr>
            </w:pPr>
            <w:r w:rsidRPr="00224D48">
              <w:rPr>
                <w:rFonts w:eastAsia="Arial"/>
                <w:b/>
                <w:smallCaps/>
                <w:sz w:val="20"/>
                <w:szCs w:val="20"/>
              </w:rPr>
              <w:t xml:space="preserve">ФАНТАСТИКАТА ВО КНИЖЕВНОСТА </w:t>
            </w:r>
          </w:p>
          <w:p w:rsidR="006A3F61" w:rsidRPr="00224D48" w:rsidRDefault="00224D48">
            <w:pPr>
              <w:spacing w:line="276" w:lineRule="auto"/>
              <w:jc w:val="both"/>
              <w:rPr>
                <w:rFonts w:eastAsia="Arial"/>
                <w:b/>
                <w:smallCaps/>
                <w:sz w:val="20"/>
                <w:szCs w:val="20"/>
              </w:rPr>
            </w:pPr>
            <w:r w:rsidRPr="00224D48">
              <w:rPr>
                <w:rFonts w:eastAsia="Arial"/>
                <w:b/>
                <w:smallCaps/>
                <w:sz w:val="20"/>
                <w:szCs w:val="20"/>
              </w:rPr>
              <w:t xml:space="preserve">(ЧЕШКО-РУСКО-ПОЛСКИ ПАРАЛЕЛИ) </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w:t>
            </w:r>
          </w:p>
        </w:tc>
        <w:tc>
          <w:tcPr>
            <w:tcW w:w="4410"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Код</w:t>
            </w:r>
          </w:p>
        </w:tc>
        <w:tc>
          <w:tcPr>
            <w:tcW w:w="5010"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spacing w:line="276" w:lineRule="auto"/>
              <w:jc w:val="both"/>
              <w:rPr>
                <w:rFonts w:eastAsia="Arial"/>
                <w:sz w:val="20"/>
                <w:szCs w:val="20"/>
              </w:rPr>
            </w:pP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3.</w:t>
            </w:r>
          </w:p>
        </w:tc>
        <w:tc>
          <w:tcPr>
            <w:tcW w:w="4410"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Студиска програма</w:t>
            </w:r>
          </w:p>
        </w:tc>
        <w:tc>
          <w:tcPr>
            <w:tcW w:w="5010"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Наука за книжевноста: Славистика</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4.</w:t>
            </w:r>
          </w:p>
        </w:tc>
        <w:tc>
          <w:tcPr>
            <w:tcW w:w="4410"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Организатор на студиската програма (единица, односно институт, катедра, оддел)</w:t>
            </w:r>
          </w:p>
        </w:tc>
        <w:tc>
          <w:tcPr>
            <w:tcW w:w="5010"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Филолошки факултет „Блаже Конески “ – Скопје</w:t>
            </w:r>
          </w:p>
          <w:p w:rsidR="006A3F61" w:rsidRPr="00224D48" w:rsidRDefault="00224D48">
            <w:pPr>
              <w:spacing w:line="276" w:lineRule="auto"/>
              <w:jc w:val="both"/>
              <w:rPr>
                <w:rFonts w:eastAsia="Arial"/>
                <w:sz w:val="20"/>
                <w:szCs w:val="20"/>
              </w:rPr>
            </w:pPr>
            <w:r w:rsidRPr="00224D48">
              <w:rPr>
                <w:rFonts w:eastAsia="Arial"/>
                <w:sz w:val="20"/>
                <w:szCs w:val="20"/>
              </w:rPr>
              <w:t>Катедра: Славистика</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5.</w:t>
            </w:r>
          </w:p>
        </w:tc>
        <w:tc>
          <w:tcPr>
            <w:tcW w:w="4410"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Степен (прв, втор, трет циклус) </w:t>
            </w:r>
          </w:p>
        </w:tc>
        <w:tc>
          <w:tcPr>
            <w:tcW w:w="5010"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Втор циклус</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6.</w:t>
            </w:r>
          </w:p>
        </w:tc>
        <w:tc>
          <w:tcPr>
            <w:tcW w:w="4410"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Академска година/семестар </w:t>
            </w:r>
          </w:p>
        </w:tc>
        <w:tc>
          <w:tcPr>
            <w:tcW w:w="222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 година</w:t>
            </w:r>
          </w:p>
          <w:p w:rsidR="006A3F61" w:rsidRPr="00224D48" w:rsidRDefault="00224D48">
            <w:pPr>
              <w:spacing w:line="276" w:lineRule="auto"/>
              <w:jc w:val="both"/>
              <w:rPr>
                <w:rFonts w:eastAsia="Arial"/>
                <w:sz w:val="20"/>
                <w:szCs w:val="20"/>
              </w:rPr>
            </w:pPr>
            <w:r w:rsidRPr="00224D48">
              <w:rPr>
                <w:rFonts w:eastAsia="Arial"/>
                <w:sz w:val="20"/>
                <w:szCs w:val="20"/>
              </w:rPr>
              <w:t>1 семестар</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7.</w:t>
            </w:r>
          </w:p>
        </w:tc>
        <w:tc>
          <w:tcPr>
            <w:tcW w:w="160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Број на ЕКТС кредити</w:t>
            </w:r>
          </w:p>
        </w:tc>
        <w:tc>
          <w:tcPr>
            <w:tcW w:w="64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6</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8.</w:t>
            </w:r>
          </w:p>
        </w:tc>
        <w:tc>
          <w:tcPr>
            <w:tcW w:w="4410"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Наставник</w:t>
            </w:r>
          </w:p>
        </w:tc>
        <w:tc>
          <w:tcPr>
            <w:tcW w:w="5010"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Проф. д-р Јасминка Делова-Силјанова</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9.</w:t>
            </w:r>
          </w:p>
        </w:tc>
        <w:tc>
          <w:tcPr>
            <w:tcW w:w="4410"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Предуслови за запишување на предметот</w:t>
            </w:r>
          </w:p>
        </w:tc>
        <w:tc>
          <w:tcPr>
            <w:tcW w:w="5010"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Завршени студии од прв циклус</w:t>
            </w:r>
          </w:p>
        </w:tc>
      </w:tr>
      <w:tr w:rsidR="006A3F61" w:rsidRPr="00224D48">
        <w:trPr>
          <w:trHeight w:val="1243"/>
        </w:trPr>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10.</w:t>
            </w:r>
          </w:p>
        </w:tc>
        <w:tc>
          <w:tcPr>
            <w:tcW w:w="9420" w:type="dxa"/>
            <w:gridSpan w:val="1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Цели на предметната програма (компетенции): </w:t>
            </w:r>
          </w:p>
          <w:p w:rsidR="006A3F61" w:rsidRPr="00224D48" w:rsidRDefault="00224D48">
            <w:pPr>
              <w:spacing w:line="276" w:lineRule="auto"/>
              <w:jc w:val="both"/>
              <w:rPr>
                <w:rFonts w:eastAsia="Arial"/>
                <w:sz w:val="20"/>
                <w:szCs w:val="20"/>
              </w:rPr>
            </w:pPr>
            <w:r w:rsidRPr="00224D48">
              <w:rPr>
                <w:rFonts w:eastAsia="Arial"/>
                <w:sz w:val="20"/>
                <w:szCs w:val="20"/>
              </w:rPr>
              <w:t xml:space="preserve">Да се запознаат кандидатите со книжевниот жанр научна фантастика и утопија и да се запознаат со најзначајните претставници на овој жанр во чешката, во руската и во полската книжевност. </w:t>
            </w:r>
          </w:p>
          <w:p w:rsidR="006A3F61" w:rsidRPr="00224D48" w:rsidRDefault="00224D48">
            <w:pPr>
              <w:spacing w:line="276" w:lineRule="auto"/>
              <w:jc w:val="both"/>
              <w:rPr>
                <w:rFonts w:eastAsia="Arial"/>
                <w:sz w:val="20"/>
                <w:szCs w:val="20"/>
              </w:rPr>
            </w:pPr>
            <w:r w:rsidRPr="00224D48">
              <w:rPr>
                <w:rFonts w:eastAsia="Arial"/>
                <w:sz w:val="20"/>
                <w:szCs w:val="20"/>
              </w:rPr>
              <w:t xml:space="preserve">Способност за самостојна научно – истражувачка работа, креативно мислење и критичко расудување. </w:t>
            </w:r>
          </w:p>
          <w:p w:rsidR="006A3F61" w:rsidRPr="00224D48" w:rsidRDefault="006A3F61">
            <w:pPr>
              <w:spacing w:line="276" w:lineRule="auto"/>
              <w:jc w:val="both"/>
              <w:rPr>
                <w:rFonts w:eastAsia="Arial"/>
                <w:sz w:val="20"/>
                <w:szCs w:val="20"/>
              </w:rPr>
            </w:pPr>
          </w:p>
        </w:tc>
      </w:tr>
      <w:tr w:rsidR="006A3F61" w:rsidRPr="00224D48">
        <w:trPr>
          <w:trHeight w:val="2620"/>
        </w:trPr>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11.</w:t>
            </w:r>
          </w:p>
        </w:tc>
        <w:tc>
          <w:tcPr>
            <w:tcW w:w="9420" w:type="dxa"/>
            <w:gridSpan w:val="1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spacing w:line="276" w:lineRule="auto"/>
              <w:jc w:val="both"/>
              <w:rPr>
                <w:rFonts w:eastAsia="Arial"/>
                <w:sz w:val="20"/>
                <w:szCs w:val="20"/>
              </w:rPr>
            </w:pPr>
            <w:r w:rsidRPr="00224D48">
              <w:rPr>
                <w:rFonts w:eastAsia="Arial"/>
                <w:sz w:val="20"/>
                <w:szCs w:val="20"/>
              </w:rPr>
              <w:t xml:space="preserve">Фантастиката, како епската така и научната, зазема значајно место во мотивите на литературата, а нејзиното потекло може да се бара уште во античките митови и епови. Во рамките на овој предмет ќе се направи анализа на фантастичните и (анти)утописките елементи во чешката, во руската и во полската книжевност. Покрај општиот преглед на авторите и делата од овој жанр, посебно ќе се обрне внимание на делата на Карел Чапек и Јосеф Несвадба во чешката книжевност, делата на Станислав Лем и на Јацек Дукај во полската книжевност и делата на Замјатин, Булгаков и на браќата Стругатскиј во руската книжевност. </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12.</w:t>
            </w:r>
          </w:p>
        </w:tc>
        <w:tc>
          <w:tcPr>
            <w:tcW w:w="9420" w:type="dxa"/>
            <w:gridSpan w:val="1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after="200" w:line="276" w:lineRule="auto"/>
              <w:jc w:val="both"/>
              <w:rPr>
                <w:rFonts w:eastAsia="Arial"/>
                <w:sz w:val="20"/>
                <w:szCs w:val="20"/>
              </w:rPr>
            </w:pPr>
            <w:r w:rsidRPr="00224D48">
              <w:rPr>
                <w:rFonts w:eastAsia="Arial"/>
                <w:sz w:val="20"/>
                <w:szCs w:val="20"/>
              </w:rPr>
              <w:t xml:space="preserve">Методи на учење: предавања и вежби, консултации, проектна (домашна, семинарска) задача, домашно учење (подготовка на испит): Писмен дел (изработка на статија) и устен дел – презентација на напишаното и дискусија во врска со поставените тези. </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13.</w:t>
            </w:r>
          </w:p>
        </w:tc>
        <w:tc>
          <w:tcPr>
            <w:tcW w:w="405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Вкупен расположив фонд на време</w:t>
            </w:r>
          </w:p>
        </w:tc>
        <w:tc>
          <w:tcPr>
            <w:tcW w:w="5370" w:type="dxa"/>
            <w:gridSpan w:val="10"/>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200 часови</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14.</w:t>
            </w:r>
          </w:p>
        </w:tc>
        <w:tc>
          <w:tcPr>
            <w:tcW w:w="405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Распределба на расположивото време</w:t>
            </w:r>
          </w:p>
        </w:tc>
        <w:tc>
          <w:tcPr>
            <w:tcW w:w="5370" w:type="dxa"/>
            <w:gridSpan w:val="10"/>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spacing w:line="276" w:lineRule="auto"/>
              <w:jc w:val="both"/>
              <w:rPr>
                <w:rFonts w:eastAsia="Arial"/>
                <w:sz w:val="20"/>
                <w:szCs w:val="20"/>
              </w:rPr>
            </w:pPr>
          </w:p>
        </w:tc>
      </w:tr>
      <w:tr w:rsidR="006A3F61" w:rsidRPr="00224D48">
        <w:trPr>
          <w:trHeight w:val="135"/>
        </w:trPr>
        <w:tc>
          <w:tcPr>
            <w:tcW w:w="54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15.</w:t>
            </w:r>
          </w:p>
        </w:tc>
        <w:tc>
          <w:tcPr>
            <w:tcW w:w="4050"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Форми на наставните активности</w:t>
            </w:r>
          </w:p>
        </w:tc>
        <w:tc>
          <w:tcPr>
            <w:tcW w:w="6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15.1</w:t>
            </w:r>
          </w:p>
        </w:tc>
        <w:tc>
          <w:tcPr>
            <w:tcW w:w="291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Предавања-теоретска настава</w:t>
            </w:r>
          </w:p>
        </w:tc>
        <w:tc>
          <w:tcPr>
            <w:tcW w:w="177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15 часови</w:t>
            </w:r>
          </w:p>
        </w:tc>
      </w:tr>
      <w:tr w:rsidR="006A3F61" w:rsidRPr="00224D48">
        <w:trPr>
          <w:trHeight w:val="135"/>
        </w:trPr>
        <w:tc>
          <w:tcPr>
            <w:tcW w:w="54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4050" w:type="dxa"/>
            <w:gridSpan w:val="5"/>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6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15.2</w:t>
            </w:r>
          </w:p>
        </w:tc>
        <w:tc>
          <w:tcPr>
            <w:tcW w:w="291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Вежби (лабораториски, аудиториски), семинари, тимска работа </w:t>
            </w:r>
          </w:p>
        </w:tc>
        <w:tc>
          <w:tcPr>
            <w:tcW w:w="177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spacing w:line="276" w:lineRule="auto"/>
              <w:jc w:val="both"/>
              <w:rPr>
                <w:rFonts w:eastAsia="Arial"/>
                <w:sz w:val="20"/>
                <w:szCs w:val="20"/>
              </w:rPr>
            </w:pPr>
          </w:p>
        </w:tc>
      </w:tr>
      <w:tr w:rsidR="006A3F61" w:rsidRPr="00224D48">
        <w:trPr>
          <w:trHeight w:val="90"/>
        </w:trPr>
        <w:tc>
          <w:tcPr>
            <w:tcW w:w="54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16.</w:t>
            </w:r>
          </w:p>
        </w:tc>
        <w:tc>
          <w:tcPr>
            <w:tcW w:w="4050"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Други форми на активности </w:t>
            </w:r>
          </w:p>
        </w:tc>
        <w:tc>
          <w:tcPr>
            <w:tcW w:w="6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16.1</w:t>
            </w:r>
          </w:p>
        </w:tc>
        <w:tc>
          <w:tcPr>
            <w:tcW w:w="291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Проектни задачи</w:t>
            </w:r>
          </w:p>
        </w:tc>
        <w:tc>
          <w:tcPr>
            <w:tcW w:w="177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50 часови</w:t>
            </w:r>
          </w:p>
        </w:tc>
      </w:tr>
      <w:tr w:rsidR="006A3F61" w:rsidRPr="00224D48">
        <w:trPr>
          <w:trHeight w:val="90"/>
        </w:trPr>
        <w:tc>
          <w:tcPr>
            <w:tcW w:w="54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4050" w:type="dxa"/>
            <w:gridSpan w:val="5"/>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6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16.2</w:t>
            </w:r>
          </w:p>
        </w:tc>
        <w:tc>
          <w:tcPr>
            <w:tcW w:w="291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Самостојни задачи </w:t>
            </w:r>
          </w:p>
        </w:tc>
        <w:tc>
          <w:tcPr>
            <w:tcW w:w="177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35 часови </w:t>
            </w:r>
          </w:p>
        </w:tc>
      </w:tr>
      <w:tr w:rsidR="006A3F61" w:rsidRPr="00224D48">
        <w:trPr>
          <w:trHeight w:val="90"/>
        </w:trPr>
        <w:tc>
          <w:tcPr>
            <w:tcW w:w="54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4050" w:type="dxa"/>
            <w:gridSpan w:val="5"/>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6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16.3</w:t>
            </w:r>
          </w:p>
        </w:tc>
        <w:tc>
          <w:tcPr>
            <w:tcW w:w="291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Домашно учење </w:t>
            </w:r>
          </w:p>
        </w:tc>
        <w:tc>
          <w:tcPr>
            <w:tcW w:w="177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100 часови</w:t>
            </w:r>
          </w:p>
        </w:tc>
      </w:tr>
      <w:tr w:rsidR="006A3F61" w:rsidRPr="00224D48">
        <w:tc>
          <w:tcPr>
            <w:tcW w:w="540" w:type="dxa"/>
            <w:vMerge w:val="restart"/>
            <w:tcBorders>
              <w:top w:val="single" w:sz="4" w:space="0" w:color="000000"/>
              <w:left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17.</w:t>
            </w:r>
          </w:p>
        </w:tc>
        <w:tc>
          <w:tcPr>
            <w:tcW w:w="9420" w:type="dxa"/>
            <w:gridSpan w:val="1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Начин на оценување </w:t>
            </w:r>
          </w:p>
        </w:tc>
      </w:tr>
      <w:tr w:rsidR="006A3F61" w:rsidRPr="00224D48">
        <w:trPr>
          <w:trHeight w:val="275"/>
        </w:trPr>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3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17.1. </w:t>
            </w:r>
          </w:p>
        </w:tc>
        <w:tc>
          <w:tcPr>
            <w:tcW w:w="37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Тестови </w:t>
            </w:r>
          </w:p>
        </w:tc>
        <w:tc>
          <w:tcPr>
            <w:tcW w:w="4680" w:type="dxa"/>
            <w:gridSpan w:val="8"/>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_бодови                                                      </w:t>
            </w:r>
          </w:p>
        </w:tc>
      </w:tr>
      <w:tr w:rsidR="006A3F61" w:rsidRPr="00224D48">
        <w:trPr>
          <w:trHeight w:val="703"/>
        </w:trPr>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3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17.2. </w:t>
            </w:r>
          </w:p>
        </w:tc>
        <w:tc>
          <w:tcPr>
            <w:tcW w:w="37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Успешно реализирани лаборато-риски/аудиториски вежби</w:t>
            </w:r>
          </w:p>
        </w:tc>
        <w:tc>
          <w:tcPr>
            <w:tcW w:w="4680" w:type="dxa"/>
            <w:gridSpan w:val="8"/>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_бодови  </w:t>
            </w:r>
          </w:p>
        </w:tc>
      </w:tr>
      <w:tr w:rsidR="006A3F61" w:rsidRPr="00224D48">
        <w:trPr>
          <w:trHeight w:val="275"/>
        </w:trPr>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3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17.3. </w:t>
            </w:r>
          </w:p>
        </w:tc>
        <w:tc>
          <w:tcPr>
            <w:tcW w:w="37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Активност и учество </w:t>
            </w:r>
          </w:p>
        </w:tc>
        <w:tc>
          <w:tcPr>
            <w:tcW w:w="4680" w:type="dxa"/>
            <w:gridSpan w:val="8"/>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30 бодови </w:t>
            </w:r>
          </w:p>
        </w:tc>
      </w:tr>
      <w:tr w:rsidR="006A3F61" w:rsidRPr="00224D48">
        <w:trPr>
          <w:trHeight w:val="275"/>
        </w:trPr>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3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17.4.</w:t>
            </w:r>
          </w:p>
        </w:tc>
        <w:tc>
          <w:tcPr>
            <w:tcW w:w="37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Домашна задача и/или семинарска работа</w:t>
            </w:r>
          </w:p>
        </w:tc>
        <w:tc>
          <w:tcPr>
            <w:tcW w:w="4680" w:type="dxa"/>
            <w:gridSpan w:val="8"/>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70 бодови</w:t>
            </w:r>
          </w:p>
        </w:tc>
      </w:tr>
      <w:tr w:rsidR="006A3F61" w:rsidRPr="00224D48">
        <w:tc>
          <w:tcPr>
            <w:tcW w:w="54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18.</w:t>
            </w:r>
          </w:p>
        </w:tc>
        <w:tc>
          <w:tcPr>
            <w:tcW w:w="4740" w:type="dxa"/>
            <w:gridSpan w:val="7"/>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Критериуми за оценување (бодови/оценка)</w:t>
            </w:r>
          </w:p>
        </w:tc>
        <w:tc>
          <w:tcPr>
            <w:tcW w:w="210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до 50 бода </w:t>
            </w:r>
          </w:p>
        </w:tc>
        <w:tc>
          <w:tcPr>
            <w:tcW w:w="258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      5 (пет)   (F) </w:t>
            </w:r>
          </w:p>
        </w:tc>
      </w:tr>
      <w:tr w:rsidR="006A3F61" w:rsidRPr="00224D48">
        <w:tc>
          <w:tcPr>
            <w:tcW w:w="54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4740" w:type="dxa"/>
            <w:gridSpan w:val="7"/>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210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од 51 до 60 бода </w:t>
            </w:r>
          </w:p>
        </w:tc>
        <w:tc>
          <w:tcPr>
            <w:tcW w:w="258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      6 (шест)     (E)</w:t>
            </w:r>
          </w:p>
        </w:tc>
      </w:tr>
      <w:tr w:rsidR="006A3F61" w:rsidRPr="00224D48">
        <w:tc>
          <w:tcPr>
            <w:tcW w:w="54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4740" w:type="dxa"/>
            <w:gridSpan w:val="7"/>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210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од 61 до 70 бода</w:t>
            </w:r>
          </w:p>
        </w:tc>
        <w:tc>
          <w:tcPr>
            <w:tcW w:w="258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      7 (седум)   (D)</w:t>
            </w:r>
          </w:p>
        </w:tc>
      </w:tr>
      <w:tr w:rsidR="006A3F61" w:rsidRPr="00224D48">
        <w:tc>
          <w:tcPr>
            <w:tcW w:w="54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4740" w:type="dxa"/>
            <w:gridSpan w:val="7"/>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210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од 71 до 80 бода</w:t>
            </w:r>
          </w:p>
        </w:tc>
        <w:tc>
          <w:tcPr>
            <w:tcW w:w="258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      8 (осум)     (C)</w:t>
            </w:r>
          </w:p>
        </w:tc>
      </w:tr>
      <w:tr w:rsidR="006A3F61" w:rsidRPr="00224D48">
        <w:tc>
          <w:tcPr>
            <w:tcW w:w="54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4740" w:type="dxa"/>
            <w:gridSpan w:val="7"/>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210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од 81 до 90 бода</w:t>
            </w:r>
          </w:p>
        </w:tc>
        <w:tc>
          <w:tcPr>
            <w:tcW w:w="258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      9 (девет)    (B)</w:t>
            </w:r>
          </w:p>
        </w:tc>
      </w:tr>
      <w:tr w:rsidR="006A3F61" w:rsidRPr="00224D48">
        <w:tc>
          <w:tcPr>
            <w:tcW w:w="54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4740" w:type="dxa"/>
            <w:gridSpan w:val="7"/>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210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од 91 до 100 бода</w:t>
            </w:r>
          </w:p>
        </w:tc>
        <w:tc>
          <w:tcPr>
            <w:tcW w:w="2580"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    10 (десет)    (A)</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19.</w:t>
            </w:r>
          </w:p>
        </w:tc>
        <w:tc>
          <w:tcPr>
            <w:tcW w:w="4740" w:type="dxa"/>
            <w:gridSpan w:val="7"/>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Услови за потпис и полагање на завршен испит</w:t>
            </w:r>
          </w:p>
        </w:tc>
        <w:tc>
          <w:tcPr>
            <w:tcW w:w="4680" w:type="dxa"/>
            <w:gridSpan w:val="8"/>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Предметот да е запишан во соодветниот семестар</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20.</w:t>
            </w:r>
          </w:p>
        </w:tc>
        <w:tc>
          <w:tcPr>
            <w:tcW w:w="4740" w:type="dxa"/>
            <w:gridSpan w:val="7"/>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Јазик на кој се изведува наставата</w:t>
            </w:r>
          </w:p>
        </w:tc>
        <w:tc>
          <w:tcPr>
            <w:tcW w:w="4680" w:type="dxa"/>
            <w:gridSpan w:val="8"/>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Македонски (чешки, руски, послки) </w:t>
            </w:r>
          </w:p>
        </w:tc>
      </w:tr>
      <w:tr w:rsidR="006A3F61" w:rsidRPr="00224D48">
        <w:tc>
          <w:tcPr>
            <w:tcW w:w="54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21</w:t>
            </w:r>
          </w:p>
        </w:tc>
        <w:tc>
          <w:tcPr>
            <w:tcW w:w="4740" w:type="dxa"/>
            <w:gridSpan w:val="7"/>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Метод на следење на квалитетот на наставата </w:t>
            </w:r>
          </w:p>
        </w:tc>
        <w:tc>
          <w:tcPr>
            <w:tcW w:w="4680" w:type="dxa"/>
            <w:gridSpan w:val="8"/>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Евалуација / самоевалуација</w:t>
            </w:r>
          </w:p>
        </w:tc>
      </w:tr>
      <w:tr w:rsidR="006A3F61" w:rsidRPr="00224D48">
        <w:tc>
          <w:tcPr>
            <w:tcW w:w="540" w:type="dxa"/>
            <w:vMerge w:val="restart"/>
            <w:tcBorders>
              <w:top w:val="single" w:sz="4" w:space="0" w:color="000000"/>
              <w:left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22.</w:t>
            </w:r>
          </w:p>
        </w:tc>
        <w:tc>
          <w:tcPr>
            <w:tcW w:w="9420" w:type="dxa"/>
            <w:gridSpan w:val="1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Литература</w:t>
            </w:r>
          </w:p>
        </w:tc>
      </w:tr>
      <w:tr w:rsidR="006A3F61" w:rsidRPr="00224D48">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9420" w:type="dxa"/>
            <w:gridSpan w:val="1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            Задолжителна литература (до три)</w:t>
            </w:r>
          </w:p>
        </w:tc>
      </w:tr>
      <w:tr w:rsidR="006A3F61" w:rsidRPr="00224D48">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22.1</w:t>
            </w: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Ред.број</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Автор</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Наслов</w:t>
            </w: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Издавач</w:t>
            </w:r>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Година</w:t>
            </w:r>
          </w:p>
        </w:tc>
      </w:tr>
      <w:tr w:rsidR="006A3F61" w:rsidRPr="00224D48">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PRINGLE, David a kol. (edd.)</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Fantasy: Encyklopedie fantastických světů</w:t>
            </w: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(Praha: Albatros</w:t>
            </w:r>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2003</w:t>
            </w:r>
          </w:p>
        </w:tc>
      </w:tr>
      <w:tr w:rsidR="006A3F61" w:rsidRPr="00224D48">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ROBERTS, Adam</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The History of Science Fiction</w:t>
            </w: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London: Palgrave Histories of Literature</w:t>
            </w:r>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2006</w:t>
            </w:r>
          </w:p>
        </w:tc>
      </w:tr>
      <w:tr w:rsidR="006A3F61" w:rsidRPr="00224D48">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3.</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Tereza Dědinová</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Po divné krajině</w:t>
            </w: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Nakladatelství: Masarykova univerzitа</w:t>
            </w:r>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2015</w:t>
            </w:r>
          </w:p>
        </w:tc>
      </w:tr>
      <w:tr w:rsidR="006A3F61" w:rsidRPr="00224D48">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val="restart"/>
            <w:tcBorders>
              <w:top w:val="single" w:sz="4" w:space="0" w:color="000000"/>
              <w:left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22.2</w:t>
            </w:r>
          </w:p>
        </w:tc>
        <w:tc>
          <w:tcPr>
            <w:tcW w:w="8850" w:type="dxa"/>
            <w:gridSpan w:val="1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Дополнителна литература (до три)</w:t>
            </w:r>
          </w:p>
        </w:tc>
      </w:tr>
      <w:tr w:rsidR="006A3F61" w:rsidRPr="00224D48">
        <w:trPr>
          <w:trHeight w:val="207"/>
        </w:trPr>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Ред.број </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Автор</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Наслов</w:t>
            </w: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Издавач</w:t>
            </w:r>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Година</w:t>
            </w:r>
          </w:p>
        </w:tc>
      </w:tr>
      <w:tr w:rsidR="006A3F61" w:rsidRPr="00224D48">
        <w:trPr>
          <w:trHeight w:val="206"/>
        </w:trPr>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highlight w:val="white"/>
              </w:rPr>
              <w:t>Marcin Zwierzchowski</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highlight w:val="white"/>
              </w:rPr>
              <w:t>Współczesna polska proza fantastyczna</w:t>
            </w: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D4A3A">
            <w:pPr>
              <w:spacing w:after="200" w:line="276" w:lineRule="auto"/>
              <w:jc w:val="both"/>
              <w:rPr>
                <w:rFonts w:eastAsia="Arial"/>
                <w:sz w:val="20"/>
                <w:szCs w:val="20"/>
              </w:rPr>
            </w:pPr>
            <w:hyperlink r:id="rId30">
              <w:r w:rsidR="00224D48" w:rsidRPr="00224D48">
                <w:rPr>
                  <w:rFonts w:eastAsia="Arial"/>
                  <w:sz w:val="20"/>
                  <w:szCs w:val="20"/>
                  <w:u w:val="single"/>
                </w:rPr>
                <w:t>http://culture.pl/pl/artykul/wspolczesna-polska-proza-fantastyczna</w:t>
              </w:r>
            </w:hyperlink>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2011</w:t>
            </w:r>
          </w:p>
        </w:tc>
      </w:tr>
      <w:tr w:rsidR="006A3F61" w:rsidRPr="00224D48">
        <w:trPr>
          <w:trHeight w:val="206"/>
        </w:trPr>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after="200"/>
              <w:jc w:val="both"/>
              <w:rPr>
                <w:rFonts w:eastAsia="Arial"/>
                <w:sz w:val="20"/>
                <w:szCs w:val="20"/>
              </w:rPr>
            </w:pPr>
            <w:r w:rsidRPr="00224D48">
              <w:rPr>
                <w:rFonts w:eastAsia="Arial"/>
                <w:sz w:val="20"/>
                <w:szCs w:val="20"/>
              </w:rPr>
              <w:t>Мерсиха Исмајлоска</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highlight w:val="white"/>
              </w:rPr>
              <w:t>Средбата на човекот со Соларис (кон „Соларис“ од Станислав Лем)</w:t>
            </w: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after="200" w:line="276" w:lineRule="auto"/>
              <w:jc w:val="both"/>
              <w:rPr>
                <w:rFonts w:eastAsia="Arial"/>
                <w:sz w:val="20"/>
                <w:szCs w:val="20"/>
              </w:rPr>
            </w:pPr>
            <w:r w:rsidRPr="00224D48">
              <w:rPr>
                <w:rFonts w:eastAsia="Arial"/>
                <w:sz w:val="20"/>
                <w:szCs w:val="20"/>
              </w:rPr>
              <w:t xml:space="preserve">Филолошки студии, бр. 13, т. 2 </w:t>
            </w:r>
          </w:p>
          <w:p w:rsidR="006A3F61" w:rsidRPr="00224D48" w:rsidRDefault="006A3F61">
            <w:pPr>
              <w:spacing w:line="276" w:lineRule="auto"/>
              <w:jc w:val="both"/>
              <w:rPr>
                <w:rFonts w:eastAsia="Arial"/>
                <w:sz w:val="20"/>
                <w:szCs w:val="20"/>
              </w:rPr>
            </w:pPr>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2015</w:t>
            </w:r>
          </w:p>
        </w:tc>
      </w:tr>
      <w:tr w:rsidR="006A3F61" w:rsidRPr="00224D48">
        <w:trPr>
          <w:trHeight w:val="206"/>
        </w:trPr>
        <w:tc>
          <w:tcPr>
            <w:tcW w:w="54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570" w:type="dxa"/>
            <w:vMerge/>
            <w:tcBorders>
              <w:top w:val="single" w:sz="4" w:space="0" w:color="000000"/>
              <w:left w:val="single" w:sz="4" w:space="0" w:color="000000"/>
              <w:right w:val="single" w:sz="4" w:space="0" w:color="000000"/>
            </w:tcBorders>
            <w:shd w:val="clear" w:color="auto" w:fill="auto"/>
          </w:tcPr>
          <w:p w:rsidR="006A3F61" w:rsidRPr="00224D48" w:rsidRDefault="006A3F61">
            <w:pPr>
              <w:widowControl w:val="0"/>
              <w:spacing w:line="276" w:lineRule="auto"/>
              <w:jc w:val="both"/>
              <w:rPr>
                <w:rFonts w:eastAsia="Arial"/>
                <w:sz w:val="20"/>
                <w:szCs w:val="20"/>
              </w:rPr>
            </w:pP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3.</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b/>
                <w:sz w:val="20"/>
                <w:szCs w:val="20"/>
              </w:rPr>
            </w:pPr>
            <w:r w:rsidRPr="00224D48">
              <w:rPr>
                <w:rFonts w:eastAsia="Arial"/>
                <w:sz w:val="20"/>
                <w:szCs w:val="20"/>
              </w:rPr>
              <w:t>Elana Gomel</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b/>
                <w:sz w:val="20"/>
                <w:szCs w:val="20"/>
              </w:rPr>
            </w:pPr>
            <w:r w:rsidRPr="00224D48">
              <w:rPr>
                <w:rFonts w:eastAsia="Arial"/>
                <w:sz w:val="20"/>
                <w:szCs w:val="20"/>
              </w:rPr>
              <w:t>Science Fiction in Russia: From Utopia to New Age</w:t>
            </w: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tabs>
                <w:tab w:val="left" w:pos="1080"/>
              </w:tabs>
              <w:spacing w:line="276" w:lineRule="auto"/>
              <w:jc w:val="both"/>
              <w:rPr>
                <w:rFonts w:eastAsia="Arial"/>
                <w:sz w:val="20"/>
                <w:szCs w:val="20"/>
              </w:rPr>
            </w:pPr>
            <w:r w:rsidRPr="00224D48">
              <w:rPr>
                <w:rFonts w:eastAsia="Arial"/>
                <w:sz w:val="20"/>
                <w:szCs w:val="20"/>
              </w:rPr>
              <w:t>Science Fiction Studies,n. 79, Vol. 26, Part 3</w:t>
            </w:r>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1999</w:t>
            </w:r>
          </w:p>
        </w:tc>
      </w:tr>
      <w:tr w:rsidR="006A3F61" w:rsidRPr="00224D48">
        <w:trPr>
          <w:trHeight w:val="206"/>
        </w:trPr>
        <w:tc>
          <w:tcPr>
            <w:tcW w:w="540" w:type="dxa"/>
            <w:tcBorders>
              <w:left w:val="single" w:sz="4" w:space="0" w:color="000000"/>
              <w:bottom w:val="single" w:sz="4" w:space="0" w:color="000000"/>
              <w:right w:val="single" w:sz="4" w:space="0" w:color="000000"/>
            </w:tcBorders>
            <w:shd w:val="clear" w:color="auto" w:fill="auto"/>
            <w:vAlign w:val="center"/>
          </w:tcPr>
          <w:p w:rsidR="006A3F61" w:rsidRPr="00224D48" w:rsidRDefault="006A3F61">
            <w:pPr>
              <w:spacing w:line="276" w:lineRule="auto"/>
              <w:jc w:val="both"/>
              <w:rPr>
                <w:rFonts w:eastAsia="Arial"/>
                <w:sz w:val="20"/>
                <w:szCs w:val="20"/>
              </w:rPr>
            </w:pPr>
          </w:p>
        </w:tc>
        <w:tc>
          <w:tcPr>
            <w:tcW w:w="570" w:type="dxa"/>
            <w:tcBorders>
              <w:left w:val="single" w:sz="4" w:space="0" w:color="000000"/>
              <w:bottom w:val="single" w:sz="4" w:space="0" w:color="000000"/>
              <w:right w:val="single" w:sz="4" w:space="0" w:color="000000"/>
            </w:tcBorders>
            <w:shd w:val="clear" w:color="auto" w:fill="auto"/>
            <w:vAlign w:val="center"/>
          </w:tcPr>
          <w:p w:rsidR="006A3F61" w:rsidRPr="00224D48" w:rsidRDefault="006A3F61">
            <w:pPr>
              <w:spacing w:line="276" w:lineRule="auto"/>
              <w:jc w:val="both"/>
              <w:rPr>
                <w:rFonts w:eastAsia="Arial"/>
                <w:sz w:val="20"/>
                <w:szCs w:val="20"/>
              </w:rPr>
            </w:pPr>
          </w:p>
        </w:tc>
        <w:tc>
          <w:tcPr>
            <w:tcW w:w="108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 xml:space="preserve">4. </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D4A3A">
            <w:pPr>
              <w:shd w:val="clear" w:color="auto" w:fill="FFFFFF"/>
              <w:jc w:val="both"/>
              <w:rPr>
                <w:rFonts w:eastAsia="Arial"/>
                <w:sz w:val="20"/>
                <w:szCs w:val="20"/>
              </w:rPr>
            </w:pPr>
            <w:hyperlink r:id="rId31">
              <w:r w:rsidR="00224D48" w:rsidRPr="00224D48">
                <w:rPr>
                  <w:rFonts w:eastAsia="Arial"/>
                  <w:color w:val="1155CC"/>
                  <w:sz w:val="20"/>
                  <w:szCs w:val="20"/>
                  <w:u w:val="single"/>
                </w:rPr>
                <w:t>Sergej Vasiljevič Nikolskij</w:t>
              </w:r>
            </w:hyperlink>
          </w:p>
          <w:p w:rsidR="006A3F61" w:rsidRPr="00224D48" w:rsidRDefault="006A3F61">
            <w:pPr>
              <w:spacing w:line="276" w:lineRule="auto"/>
              <w:jc w:val="both"/>
              <w:rPr>
                <w:rFonts w:eastAsia="Arial"/>
                <w:b/>
                <w:sz w:val="20"/>
                <w:szCs w:val="20"/>
              </w:rPr>
            </w:pP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keepLines/>
              <w:shd w:val="clear" w:color="auto" w:fill="FFFFFF"/>
              <w:spacing w:after="120" w:line="276" w:lineRule="auto"/>
              <w:jc w:val="both"/>
              <w:rPr>
                <w:rFonts w:eastAsia="Arial"/>
                <w:sz w:val="20"/>
                <w:szCs w:val="20"/>
              </w:rPr>
            </w:pPr>
            <w:r w:rsidRPr="00224D48">
              <w:rPr>
                <w:rFonts w:eastAsia="Arial"/>
                <w:sz w:val="20"/>
                <w:szCs w:val="20"/>
              </w:rPr>
              <w:t>Fantastika a satira v díle Karla Čapka</w:t>
            </w:r>
          </w:p>
          <w:p w:rsidR="006A3F61" w:rsidRPr="00224D48" w:rsidRDefault="006A3F61">
            <w:pPr>
              <w:spacing w:line="276" w:lineRule="auto"/>
              <w:jc w:val="both"/>
              <w:rPr>
                <w:rFonts w:eastAsia="Arial"/>
                <w:b/>
                <w:sz w:val="20"/>
                <w:szCs w:val="20"/>
              </w:rPr>
            </w:pPr>
          </w:p>
        </w:tc>
        <w:tc>
          <w:tcPr>
            <w:tcW w:w="2205" w:type="dxa"/>
            <w:gridSpan w:val="5"/>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D4A3A">
            <w:pPr>
              <w:tabs>
                <w:tab w:val="left" w:pos="1080"/>
              </w:tabs>
              <w:spacing w:line="276" w:lineRule="auto"/>
              <w:jc w:val="both"/>
              <w:rPr>
                <w:rFonts w:eastAsia="Arial"/>
                <w:sz w:val="20"/>
                <w:szCs w:val="20"/>
              </w:rPr>
            </w:pPr>
            <w:hyperlink r:id="rId32">
              <w:r w:rsidR="00224D48" w:rsidRPr="00224D48">
                <w:rPr>
                  <w:rFonts w:eastAsia="Arial"/>
                  <w:sz w:val="20"/>
                  <w:szCs w:val="20"/>
                  <w:highlight w:val="white"/>
                  <w:u w:val="single"/>
                </w:rPr>
                <w:t>Československý spisovatel</w:t>
              </w:r>
            </w:hyperlink>
            <w:r w:rsidR="00224D48" w:rsidRPr="00224D48">
              <w:rPr>
                <w:rFonts w:eastAsia="Arial"/>
                <w:sz w:val="20"/>
                <w:szCs w:val="20"/>
              </w:rPr>
              <w:t>, Praha</w:t>
            </w:r>
          </w:p>
        </w:tc>
        <w:tc>
          <w:tcPr>
            <w:tcW w:w="1545"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line="276" w:lineRule="auto"/>
              <w:jc w:val="both"/>
              <w:rPr>
                <w:rFonts w:eastAsia="Arial"/>
                <w:sz w:val="20"/>
                <w:szCs w:val="20"/>
              </w:rPr>
            </w:pPr>
            <w:r w:rsidRPr="00224D48">
              <w:rPr>
                <w:rFonts w:eastAsia="Arial"/>
                <w:sz w:val="20"/>
                <w:szCs w:val="20"/>
              </w:rPr>
              <w:t>1978</w:t>
            </w:r>
          </w:p>
        </w:tc>
      </w:tr>
    </w:tbl>
    <w:p w:rsidR="006A3F61" w:rsidRPr="00224D48" w:rsidRDefault="006A3F61">
      <w:pPr>
        <w:spacing w:after="200" w:line="276" w:lineRule="auto"/>
        <w:jc w:val="both"/>
        <w:rPr>
          <w:rFonts w:eastAsia="Arial"/>
          <w:b/>
          <w:sz w:val="20"/>
          <w:szCs w:val="20"/>
        </w:rPr>
      </w:pPr>
      <w:bookmarkStart w:id="55" w:name="_gjdgxs" w:colFirst="0" w:colLast="0"/>
      <w:bookmarkEnd w:id="55"/>
    </w:p>
    <w:p w:rsidR="006A3F61" w:rsidRPr="00224D48" w:rsidRDefault="006A3F61">
      <w:pPr>
        <w:spacing w:after="120"/>
        <w:jc w:val="both"/>
      </w:pPr>
      <w:bookmarkStart w:id="56" w:name="_z58z46tl6lu9" w:colFirst="0" w:colLast="0"/>
      <w:bookmarkEnd w:id="56"/>
    </w:p>
    <w:p w:rsidR="006A3F61" w:rsidRPr="00224D48" w:rsidRDefault="006A3F61">
      <w:pPr>
        <w:spacing w:after="120"/>
        <w:jc w:val="both"/>
      </w:pPr>
      <w:bookmarkStart w:id="57" w:name="_ugd6ch0kwxr" w:colFirst="0" w:colLast="0"/>
      <w:bookmarkEnd w:id="57"/>
    </w:p>
    <w:p w:rsidR="006A3F61" w:rsidRPr="00224D48" w:rsidRDefault="006A3F61">
      <w:pPr>
        <w:spacing w:after="120"/>
        <w:jc w:val="both"/>
      </w:pPr>
      <w:bookmarkStart w:id="58" w:name="_s5eokw2182m" w:colFirst="0" w:colLast="0"/>
      <w:bookmarkEnd w:id="58"/>
    </w:p>
    <w:p w:rsidR="006A3F61" w:rsidRPr="00224D48" w:rsidRDefault="006A3F61">
      <w:pPr>
        <w:spacing w:after="120"/>
        <w:jc w:val="both"/>
      </w:pPr>
      <w:bookmarkStart w:id="59" w:name="_17vhzv3papdk" w:colFirst="0" w:colLast="0"/>
      <w:bookmarkEnd w:id="59"/>
    </w:p>
    <w:p w:rsidR="006A3F61" w:rsidRPr="00224D48" w:rsidRDefault="006A3F61">
      <w:pPr>
        <w:spacing w:after="120"/>
        <w:jc w:val="both"/>
      </w:pPr>
      <w:bookmarkStart w:id="60" w:name="_oopbpb73cavy" w:colFirst="0" w:colLast="0"/>
      <w:bookmarkEnd w:id="60"/>
    </w:p>
    <w:p w:rsidR="006A3F61" w:rsidRPr="00224D48" w:rsidRDefault="006A3F61">
      <w:pPr>
        <w:spacing w:after="120"/>
        <w:jc w:val="both"/>
      </w:pPr>
      <w:bookmarkStart w:id="61" w:name="_pzcoq17coo2c" w:colFirst="0" w:colLast="0"/>
      <w:bookmarkEnd w:id="61"/>
    </w:p>
    <w:p w:rsidR="006A3F61" w:rsidRPr="00224D48" w:rsidRDefault="006A3F61">
      <w:pPr>
        <w:widowControl w:val="0"/>
        <w:spacing w:before="60" w:after="60"/>
        <w:jc w:val="both"/>
        <w:rPr>
          <w:b/>
          <w:sz w:val="24"/>
          <w:szCs w:val="24"/>
        </w:rPr>
      </w:pPr>
    </w:p>
    <w:p w:rsidR="006A3F61" w:rsidRPr="00224D48" w:rsidRDefault="006A3F61">
      <w:pPr>
        <w:widowControl w:val="0"/>
        <w:spacing w:before="60" w:after="60"/>
        <w:jc w:val="both"/>
        <w:rPr>
          <w:b/>
          <w:sz w:val="24"/>
          <w:szCs w:val="24"/>
        </w:rPr>
      </w:pPr>
    </w:p>
    <w:p w:rsidR="006A3F61" w:rsidRDefault="006A3F61">
      <w:pPr>
        <w:widowControl w:val="0"/>
        <w:spacing w:before="60" w:after="60"/>
        <w:jc w:val="both"/>
        <w:rPr>
          <w:b/>
          <w:sz w:val="24"/>
          <w:szCs w:val="24"/>
          <w:lang w:val="mk-MK"/>
        </w:rPr>
      </w:pPr>
    </w:p>
    <w:p w:rsidR="005B3A4D" w:rsidRPr="005B3A4D" w:rsidRDefault="005B3A4D">
      <w:pPr>
        <w:widowControl w:val="0"/>
        <w:spacing w:before="60" w:after="60"/>
        <w:jc w:val="both"/>
        <w:rPr>
          <w:b/>
          <w:sz w:val="24"/>
          <w:szCs w:val="24"/>
          <w:lang w:val="mk-MK"/>
        </w:rPr>
      </w:pPr>
    </w:p>
    <w:p w:rsidR="006A3F61" w:rsidRPr="00224D48" w:rsidRDefault="006A3F61">
      <w:pPr>
        <w:widowControl w:val="0"/>
        <w:spacing w:before="60" w:after="60"/>
        <w:jc w:val="both"/>
        <w:rPr>
          <w:b/>
          <w:sz w:val="24"/>
          <w:szCs w:val="24"/>
        </w:rPr>
      </w:pPr>
    </w:p>
    <w:p w:rsidR="006A3F61" w:rsidRPr="00224D48" w:rsidRDefault="006A3F61">
      <w:pPr>
        <w:widowControl w:val="0"/>
        <w:spacing w:before="60" w:after="60"/>
        <w:jc w:val="both"/>
        <w:rPr>
          <w:b/>
          <w:sz w:val="24"/>
          <w:szCs w:val="24"/>
        </w:rPr>
      </w:pPr>
    </w:p>
    <w:p w:rsidR="006A3F61" w:rsidRPr="00224D48" w:rsidRDefault="006A3F61">
      <w:pPr>
        <w:widowControl w:val="0"/>
        <w:spacing w:before="60" w:after="60"/>
        <w:jc w:val="both"/>
        <w:rPr>
          <w:b/>
          <w:sz w:val="24"/>
          <w:szCs w:val="24"/>
        </w:rPr>
      </w:pPr>
    </w:p>
    <w:p w:rsidR="006A3F61" w:rsidRPr="00224D48" w:rsidRDefault="00224D48">
      <w:pPr>
        <w:widowControl w:val="0"/>
        <w:spacing w:before="60" w:after="60"/>
        <w:jc w:val="both"/>
        <w:rPr>
          <w:sz w:val="24"/>
          <w:szCs w:val="24"/>
        </w:rPr>
      </w:pPr>
      <w:r w:rsidRPr="00224D48">
        <w:rPr>
          <w:b/>
          <w:sz w:val="24"/>
          <w:szCs w:val="24"/>
        </w:rPr>
        <w:t>Листа на изборни предмети од потесна специјалност (од соодветната потпрограма)</w:t>
      </w:r>
    </w:p>
    <w:p w:rsidR="006A3F61" w:rsidRPr="00224D48" w:rsidRDefault="00224D48">
      <w:pPr>
        <w:jc w:val="both"/>
        <w:rPr>
          <w:b/>
          <w:sz w:val="24"/>
          <w:szCs w:val="24"/>
        </w:rPr>
      </w:pPr>
      <w:r w:rsidRPr="00224D48">
        <w:rPr>
          <w:b/>
          <w:sz w:val="24"/>
          <w:szCs w:val="24"/>
        </w:rPr>
        <w:t>Потпрограма:  ОПШТА И КОМПАРАТИВНА КНИЖЕВНОСТ И КУЛТУРОЛОШКИ СТУДИИ</w:t>
      </w:r>
    </w:p>
    <w:p w:rsidR="006A3F61" w:rsidRPr="00224D48" w:rsidRDefault="006A3F61">
      <w:pPr>
        <w:jc w:val="both"/>
        <w:rPr>
          <w:b/>
          <w:sz w:val="24"/>
          <w:szCs w:val="24"/>
        </w:rPr>
      </w:pPr>
    </w:p>
    <w:tbl>
      <w:tblPr>
        <w:tblStyle w:val="afff7"/>
        <w:tblW w:w="9840"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6"/>
        <w:gridCol w:w="1170"/>
        <w:gridCol w:w="87"/>
        <w:gridCol w:w="1042"/>
        <w:gridCol w:w="143"/>
        <w:gridCol w:w="1695"/>
        <w:gridCol w:w="561"/>
        <w:gridCol w:w="919"/>
        <w:gridCol w:w="297"/>
        <w:gridCol w:w="1413"/>
        <w:gridCol w:w="252"/>
        <w:gridCol w:w="1795"/>
      </w:tblGrid>
      <w:tr w:rsidR="006A3F61" w:rsidRPr="00224D48">
        <w:tc>
          <w:tcPr>
            <w:tcW w:w="2908"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932"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932" w:type="dxa"/>
            <w:gridSpan w:val="7"/>
          </w:tcPr>
          <w:p w:rsidR="006A3F61" w:rsidRPr="00224D48" w:rsidRDefault="00224D48">
            <w:pPr>
              <w:jc w:val="both"/>
              <w:rPr>
                <w:rFonts w:ascii="Times New Roman" w:hAnsi="Times New Roman" w:cs="Times New Roman"/>
                <w:b/>
                <w:sz w:val="20"/>
                <w:szCs w:val="20"/>
              </w:rPr>
            </w:pPr>
            <w:r w:rsidRPr="00224D48">
              <w:rPr>
                <w:rFonts w:ascii="Times New Roman" w:hAnsi="Times New Roman" w:cs="Times New Roman"/>
                <w:b/>
                <w:sz w:val="20"/>
                <w:szCs w:val="20"/>
              </w:rPr>
              <w:t>МИТ, КНИЖЕВНОСТ И КУЛТУРА</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932"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932"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 - Општа и компаративна книжевност</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932"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932"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25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Прва година / втор семестар</w:t>
            </w:r>
          </w:p>
        </w:tc>
        <w:tc>
          <w:tcPr>
            <w:tcW w:w="919" w:type="dxa"/>
          </w:tcPr>
          <w:p w:rsidR="006A3F61" w:rsidRPr="00224D48" w:rsidRDefault="006A3F61">
            <w:pPr>
              <w:jc w:val="both"/>
              <w:rPr>
                <w:rFonts w:ascii="Times New Roman" w:hAnsi="Times New Roman" w:cs="Times New Roman"/>
                <w:sz w:val="20"/>
                <w:szCs w:val="20"/>
              </w:rPr>
            </w:pPr>
          </w:p>
        </w:tc>
        <w:tc>
          <w:tcPr>
            <w:tcW w:w="196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932"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Маја Бојаџиевска</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932"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74" w:type="dxa"/>
            <w:gridSpan w:val="11"/>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Цели на предметната програма (компетенции): Курсот има за цел, во една компаративна перспектива, да ги запознае студентите со процедурите на впишување на митовите во различни литерарни облици и да ги идентификува големите, универзални теми и патот на нивна културна конструкција, нивните различни значења и пренесувања низ епохите. Студентите да се здобијат со продлабочени знаења од областа на книжевноста и компаративната митологија и да можат истите да ги користат во промислувањето на културните феномени.</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74" w:type="dxa"/>
            <w:gridSpan w:val="11"/>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Содржина на предметната програма: Литературата на големите светски автори покажува постојана фасцинација со митологијата и често ги инкорпорира митските елементи во најзначајните книжевни текстови. Оттука, начините на кои митовите варираат и се модифицираат низ времето отвораат перспектива за проучување на начините на кои се перцепираат и создаваат традициите и вредностите низ временските епохи. Курсот ќе ги истражува различните видови на културни митови, нивните сличности и диспаритети на дијахрониско и на тематско ниво. Ќе се истражуваат дометите и ограничувањата на интерпретирањето, претставувањето и преведувањето на митот во литературата, со посебен осврт на репрезентативните книжевни обликувања на митот кај некои најзначајни автори од ХХ век. Митокритиката и митоанализата ќе се користат како методи на преиспитување на историските, културните, книжевните и научните граници кои влијаат врз идентификациските констелации на епохите.</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74" w:type="dxa"/>
            <w:gridSpan w:val="11"/>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932"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часови</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44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932"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66"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442"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1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Предавања- теоретска настава.</w:t>
            </w:r>
          </w:p>
        </w:tc>
        <w:tc>
          <w:tcPr>
            <w:tcW w:w="2047"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15 часови</w:t>
            </w:r>
          </w:p>
        </w:tc>
      </w:tr>
      <w:tr w:rsidR="006A3F61" w:rsidRPr="00224D48">
        <w:trPr>
          <w:cantSplit/>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442"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1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2047" w:type="dxa"/>
            <w:gridSpan w:val="2"/>
          </w:tcPr>
          <w:p w:rsidR="006A3F61" w:rsidRPr="00224D48" w:rsidRDefault="006A3F61">
            <w:pPr>
              <w:ind w:left="800"/>
              <w:jc w:val="both"/>
              <w:rPr>
                <w:rFonts w:ascii="Times New Roman" w:hAnsi="Times New Roman" w:cs="Times New Roman"/>
                <w:sz w:val="20"/>
                <w:szCs w:val="20"/>
              </w:rPr>
            </w:pPr>
          </w:p>
        </w:tc>
      </w:tr>
      <w:tr w:rsidR="006A3F61" w:rsidRPr="00224D48">
        <w:trPr>
          <w:cantSplit/>
          <w:trHeight w:val="305"/>
        </w:trPr>
        <w:tc>
          <w:tcPr>
            <w:tcW w:w="466"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442"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1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2047"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50 часови</w:t>
            </w:r>
          </w:p>
        </w:tc>
      </w:tr>
      <w:tr w:rsidR="006A3F61" w:rsidRPr="00224D48">
        <w:trPr>
          <w:cantSplit/>
          <w:trHeight w:val="170"/>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442"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1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2047"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35 часови</w:t>
            </w:r>
          </w:p>
        </w:tc>
      </w:tr>
      <w:tr w:rsidR="006A3F61" w:rsidRPr="00224D48">
        <w:trPr>
          <w:cantSplit/>
          <w:trHeight w:val="260"/>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442"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1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2047"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100 часови</w:t>
            </w:r>
          </w:p>
        </w:tc>
      </w:tr>
      <w:tr w:rsidR="006A3F61" w:rsidRPr="00224D48">
        <w:trPr>
          <w:cantSplit/>
        </w:trPr>
        <w:tc>
          <w:tcPr>
            <w:tcW w:w="466"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74" w:type="dxa"/>
            <w:gridSpan w:val="11"/>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5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465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460" w:type="dxa"/>
            <w:gridSpan w:val="3"/>
          </w:tcPr>
          <w:p w:rsidR="006A3F61" w:rsidRPr="00224D48" w:rsidRDefault="00224D48">
            <w:pPr>
              <w:ind w:left="1360"/>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20 бодови</w:t>
            </w:r>
          </w:p>
        </w:tc>
      </w:tr>
      <w:tr w:rsidR="006A3F61" w:rsidRPr="00224D48">
        <w:trPr>
          <w:cantSplit/>
          <w:trHeight w:val="334"/>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highlight w:val="white"/>
              </w:rPr>
            </w:pPr>
          </w:p>
        </w:tc>
        <w:tc>
          <w:tcPr>
            <w:tcW w:w="125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465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460" w:type="dxa"/>
            <w:gridSpan w:val="3"/>
          </w:tcPr>
          <w:p w:rsidR="006A3F61" w:rsidRPr="00224D48" w:rsidRDefault="00224D48">
            <w:pPr>
              <w:ind w:left="1360"/>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20 бодови</w:t>
            </w:r>
          </w:p>
        </w:tc>
      </w:tr>
      <w:tr w:rsidR="006A3F61" w:rsidRPr="00224D48">
        <w:trPr>
          <w:cantSplit/>
          <w:trHeight w:val="334"/>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highlight w:val="white"/>
              </w:rPr>
            </w:pPr>
          </w:p>
        </w:tc>
        <w:tc>
          <w:tcPr>
            <w:tcW w:w="125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465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460" w:type="dxa"/>
            <w:gridSpan w:val="3"/>
          </w:tcPr>
          <w:p w:rsidR="006A3F61" w:rsidRPr="00224D48" w:rsidRDefault="00224D48">
            <w:pPr>
              <w:ind w:left="1360"/>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60 бодови</w:t>
            </w:r>
          </w:p>
        </w:tc>
      </w:tr>
      <w:tr w:rsidR="006A3F61" w:rsidRPr="00224D48">
        <w:trPr>
          <w:cantSplit/>
          <w:trHeight w:val="93"/>
        </w:trPr>
        <w:tc>
          <w:tcPr>
            <w:tcW w:w="466"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137" w:type="dxa"/>
            <w:gridSpan w:val="5"/>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46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37" w:type="dxa"/>
            <w:gridSpan w:val="5"/>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46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37" w:type="dxa"/>
            <w:gridSpan w:val="5"/>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46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37" w:type="dxa"/>
            <w:gridSpan w:val="5"/>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46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37" w:type="dxa"/>
            <w:gridSpan w:val="5"/>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46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37" w:type="dxa"/>
            <w:gridSpan w:val="5"/>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46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137"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23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соодеветниот семестар</w:t>
            </w:r>
          </w:p>
        </w:tc>
      </w:tr>
      <w:tr w:rsidR="006A3F61" w:rsidRPr="00224D48">
        <w:trPr>
          <w:trHeight w:val="334"/>
        </w:trPr>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137"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23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македонски</w:t>
            </w:r>
          </w:p>
        </w:tc>
      </w:tr>
      <w:tr w:rsidR="006A3F61" w:rsidRPr="00224D48">
        <w:trPr>
          <w:trHeight w:val="334"/>
        </w:trPr>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137"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23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 / самоевалуација</w:t>
            </w:r>
          </w:p>
        </w:tc>
      </w:tr>
      <w:tr w:rsidR="006A3F61" w:rsidRPr="00224D48">
        <w:trPr>
          <w:cantSplit/>
          <w:trHeight w:val="334"/>
        </w:trPr>
        <w:tc>
          <w:tcPr>
            <w:tcW w:w="466"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374" w:type="dxa"/>
            <w:gridSpan w:val="11"/>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204"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2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8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6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2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8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Durand, Gilbert</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Figures mythuques et visages de l’oeuvre</w:t>
            </w:r>
          </w:p>
        </w:tc>
        <w:tc>
          <w:tcPr>
            <w:tcW w:w="16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Paris, Dunod,</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1992</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2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8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Durand, Gilbert</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Durand, Gilbert</w:t>
            </w:r>
          </w:p>
        </w:tc>
        <w:tc>
          <w:tcPr>
            <w:tcW w:w="16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Paris, Dunod</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1996</w:t>
            </w:r>
          </w:p>
        </w:tc>
      </w:tr>
      <w:tr w:rsidR="006A3F61" w:rsidRPr="00224D48">
        <w:trPr>
          <w:cantSplit/>
          <w:trHeight w:val="70"/>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2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8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Frye, Northrop</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Mit I struktura</w:t>
            </w:r>
          </w:p>
        </w:tc>
        <w:tc>
          <w:tcPr>
            <w:tcW w:w="16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Svijetlost, Sarajevo</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1991</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204"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6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Бојаџиевска, Маја</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Андрогин, утопија на совршениот пол</w:t>
            </w:r>
          </w:p>
        </w:tc>
        <w:tc>
          <w:tcPr>
            <w:tcW w:w="16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Сигмапрес, Скопје</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1999</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Бојаџиевска, Маја</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Мит, книжевност, идентитет</w:t>
            </w:r>
          </w:p>
        </w:tc>
        <w:tc>
          <w:tcPr>
            <w:tcW w:w="1665" w:type="dxa"/>
            <w:gridSpan w:val="2"/>
          </w:tcPr>
          <w:p w:rsidR="006A3F61" w:rsidRPr="00224D48" w:rsidRDefault="006A3F61">
            <w:p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Сигмапрес, Скопје</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2002</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Бојаџиевска, Маја</w:t>
            </w:r>
          </w:p>
        </w:tc>
        <w:tc>
          <w:tcPr>
            <w:tcW w:w="177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Митови, фигури, книжевност, култура</w:t>
            </w:r>
          </w:p>
        </w:tc>
        <w:tc>
          <w:tcPr>
            <w:tcW w:w="16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Сигмапрес, Скопје</w:t>
            </w:r>
          </w:p>
        </w:tc>
        <w:tc>
          <w:tcPr>
            <w:tcW w:w="17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2018</w:t>
            </w:r>
          </w:p>
        </w:tc>
      </w:tr>
    </w:tbl>
    <w:p w:rsidR="006A3F61" w:rsidRPr="00224D48" w:rsidRDefault="006A3F61">
      <w:pPr>
        <w:jc w:val="both"/>
        <w:rPr>
          <w:sz w:val="20"/>
          <w:szCs w:val="20"/>
        </w:rPr>
      </w:pPr>
    </w:p>
    <w:p w:rsidR="006A3F61" w:rsidRPr="00224D48" w:rsidRDefault="00224D48" w:rsidP="00224D48">
      <w:pPr>
        <w:rPr>
          <w:lang w:val="mk-MK"/>
        </w:rPr>
      </w:pPr>
      <w:r>
        <w:br w:type="page"/>
      </w:r>
    </w:p>
    <w:tbl>
      <w:tblPr>
        <w:tblStyle w:val="afff8"/>
        <w:tblW w:w="9855" w:type="dxa"/>
        <w:tblInd w:w="-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0"/>
        <w:gridCol w:w="1515"/>
        <w:gridCol w:w="300"/>
        <w:gridCol w:w="615"/>
        <w:gridCol w:w="1590"/>
        <w:gridCol w:w="615"/>
        <w:gridCol w:w="780"/>
        <w:gridCol w:w="825"/>
        <w:gridCol w:w="1425"/>
        <w:gridCol w:w="165"/>
        <w:gridCol w:w="1545"/>
      </w:tblGrid>
      <w:tr w:rsidR="006A3F61" w:rsidRPr="00224D48">
        <w:tc>
          <w:tcPr>
            <w:tcW w:w="29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lastRenderedPageBreak/>
              <w:t>Прилог бр.3</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 xml:space="preserve">ФАНТАСТИКАТА КАКО КНИЖЕВЕН И КУЛТУРЕН ФЕНОМЕН </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945"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Наука за книжевност и културолошки студии </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 – Скопје</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општа и компаративна книжевност</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2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Прва година / втор семестар</w:t>
            </w:r>
          </w:p>
        </w:tc>
        <w:tc>
          <w:tcPr>
            <w:tcW w:w="7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241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Проф.д-р Лидија Капушевска-Дракулевска</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7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Студентите да се здобијат со основни знаења од областа на фантастиката и да можат истите да ги користат во анализата на книжевните и културните феномени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Литературно-теоретски компетенции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Способност за културно-историска контекстуализација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истражувачка работа</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7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Поим и генеза на феноменот фантастика во книжевноста и во културата.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Филозофски импликации: фантастичното vs. реалното.</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Теории за фантастиката: од Кајоа до Лахман.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Фантастиката низ историјата: придонесот на романтизмот, експресионизмот и надреализмот.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Фантастиката во книжевноста, сликарството, музиката (опера, балет...) и филмот.</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Апликативни компаративни читања и интерпретација на парадигматични текстови/уметнички слики/филмови…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Предизвиците на популарната култура: експанзија на „хорор“ фантастиката.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Фантастиката и дигиталните медиуми: дали фантастиката е модерната митологија?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Значење на феноменот фантастика како култура на другоста. </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7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945"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color w:val="FF0000"/>
                <w:sz w:val="20"/>
                <w:szCs w:val="20"/>
              </w:rPr>
              <w:t>200 часови</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4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945"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8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430"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64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 часови</w:t>
            </w:r>
          </w:p>
        </w:tc>
      </w:tr>
      <w:tr w:rsidR="006A3F61" w:rsidRPr="00224D48">
        <w:trPr>
          <w:cantSplit/>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43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64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05"/>
        </w:trPr>
        <w:tc>
          <w:tcPr>
            <w:tcW w:w="48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430"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64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часови</w:t>
            </w:r>
          </w:p>
        </w:tc>
      </w:tr>
      <w:tr w:rsidR="006A3F61" w:rsidRPr="00224D48">
        <w:trPr>
          <w:cantSplit/>
          <w:trHeight w:val="170"/>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43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64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35 часови</w:t>
            </w:r>
          </w:p>
        </w:tc>
      </w:tr>
      <w:tr w:rsidR="006A3F61" w:rsidRPr="00224D48">
        <w:trPr>
          <w:cantSplit/>
          <w:trHeight w:val="260"/>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43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64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100 часови</w:t>
            </w:r>
          </w:p>
        </w:tc>
      </w:tr>
      <w:tr w:rsidR="006A3F61" w:rsidRPr="00224D48">
        <w:trPr>
          <w:cantSplit/>
        </w:trPr>
        <w:tc>
          <w:tcPr>
            <w:tcW w:w="48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7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442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135"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20 бодови</w:t>
            </w:r>
          </w:p>
        </w:tc>
      </w:tr>
      <w:tr w:rsidR="006A3F61" w:rsidRPr="00224D48">
        <w:trPr>
          <w:cantSplit/>
          <w:trHeight w:val="334"/>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442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135"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60 бодови</w:t>
            </w:r>
          </w:p>
        </w:tc>
      </w:tr>
      <w:tr w:rsidR="006A3F61" w:rsidRPr="00224D48">
        <w:trPr>
          <w:cantSplit/>
          <w:trHeight w:val="334"/>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442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135"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20 бодови</w:t>
            </w:r>
          </w:p>
        </w:tc>
      </w:tr>
      <w:tr w:rsidR="006A3F61" w:rsidRPr="00224D48">
        <w:trPr>
          <w:cantSplit/>
          <w:trHeight w:val="93"/>
        </w:trPr>
        <w:tc>
          <w:tcPr>
            <w:tcW w:w="48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020"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1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2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1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2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1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2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1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2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1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2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1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02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35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соодеветниот семестар</w:t>
            </w:r>
          </w:p>
        </w:tc>
      </w:tr>
      <w:tr w:rsidR="006A3F61" w:rsidRPr="00224D48">
        <w:trPr>
          <w:trHeight w:val="334"/>
        </w:trPr>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02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35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Македонски</w:t>
            </w:r>
          </w:p>
        </w:tc>
      </w:tr>
      <w:tr w:rsidR="006A3F61" w:rsidRPr="00224D48">
        <w:trPr>
          <w:trHeight w:val="334"/>
        </w:trPr>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02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35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 / самоевалуација</w:t>
            </w:r>
          </w:p>
        </w:tc>
      </w:tr>
      <w:tr w:rsidR="006A3F61" w:rsidRPr="00224D48">
        <w:trPr>
          <w:cantSplit/>
          <w:trHeight w:val="334"/>
        </w:trPr>
        <w:tc>
          <w:tcPr>
            <w:tcW w:w="48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37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786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5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dxa"/>
            <w:gridSpan w:val="2"/>
          </w:tcPr>
          <w:p w:rsidR="006A3F61" w:rsidRPr="00224D48" w:rsidRDefault="006A3F61">
            <w:pPr>
              <w:numPr>
                <w:ilvl w:val="0"/>
                <w:numId w:val="13"/>
              </w:numPr>
              <w:spacing w:after="200" w:line="276" w:lineRule="auto"/>
              <w:jc w:val="both"/>
              <w:rPr>
                <w:rFonts w:ascii="Times New Roman" w:hAnsi="Times New Roman" w:cs="Times New Roman"/>
                <w:sz w:val="20"/>
                <w:szCs w:val="20"/>
              </w:rPr>
            </w:pP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Todorov, Cvetan</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Uvod u fantastičnu knjizevnost</w:t>
            </w:r>
          </w:p>
        </w:tc>
        <w:tc>
          <w:tcPr>
            <w:tcW w:w="15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Beograd, Rad</w:t>
            </w: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1987</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dxa"/>
            <w:gridSpan w:val="2"/>
          </w:tcPr>
          <w:p w:rsidR="006A3F61" w:rsidRPr="00224D48" w:rsidRDefault="006A3F61">
            <w:pPr>
              <w:numPr>
                <w:ilvl w:val="0"/>
                <w:numId w:val="13"/>
              </w:numPr>
              <w:spacing w:after="200" w:line="276" w:lineRule="auto"/>
              <w:jc w:val="both"/>
              <w:rPr>
                <w:rFonts w:ascii="Times New Roman" w:hAnsi="Times New Roman" w:cs="Times New Roman"/>
                <w:sz w:val="20"/>
                <w:szCs w:val="20"/>
              </w:rPr>
            </w:pP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(sur une idée de Pierre Brunel, coordonné par Valérie Tritter)</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Encyclopédie du Fantastique</w:t>
            </w:r>
          </w:p>
        </w:tc>
        <w:tc>
          <w:tcPr>
            <w:tcW w:w="15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Paris,Ellipses</w:t>
            </w: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2010</w:t>
            </w:r>
          </w:p>
        </w:tc>
      </w:tr>
      <w:tr w:rsidR="006A3F61" w:rsidRPr="00224D48">
        <w:trPr>
          <w:cantSplit/>
          <w:trHeight w:val="70"/>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dxa"/>
            <w:gridSpan w:val="2"/>
          </w:tcPr>
          <w:p w:rsidR="006A3F61" w:rsidRPr="00224D48" w:rsidRDefault="006A3F61">
            <w:pPr>
              <w:numPr>
                <w:ilvl w:val="0"/>
                <w:numId w:val="13"/>
              </w:numPr>
              <w:spacing w:after="200" w:line="276" w:lineRule="auto"/>
              <w:jc w:val="both"/>
              <w:rPr>
                <w:rFonts w:ascii="Times New Roman" w:hAnsi="Times New Roman" w:cs="Times New Roman"/>
                <w:sz w:val="20"/>
                <w:szCs w:val="20"/>
              </w:rPr>
            </w:pP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Лидија Капушевска-Дракулевска</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Во лавиринтите на фантастиката </w:t>
            </w:r>
          </w:p>
        </w:tc>
        <w:tc>
          <w:tcPr>
            <w:tcW w:w="15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Магор</w:t>
            </w: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1998 (2 изд. 2004)</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786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5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Lachmann, Renate</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Phantasia/Memoria/</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Rhetorica</w:t>
            </w:r>
          </w:p>
        </w:tc>
        <w:tc>
          <w:tcPr>
            <w:tcW w:w="15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Zagreb, Matica Hrvatska</w:t>
            </w: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2002</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Урошевиќ, Влада </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Чуда и чудовишта (за фантастиката во сликарството)</w:t>
            </w:r>
          </w:p>
        </w:tc>
        <w:tc>
          <w:tcPr>
            <w:tcW w:w="15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Магор</w:t>
            </w:r>
          </w:p>
          <w:p w:rsidR="006A3F61" w:rsidRPr="00224D48" w:rsidRDefault="006A3F61">
            <w:pPr>
              <w:jc w:val="both"/>
              <w:rPr>
                <w:rFonts w:ascii="Times New Roman" w:hAnsi="Times New Roman" w:cs="Times New Roman"/>
                <w:sz w:val="20"/>
                <w:szCs w:val="20"/>
              </w:rPr>
            </w:pP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2001</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Donat, Branimir</w:t>
            </w: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Fantastične figure</w:t>
            </w:r>
          </w:p>
        </w:tc>
        <w:tc>
          <w:tcPr>
            <w:tcW w:w="159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Beograd, Književne novine</w:t>
            </w:r>
          </w:p>
        </w:tc>
        <w:tc>
          <w:tcPr>
            <w:tcW w:w="154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1984</w:t>
            </w:r>
          </w:p>
        </w:tc>
      </w:tr>
    </w:tbl>
    <w:p w:rsidR="006A3F61" w:rsidRPr="00224D48" w:rsidRDefault="006A3F61">
      <w:pPr>
        <w:jc w:val="both"/>
      </w:pPr>
    </w:p>
    <w:p w:rsidR="006A3F61" w:rsidRPr="00224D48" w:rsidRDefault="006A3F61">
      <w:pPr>
        <w:jc w:val="both"/>
      </w:pPr>
    </w:p>
    <w:p w:rsidR="006A3F61" w:rsidRPr="00224D48" w:rsidRDefault="006A3F61">
      <w:pPr>
        <w:jc w:val="both"/>
      </w:pPr>
    </w:p>
    <w:p w:rsidR="006A3F61" w:rsidRPr="00224D48" w:rsidRDefault="006A3F61">
      <w:pPr>
        <w:jc w:val="both"/>
      </w:pPr>
    </w:p>
    <w:p w:rsidR="00224D48" w:rsidRDefault="00224D48">
      <w:r>
        <w:br w:type="page"/>
      </w:r>
    </w:p>
    <w:p w:rsidR="006A3F61" w:rsidRPr="00224D48" w:rsidRDefault="006A3F61">
      <w:pPr>
        <w:jc w:val="both"/>
      </w:pPr>
    </w:p>
    <w:tbl>
      <w:tblPr>
        <w:tblStyle w:val="afff9"/>
        <w:tblW w:w="9840"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0"/>
        <w:gridCol w:w="997"/>
        <w:gridCol w:w="61"/>
        <w:gridCol w:w="1734"/>
        <w:gridCol w:w="1774"/>
        <w:gridCol w:w="553"/>
        <w:gridCol w:w="1454"/>
        <w:gridCol w:w="166"/>
        <w:gridCol w:w="1437"/>
        <w:gridCol w:w="127"/>
        <w:gridCol w:w="1067"/>
      </w:tblGrid>
      <w:tr w:rsidR="006A3F61" w:rsidRPr="00224D48">
        <w:tc>
          <w:tcPr>
            <w:tcW w:w="326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578"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578"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ПОЕТИКИ НА ПАТУВАЊЕТО ВО КНИЖЕВНОСТА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(изборен предмет)</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578"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578"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Општа и компаративна книжевност</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578"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Катедра за општа и компаративна книжевност </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578"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32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w:t>
            </w:r>
          </w:p>
        </w:tc>
        <w:tc>
          <w:tcPr>
            <w:tcW w:w="145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семестар</w:t>
            </w:r>
          </w:p>
        </w:tc>
        <w:tc>
          <w:tcPr>
            <w:tcW w:w="173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578"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Владимир Мартиновски</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578"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Способност за споредбено проучување на книжевните дела низ призма на интеркултурната комуникација и прикажувањето на другиот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Способност за контрастивен пристап (јазичен-литературен), (културно-цивилизациски пристап)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Литературно-теоретски компетенции</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Патувањето е еден од стожерните тематски обрасци од древните епови до современиот роман. Мишел де Серто смета дека секое раскажување на едно генерално рамниште претставува „организација на настани што се движат во простор и време“, така што современата компаратистика го преспитува темнинот „книжевност на патувањето“ како еден вид „мегажанр”. Врз примери од различни жанрови и епохи (од </w:t>
            </w:r>
            <w:r w:rsidRPr="00224D48">
              <w:rPr>
                <w:rFonts w:ascii="Times New Roman" w:hAnsi="Times New Roman" w:cs="Times New Roman"/>
                <w:i/>
                <w:sz w:val="20"/>
                <w:szCs w:val="20"/>
              </w:rPr>
              <w:t>Епот за Аргонаутите</w:t>
            </w:r>
            <w:r w:rsidRPr="00224D48">
              <w:rPr>
                <w:rFonts w:ascii="Times New Roman" w:hAnsi="Times New Roman" w:cs="Times New Roman"/>
                <w:sz w:val="20"/>
                <w:szCs w:val="20"/>
              </w:rPr>
              <w:t xml:space="preserve"> на Аполодор од Родос до патописот </w:t>
            </w:r>
            <w:r w:rsidRPr="00224D48">
              <w:rPr>
                <w:rFonts w:ascii="Times New Roman" w:hAnsi="Times New Roman" w:cs="Times New Roman"/>
                <w:i/>
                <w:sz w:val="20"/>
                <w:szCs w:val="20"/>
              </w:rPr>
              <w:t>Варварин во Азија</w:t>
            </w:r>
            <w:r w:rsidRPr="00224D48">
              <w:rPr>
                <w:rFonts w:ascii="Times New Roman" w:hAnsi="Times New Roman" w:cs="Times New Roman"/>
                <w:sz w:val="20"/>
                <w:szCs w:val="20"/>
              </w:rPr>
              <w:t xml:space="preserve"> од Анри Мишо и хаибунот </w:t>
            </w:r>
            <w:r w:rsidRPr="00224D48">
              <w:rPr>
                <w:rFonts w:ascii="Times New Roman" w:hAnsi="Times New Roman" w:cs="Times New Roman"/>
                <w:i/>
                <w:sz w:val="20"/>
                <w:szCs w:val="20"/>
              </w:rPr>
              <w:t>Дивите лебеди</w:t>
            </w:r>
            <w:r w:rsidRPr="00224D48">
              <w:rPr>
                <w:rFonts w:ascii="Times New Roman" w:hAnsi="Times New Roman" w:cs="Times New Roman"/>
                <w:sz w:val="20"/>
                <w:szCs w:val="20"/>
              </w:rPr>
              <w:t xml:space="preserve"> на Кенет Вајт) предметот нуди широка палета во проучувањето на книжевните дела низ призма на топосот на патувањето: меѓукултурните средби и размени, патувањето и прикажувањето на другиот, топосот на гостопримството, егзотизмот, облиците на патувања во книжевноста (од потрага, иницијација и аџилак до егзил, имагинарно патување и номадизам).</w:t>
            </w:r>
          </w:p>
          <w:p w:rsidR="006A3F61" w:rsidRPr="00224D48" w:rsidRDefault="006A3F61">
            <w:pPr>
              <w:jc w:val="both"/>
              <w:rPr>
                <w:rFonts w:ascii="Times New Roman" w:hAnsi="Times New Roman" w:cs="Times New Roman"/>
                <w:sz w:val="20"/>
                <w:szCs w:val="20"/>
              </w:rPr>
            </w:pP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семестрален труд, домашни задачи, интерпретативни есеи</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578"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часови</w:t>
            </w:r>
          </w:p>
        </w:tc>
      </w:tr>
      <w:tr w:rsidR="006A3F61" w:rsidRPr="00224D48">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79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578"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7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792"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6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1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r>
      <w:tr w:rsidR="006A3F61" w:rsidRPr="00224D48">
        <w:trPr>
          <w:cantSplit/>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792"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6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1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05"/>
        </w:trPr>
        <w:tc>
          <w:tcPr>
            <w:tcW w:w="47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792"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6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1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170"/>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792"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6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1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35</w:t>
            </w:r>
          </w:p>
        </w:tc>
      </w:tr>
      <w:tr w:rsidR="006A3F61" w:rsidRPr="00224D48">
        <w:trPr>
          <w:cantSplit/>
          <w:trHeight w:val="260"/>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792"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61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1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100</w:t>
            </w:r>
          </w:p>
        </w:tc>
      </w:tr>
      <w:tr w:rsidR="006A3F61" w:rsidRPr="00224D48">
        <w:trPr>
          <w:cantSplit/>
        </w:trPr>
        <w:tc>
          <w:tcPr>
            <w:tcW w:w="47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681"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trPr>
          <w:cantSplit/>
          <w:trHeight w:val="334"/>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681"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60</w:t>
            </w:r>
          </w:p>
        </w:tc>
      </w:tr>
      <w:tr w:rsidR="006A3F61" w:rsidRPr="00224D48">
        <w:trPr>
          <w:cantSplit/>
          <w:trHeight w:val="334"/>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681"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trPr>
          <w:cantSplit/>
          <w:trHeight w:val="93"/>
        </w:trPr>
        <w:tc>
          <w:tcPr>
            <w:tcW w:w="47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566"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6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6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6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6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7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6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263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566"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4804"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rPr>
          <w:trHeight w:val="334"/>
        </w:trPr>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20.</w:t>
            </w:r>
          </w:p>
        </w:tc>
        <w:tc>
          <w:tcPr>
            <w:tcW w:w="4566"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4804"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Македонски</w:t>
            </w:r>
          </w:p>
        </w:tc>
      </w:tr>
      <w:tr w:rsidR="006A3F61" w:rsidRPr="00224D48">
        <w:trPr>
          <w:trHeight w:val="334"/>
        </w:trPr>
        <w:tc>
          <w:tcPr>
            <w:tcW w:w="4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566"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4804"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 – самоевалуација</w:t>
            </w:r>
          </w:p>
        </w:tc>
      </w:tr>
      <w:tr w:rsidR="006A3F61" w:rsidRPr="00224D48">
        <w:trPr>
          <w:cantSplit/>
          <w:trHeight w:val="334"/>
        </w:trPr>
        <w:tc>
          <w:tcPr>
            <w:tcW w:w="47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37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373"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9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56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9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Elzeser, S / Martinovski, V.,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Ed.</w:t>
            </w:r>
          </w:p>
        </w:tc>
        <w:tc>
          <w:tcPr>
            <w:tcW w:w="2173" w:type="dxa"/>
            <w:gridSpan w:val="3"/>
          </w:tcPr>
          <w:p w:rsidR="006A3F61" w:rsidRPr="00224D48" w:rsidRDefault="00224D48">
            <w:pPr>
              <w:pStyle w:val="Heading2"/>
              <w:shd w:val="clear" w:color="auto" w:fill="FFFFFF"/>
              <w:ind w:left="0" w:firstLine="0"/>
              <w:jc w:val="both"/>
              <w:outlineLvl w:val="1"/>
              <w:rPr>
                <w:b w:val="0"/>
                <w:sz w:val="20"/>
                <w:szCs w:val="20"/>
              </w:rPr>
            </w:pPr>
            <w:r w:rsidRPr="00224D48">
              <w:rPr>
                <w:b w:val="0"/>
                <w:i/>
                <w:sz w:val="20"/>
                <w:szCs w:val="20"/>
              </w:rPr>
              <w:t>Literary</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Dislocations /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Déplacements littéraires /</w:t>
            </w:r>
          </w:p>
          <w:p w:rsidR="006A3F61" w:rsidRPr="00224D48" w:rsidRDefault="00224D48">
            <w:pPr>
              <w:jc w:val="both"/>
              <w:rPr>
                <w:rFonts w:ascii="Times New Roman" w:hAnsi="Times New Roman" w:cs="Times New Roman"/>
              </w:rPr>
            </w:pPr>
            <w:r w:rsidRPr="00224D48">
              <w:rPr>
                <w:rFonts w:ascii="Times New Roman" w:hAnsi="Times New Roman" w:cs="Times New Roman"/>
                <w:i/>
                <w:sz w:val="20"/>
                <w:szCs w:val="20"/>
              </w:rPr>
              <w:t>Книжевни дислокации</w:t>
            </w:r>
          </w:p>
        </w:tc>
        <w:tc>
          <w:tcPr>
            <w:tcW w:w="1564" w:type="dxa"/>
            <w:gridSpan w:val="2"/>
          </w:tcPr>
          <w:p w:rsidR="006A3F61" w:rsidRPr="00224D48" w:rsidRDefault="006A3F61">
            <w:pPr>
              <w:jc w:val="both"/>
              <w:rPr>
                <w:rFonts w:ascii="Times New Roman" w:hAnsi="Times New Roman" w:cs="Times New Roman"/>
                <w:sz w:val="20"/>
                <w:szCs w:val="20"/>
              </w:rPr>
            </w:pP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2012</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9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Томовска, В. / Мартиновски, В. прир.</w:t>
            </w: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Одисеи за Одисеја</w:t>
            </w:r>
          </w:p>
        </w:tc>
        <w:tc>
          <w:tcPr>
            <w:tcW w:w="156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ДККМ – Антика</w:t>
            </w: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2010</w:t>
            </w:r>
          </w:p>
        </w:tc>
      </w:tr>
      <w:tr w:rsidR="006A3F61" w:rsidRPr="00224D48">
        <w:trPr>
          <w:cantSplit/>
          <w:trHeight w:val="70"/>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9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Њиши 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прир.</w:t>
            </w: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Компаративна книжевност </w:t>
            </w:r>
          </w:p>
        </w:tc>
        <w:tc>
          <w:tcPr>
            <w:tcW w:w="156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ДККМ – Магор</w:t>
            </w: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2006</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373"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9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56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9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Пажо, Д. А.</w:t>
            </w: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Општа и компаративна книжевност</w:t>
            </w:r>
          </w:p>
        </w:tc>
        <w:tc>
          <w:tcPr>
            <w:tcW w:w="156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Наша книга</w:t>
            </w: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2002</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9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Speake, J. </w:t>
            </w:r>
          </w:p>
        </w:tc>
        <w:tc>
          <w:tcPr>
            <w:tcW w:w="2173" w:type="dxa"/>
            <w:gridSpan w:val="3"/>
          </w:tcPr>
          <w:p w:rsidR="006A3F61" w:rsidRPr="00224D48" w:rsidRDefault="00224D48">
            <w:pPr>
              <w:pStyle w:val="Heading1"/>
              <w:shd w:val="clear" w:color="auto" w:fill="F6F6F6"/>
              <w:spacing w:before="0" w:after="0"/>
              <w:jc w:val="both"/>
              <w:outlineLvl w:val="0"/>
              <w:rPr>
                <w:rFonts w:ascii="Times New Roman" w:hAnsi="Times New Roman" w:cs="Times New Roman"/>
                <w:b w:val="0"/>
                <w:sz w:val="20"/>
                <w:szCs w:val="20"/>
              </w:rPr>
            </w:pPr>
            <w:bookmarkStart w:id="62" w:name="_4to0vqsi9k5" w:colFirst="0" w:colLast="0"/>
            <w:bookmarkEnd w:id="62"/>
            <w:r w:rsidRPr="00224D48">
              <w:rPr>
                <w:rFonts w:ascii="Times New Roman" w:hAnsi="Times New Roman" w:cs="Times New Roman"/>
                <w:b w:val="0"/>
                <w:i/>
                <w:sz w:val="20"/>
                <w:szCs w:val="20"/>
              </w:rPr>
              <w:t>Literature of Travel and Exploration</w:t>
            </w:r>
          </w:p>
        </w:tc>
        <w:tc>
          <w:tcPr>
            <w:tcW w:w="156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Routletge</w:t>
            </w: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2003</w:t>
            </w:r>
          </w:p>
        </w:tc>
      </w:tr>
      <w:tr w:rsidR="006A3F61" w:rsidRPr="00224D48">
        <w:trPr>
          <w:cantSplit/>
          <w:trHeight w:val="334"/>
        </w:trPr>
        <w:tc>
          <w:tcPr>
            <w:tcW w:w="47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9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774"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Adams, P. G. </w:t>
            </w:r>
          </w:p>
        </w:tc>
        <w:tc>
          <w:tcPr>
            <w:tcW w:w="21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Travel Literature and the evolution of the novel</w:t>
            </w:r>
          </w:p>
        </w:tc>
        <w:tc>
          <w:tcPr>
            <w:tcW w:w="156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The University Press of Kentucky</w:t>
            </w:r>
          </w:p>
        </w:tc>
        <w:tc>
          <w:tcPr>
            <w:tcW w:w="10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2015</w:t>
            </w:r>
          </w:p>
        </w:tc>
      </w:tr>
    </w:tbl>
    <w:p w:rsidR="006A3F61" w:rsidRPr="00224D48" w:rsidRDefault="006A3F61">
      <w:pPr>
        <w:jc w:val="both"/>
      </w:pPr>
    </w:p>
    <w:p w:rsidR="006A3F61" w:rsidRPr="00224D48" w:rsidRDefault="006A3F61">
      <w:pPr>
        <w:jc w:val="both"/>
      </w:pPr>
    </w:p>
    <w:p w:rsidR="00224D48" w:rsidRDefault="00224D48">
      <w:r>
        <w:br w:type="page"/>
      </w:r>
    </w:p>
    <w:tbl>
      <w:tblPr>
        <w:tblStyle w:val="afff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66"/>
        <w:gridCol w:w="1016"/>
        <w:gridCol w:w="102"/>
        <w:gridCol w:w="663"/>
        <w:gridCol w:w="1429"/>
        <w:gridCol w:w="868"/>
        <w:gridCol w:w="1148"/>
        <w:gridCol w:w="486"/>
        <w:gridCol w:w="1914"/>
        <w:gridCol w:w="266"/>
        <w:gridCol w:w="1382"/>
      </w:tblGrid>
      <w:tr w:rsidR="006A3F61" w:rsidRPr="00224D48" w:rsidTr="00224D48">
        <w:tc>
          <w:tcPr>
            <w:tcW w:w="1150"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lastRenderedPageBreak/>
              <w:t>Прилог бр.3</w:t>
            </w:r>
          </w:p>
        </w:tc>
        <w:tc>
          <w:tcPr>
            <w:tcW w:w="3850" w:type="pct"/>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3850" w:type="pct"/>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КНИЖЕВНОСТ И ИСТОРИЈА (ИЗБОРЕН)</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3850" w:type="pct"/>
            <w:gridSpan w:val="7"/>
          </w:tcPr>
          <w:p w:rsidR="006A3F61" w:rsidRPr="00224D48" w:rsidRDefault="006A3F61">
            <w:pPr>
              <w:jc w:val="both"/>
              <w:rPr>
                <w:rFonts w:ascii="Times New Roman" w:hAnsi="Times New Roman" w:cs="Times New Roman"/>
                <w:sz w:val="20"/>
                <w:szCs w:val="20"/>
              </w:rPr>
            </w:pP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3850" w:type="pct"/>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3850" w:type="pct"/>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 “ – Скопје</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Општа и компаративна книжевност</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3850" w:type="pct"/>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118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w:t>
            </w:r>
          </w:p>
        </w:tc>
        <w:tc>
          <w:tcPr>
            <w:tcW w:w="590" w:type="pct"/>
          </w:tcPr>
          <w:p w:rsidR="006A3F61" w:rsidRPr="00224D48" w:rsidRDefault="006A3F61">
            <w:pPr>
              <w:jc w:val="both"/>
              <w:rPr>
                <w:rFonts w:ascii="Times New Roman" w:hAnsi="Times New Roman" w:cs="Times New Roman"/>
                <w:sz w:val="20"/>
                <w:szCs w:val="20"/>
              </w:rPr>
            </w:pPr>
          </w:p>
        </w:tc>
        <w:tc>
          <w:tcPr>
            <w:tcW w:w="1369"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3850" w:type="pct"/>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Марија Ѓорѓиева Димова</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3850" w:type="pct"/>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4766" w:type="pct"/>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Целта на предметот е студентите да стекнат знаења од областа на интердискурзивните релации меѓу книжевноста и историјата и да се оспособат за нивна практична/аналитичка примена врз конкретни книжевни примери.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Литерарно-теоретски компетенции;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анализа на релација текст-контекст;</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релација и интеграција со содржини од компатибилни наставни предмети;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способност за книжевно-историска контекстуализација;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истражувачка работа</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4766" w:type="pct"/>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Теориски контекстуализации: преглед на доминантните теориски (семиотички, новоисторицистички, постструктуралистички, постмодернистички) концепции коишто се фокусирани врз интердискурзивните и интердисциплинарните релации меѓу книжевноста/книжевната теорија и историјата/историографијата. Модалитети на книжевно претставување и тематизирање на историската стварност:  преглед на книжевните постапки и на книжевните жанрови  коишто ги афирмираат и ги илустрираат интердискурзивните релации книжевност-историја: апокрифна историја, креативен анахронизам, хетеробиографија, биографска метафикција, документарен роман, тестимонијална книжевност. Мнемоничките импликации и функции на односот книжевност – историја/историографија. Усвојување на интердискурзивната парадигма: историска траума, микроисторија, ексцентризам, примарна и секундарна меморија, постмеморија, поп-меморија. </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4766" w:type="pct"/>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3850" w:type="pct"/>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часови</w:t>
            </w:r>
          </w:p>
        </w:tc>
      </w:tr>
      <w:tr w:rsidR="006A3F61" w:rsidRPr="00224D48" w:rsidTr="00224D48">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915"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3850" w:type="pct"/>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rsidTr="00224D48">
        <w:trPr>
          <w:cantSplit/>
        </w:trPr>
        <w:tc>
          <w:tcPr>
            <w:tcW w:w="234" w:type="pct"/>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915" w:type="pct"/>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2269"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847" w:type="pct"/>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 xml:space="preserve">15 </w:t>
            </w:r>
          </w:p>
        </w:tc>
      </w:tr>
      <w:tr w:rsidR="006A3F61" w:rsidRPr="00224D48" w:rsidTr="00224D48">
        <w:trPr>
          <w:cantSplit/>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pct"/>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2269"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847" w:type="pct"/>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rsidTr="00224D48">
        <w:trPr>
          <w:cantSplit/>
          <w:trHeight w:val="305"/>
        </w:trPr>
        <w:tc>
          <w:tcPr>
            <w:tcW w:w="234" w:type="pct"/>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915" w:type="pct"/>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2269"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847" w:type="pct"/>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rsidTr="00224D48">
        <w:trPr>
          <w:cantSplit/>
          <w:trHeight w:val="170"/>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pct"/>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2269"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847" w:type="pct"/>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35</w:t>
            </w:r>
          </w:p>
        </w:tc>
      </w:tr>
      <w:tr w:rsidR="006A3F61" w:rsidRPr="00224D48" w:rsidTr="00224D48">
        <w:trPr>
          <w:cantSplit/>
          <w:trHeight w:val="260"/>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15" w:type="pct"/>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2269"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847" w:type="pct"/>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100</w:t>
            </w:r>
          </w:p>
        </w:tc>
      </w:tr>
      <w:tr w:rsidR="006A3F61" w:rsidRPr="00224D48" w:rsidTr="00224D48">
        <w:trPr>
          <w:cantSplit/>
        </w:trPr>
        <w:tc>
          <w:tcPr>
            <w:tcW w:w="234" w:type="pct"/>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4766" w:type="pct"/>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rsidTr="00224D48">
        <w:trPr>
          <w:cantSplit/>
          <w:trHeight w:val="334"/>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75"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2360" w:type="pct"/>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1831" w:type="pct"/>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rsidTr="00224D48">
        <w:trPr>
          <w:cantSplit/>
          <w:trHeight w:val="334"/>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75"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2360" w:type="pct"/>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1831" w:type="pct"/>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60</w:t>
            </w:r>
          </w:p>
        </w:tc>
      </w:tr>
      <w:tr w:rsidR="006A3F61" w:rsidRPr="00224D48" w:rsidTr="00224D48">
        <w:trPr>
          <w:cantSplit/>
          <w:trHeight w:val="334"/>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75"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2360" w:type="pct"/>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1831" w:type="pct"/>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rsidTr="00224D48">
        <w:trPr>
          <w:cantSplit/>
          <w:trHeight w:val="93"/>
        </w:trPr>
        <w:tc>
          <w:tcPr>
            <w:tcW w:w="234" w:type="pct"/>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1649" w:type="pct"/>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1831"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rsidTr="00224D48">
        <w:trPr>
          <w:cantSplit/>
          <w:trHeight w:val="92"/>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49" w:type="pct"/>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1831"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rsidTr="00224D48">
        <w:trPr>
          <w:cantSplit/>
          <w:trHeight w:val="92"/>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49" w:type="pct"/>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1831"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rsidTr="00224D48">
        <w:trPr>
          <w:cantSplit/>
          <w:trHeight w:val="92"/>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49" w:type="pct"/>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1831"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rsidTr="00224D48">
        <w:trPr>
          <w:cantSplit/>
          <w:trHeight w:val="92"/>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49" w:type="pct"/>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1831"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rsidTr="00224D48">
        <w:trPr>
          <w:cantSplit/>
          <w:trHeight w:val="92"/>
        </w:trPr>
        <w:tc>
          <w:tcPr>
            <w:tcW w:w="234" w:type="pct"/>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49" w:type="pct"/>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1831"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rsidTr="00224D48">
        <w:trPr>
          <w:trHeight w:val="334"/>
        </w:trPr>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1649"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3116" w:type="pct"/>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Присуство на наставата и изработка на семинарски труд</w:t>
            </w:r>
          </w:p>
        </w:tc>
      </w:tr>
      <w:tr w:rsidR="006A3F61" w:rsidRPr="00224D48" w:rsidTr="00224D48">
        <w:trPr>
          <w:trHeight w:val="334"/>
        </w:trPr>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1649"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3116" w:type="pct"/>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Македонски</w:t>
            </w:r>
          </w:p>
        </w:tc>
      </w:tr>
      <w:tr w:rsidR="006A3F61" w:rsidRPr="00224D48" w:rsidTr="00224D48">
        <w:trPr>
          <w:trHeight w:val="334"/>
        </w:trPr>
        <w:tc>
          <w:tcPr>
            <w:tcW w:w="2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1649" w:type="pct"/>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3116" w:type="pct"/>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Евалуација/самоевалуаација</w:t>
            </w:r>
          </w:p>
        </w:tc>
      </w:tr>
      <w:tr w:rsidR="006A3F61" w:rsidRPr="00224D48" w:rsidTr="00224D48">
        <w:trPr>
          <w:cantSplit/>
          <w:trHeight w:val="334"/>
        </w:trPr>
        <w:tc>
          <w:tcPr>
            <w:tcW w:w="234" w:type="pct"/>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4766" w:type="pct"/>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4244" w:type="pct"/>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12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Марија Ѓорѓиева Димова</w:t>
            </w: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Повторната средба на Клио и Калиопа</w:t>
            </w:r>
          </w:p>
        </w:tc>
        <w:tc>
          <w:tcPr>
            <w:tcW w:w="112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Скопје.Три</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2012</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Elisabeth Wesseling </w:t>
            </w: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Writing History as a Prophet</w:t>
            </w:r>
          </w:p>
        </w:tc>
        <w:tc>
          <w:tcPr>
            <w:tcW w:w="112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Amsterdam/Philadel phia:JohnBenjamins PublishingCompany</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1991</w:t>
            </w:r>
          </w:p>
        </w:tc>
      </w:tr>
      <w:tr w:rsidR="006A3F61" w:rsidRPr="00224D48" w:rsidTr="00224D48">
        <w:trPr>
          <w:cantSplit/>
          <w:trHeight w:val="70"/>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Марија Ѓорѓиева Димова</w:t>
            </w: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Интерпретограми</w:t>
            </w:r>
          </w:p>
        </w:tc>
        <w:tc>
          <w:tcPr>
            <w:tcW w:w="112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Скопје:Три</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2020</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4244" w:type="pct"/>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12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Hayden White. Baltimore: The </w:t>
            </w: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The Content of the Form: Narrative Discourse and HistoricalRepresentation</w:t>
            </w:r>
          </w:p>
        </w:tc>
        <w:tc>
          <w:tcPr>
            <w:tcW w:w="112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Johns Hopkins University Press.</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1990</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Dominick LaCapra </w:t>
            </w:r>
          </w:p>
        </w:tc>
        <w:tc>
          <w:tcPr>
            <w:tcW w:w="1286" w:type="pct"/>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Writing History, Writing Trauma</w:t>
            </w:r>
          </w:p>
        </w:tc>
        <w:tc>
          <w:tcPr>
            <w:tcW w:w="112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Johns Hopkins University Press</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2001</w:t>
            </w:r>
          </w:p>
        </w:tc>
      </w:tr>
      <w:tr w:rsidR="006A3F61" w:rsidRPr="00224D48" w:rsidTr="00224D48">
        <w:trPr>
          <w:cantSplit/>
          <w:trHeight w:val="334"/>
        </w:trPr>
        <w:tc>
          <w:tcPr>
            <w:tcW w:w="234"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522" w:type="pct"/>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734"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highlight w:val="white"/>
              </w:rPr>
              <w:t>John F. Keener</w:t>
            </w:r>
          </w:p>
        </w:tc>
        <w:tc>
          <w:tcPr>
            <w:tcW w:w="1286" w:type="pct"/>
            <w:gridSpan w:val="3"/>
          </w:tcPr>
          <w:p w:rsidR="006A3F61" w:rsidRPr="00224D48" w:rsidRDefault="00224D48">
            <w:pPr>
              <w:jc w:val="both"/>
              <w:rPr>
                <w:rFonts w:ascii="Times New Roman" w:hAnsi="Times New Roman" w:cs="Times New Roman"/>
                <w:color w:val="333333"/>
                <w:sz w:val="20"/>
                <w:szCs w:val="20"/>
              </w:rPr>
            </w:pPr>
            <w:r w:rsidRPr="00224D48">
              <w:rPr>
                <w:rFonts w:ascii="Times New Roman" w:hAnsi="Times New Roman" w:cs="Times New Roman"/>
                <w:color w:val="333333"/>
                <w:sz w:val="20"/>
                <w:szCs w:val="20"/>
              </w:rPr>
              <w:t>Biography and the Postmodern Historical Novel</w:t>
            </w:r>
          </w:p>
          <w:p w:rsidR="006A3F61" w:rsidRPr="00224D48" w:rsidRDefault="006A3F61">
            <w:pPr>
              <w:jc w:val="both"/>
              <w:rPr>
                <w:rFonts w:ascii="Times New Roman" w:hAnsi="Times New Roman" w:cs="Times New Roman"/>
                <w:sz w:val="20"/>
                <w:szCs w:val="20"/>
              </w:rPr>
            </w:pPr>
          </w:p>
        </w:tc>
        <w:tc>
          <w:tcPr>
            <w:tcW w:w="1120" w:type="pct"/>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color w:val="0F1111"/>
                <w:sz w:val="20"/>
                <w:szCs w:val="20"/>
                <w:highlight w:val="white"/>
              </w:rPr>
              <w:t>Edwin Mellen</w:t>
            </w:r>
          </w:p>
        </w:tc>
        <w:tc>
          <w:tcPr>
            <w:tcW w:w="711" w:type="pc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2003</w:t>
            </w:r>
          </w:p>
        </w:tc>
      </w:tr>
    </w:tbl>
    <w:p w:rsidR="006A3F61" w:rsidRPr="00224D48" w:rsidRDefault="006A3F61">
      <w:pPr>
        <w:jc w:val="both"/>
        <w:rPr>
          <w:sz w:val="20"/>
          <w:szCs w:val="20"/>
        </w:rPr>
      </w:pPr>
    </w:p>
    <w:p w:rsidR="006A3F61" w:rsidRPr="00224D48" w:rsidRDefault="006A3F61">
      <w:pPr>
        <w:jc w:val="both"/>
      </w:pPr>
    </w:p>
    <w:p w:rsidR="006A3F61" w:rsidRPr="00224D48" w:rsidRDefault="00224D48">
      <w:pPr>
        <w:widowControl w:val="0"/>
        <w:spacing w:before="60" w:after="60"/>
        <w:jc w:val="both"/>
        <w:rPr>
          <w:sz w:val="24"/>
          <w:szCs w:val="24"/>
        </w:rPr>
      </w:pPr>
      <w:r w:rsidRPr="00224D48">
        <w:br w:type="page"/>
      </w:r>
      <w:r w:rsidRPr="00224D48">
        <w:rPr>
          <w:b/>
          <w:sz w:val="24"/>
          <w:szCs w:val="24"/>
        </w:rPr>
        <w:lastRenderedPageBreak/>
        <w:t xml:space="preserve">     Листа на изборни предмети од потесна специјалност (од соодветната потпрограма)</w:t>
      </w:r>
    </w:p>
    <w:p w:rsidR="006A3F61" w:rsidRPr="00224D48" w:rsidRDefault="00224D48">
      <w:pPr>
        <w:jc w:val="both"/>
        <w:rPr>
          <w:b/>
          <w:sz w:val="24"/>
          <w:szCs w:val="24"/>
        </w:rPr>
      </w:pPr>
      <w:r w:rsidRPr="00224D48">
        <w:rPr>
          <w:b/>
          <w:sz w:val="24"/>
          <w:szCs w:val="24"/>
        </w:rPr>
        <w:t xml:space="preserve">     Потпрограма: АЛБАНСКА КНИЖЕВНОСТ И КУЛТУРОЛОШКИ СТУДИИ </w:t>
      </w:r>
    </w:p>
    <w:p w:rsidR="006A3F61" w:rsidRPr="00224D48" w:rsidRDefault="006A3F61">
      <w:pPr>
        <w:jc w:val="both"/>
        <w:rPr>
          <w:b/>
          <w:sz w:val="24"/>
          <w:szCs w:val="24"/>
        </w:rPr>
      </w:pPr>
    </w:p>
    <w:p w:rsidR="006A3F61" w:rsidRPr="00224D48" w:rsidRDefault="006A3F61">
      <w:pPr>
        <w:shd w:val="clear" w:color="auto" w:fill="FFFFFF"/>
        <w:ind w:left="399"/>
        <w:jc w:val="both"/>
        <w:rPr>
          <w:b/>
          <w:sz w:val="20"/>
          <w:szCs w:val="20"/>
        </w:rPr>
      </w:pPr>
    </w:p>
    <w:tbl>
      <w:tblPr>
        <w:tblStyle w:val="afffb"/>
        <w:tblW w:w="100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0"/>
        <w:gridCol w:w="1845"/>
        <w:gridCol w:w="105"/>
        <w:gridCol w:w="1470"/>
        <w:gridCol w:w="1095"/>
        <w:gridCol w:w="405"/>
        <w:gridCol w:w="1410"/>
        <w:gridCol w:w="180"/>
        <w:gridCol w:w="2010"/>
        <w:gridCol w:w="105"/>
        <w:gridCol w:w="900"/>
      </w:tblGrid>
      <w:tr w:rsidR="006A3F61" w:rsidRPr="00224D48">
        <w:trPr>
          <w:jc w:val="center"/>
        </w:trPr>
        <w:tc>
          <w:tcPr>
            <w:tcW w:w="39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b/>
                <w:sz w:val="20"/>
                <w:szCs w:val="20"/>
              </w:rPr>
            </w:pPr>
            <w:r w:rsidRPr="00224D48">
              <w:rPr>
                <w:rFonts w:eastAsia="Arial"/>
                <w:b/>
                <w:sz w:val="20"/>
                <w:szCs w:val="20"/>
              </w:rPr>
              <w:t>Прилог бр. 3</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наставниот предмет</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b/>
                <w:sz w:val="20"/>
                <w:szCs w:val="20"/>
              </w:rPr>
            </w:pPr>
            <w:r w:rsidRPr="00224D48">
              <w:rPr>
                <w:rFonts w:eastAsia="Arial"/>
                <w:b/>
                <w:sz w:val="20"/>
                <w:szCs w:val="20"/>
              </w:rPr>
              <w:t>АЛБАНСКА КУЛТУРА И ЦИВИЛИЗАЦИЈА</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Код</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eastAsia="Arial"/>
                <w:sz w:val="20"/>
                <w:szCs w:val="20"/>
              </w:rPr>
            </w:pP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јазик и книжевност – наставна насока</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Организатор на студиската програма (единица, односно  - институт, катедра, оддел)</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eastAsia="Arial"/>
                <w:sz w:val="20"/>
                <w:szCs w:val="20"/>
              </w:rPr>
            </w:pPr>
            <w:r w:rsidRPr="00224D48">
              <w:rPr>
                <w:rFonts w:eastAsia="Arial"/>
                <w:sz w:val="20"/>
                <w:szCs w:val="20"/>
              </w:rPr>
              <w:t>Филолошки факултет „Блаже Конески„ - Скопје</w:t>
            </w:r>
          </w:p>
          <w:p w:rsidR="006A3F61" w:rsidRPr="00224D48" w:rsidRDefault="00224D48">
            <w:pPr>
              <w:spacing w:before="60" w:after="60"/>
              <w:ind w:left="28"/>
              <w:jc w:val="both"/>
              <w:rPr>
                <w:rFonts w:eastAsia="Arial"/>
                <w:sz w:val="20"/>
                <w:szCs w:val="20"/>
              </w:rPr>
            </w:pPr>
            <w:r w:rsidRPr="00224D48">
              <w:rPr>
                <w:rFonts w:eastAsia="Arial"/>
                <w:sz w:val="20"/>
                <w:szCs w:val="20"/>
              </w:rPr>
              <w:t>Катедра: албански јазик и книжевност</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Степен (прв, втор, трет циклус)</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Втор циклус</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Академска година /семестар</w:t>
            </w:r>
          </w:p>
        </w:tc>
        <w:tc>
          <w:tcPr>
            <w:tcW w:w="15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eastAsia="Arial"/>
                <w:sz w:val="20"/>
                <w:szCs w:val="20"/>
              </w:rPr>
            </w:pPr>
          </w:p>
        </w:tc>
        <w:tc>
          <w:tcPr>
            <w:tcW w:w="141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 година</w:t>
            </w:r>
          </w:p>
          <w:p w:rsidR="006A3F61" w:rsidRPr="00224D48" w:rsidRDefault="00224D48">
            <w:pPr>
              <w:spacing w:before="60" w:after="60"/>
              <w:ind w:left="28"/>
              <w:jc w:val="both"/>
              <w:rPr>
                <w:rFonts w:eastAsia="Arial"/>
                <w:sz w:val="20"/>
                <w:szCs w:val="20"/>
              </w:rPr>
            </w:pPr>
            <w:r w:rsidRPr="00224D48">
              <w:rPr>
                <w:rFonts w:eastAsia="Arial"/>
                <w:sz w:val="20"/>
                <w:szCs w:val="20"/>
              </w:rPr>
              <w:t>1 семестар</w:t>
            </w:r>
          </w:p>
        </w:tc>
        <w:tc>
          <w:tcPr>
            <w:tcW w:w="22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Број на ЕКТС- кредити </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Наставник</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Проф. д-р. Мируше Хоџа</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Предуслови за запишување на предметот</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Предметот да е запишан во соодветниот семестар</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52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Цели на предметната програма (компетенции): </w:t>
            </w:r>
          </w:p>
          <w:p w:rsidR="006A3F61" w:rsidRPr="00224D48" w:rsidRDefault="00224D48">
            <w:pPr>
              <w:numPr>
                <w:ilvl w:val="0"/>
                <w:numId w:val="3"/>
              </w:numPr>
              <w:spacing w:before="60" w:after="60"/>
              <w:jc w:val="both"/>
              <w:rPr>
                <w:rFonts w:eastAsia="Arial"/>
                <w:sz w:val="20"/>
                <w:szCs w:val="20"/>
              </w:rPr>
            </w:pPr>
            <w:r w:rsidRPr="00224D48">
              <w:rPr>
                <w:rFonts w:eastAsia="Arial"/>
                <w:sz w:val="20"/>
                <w:szCs w:val="20"/>
              </w:rPr>
              <w:t>Стекнување знаења за поимот на културата, цивилизацијата, мултикултурализмот, транскулурализмот, интеркултурализмот, и идентитетот.</w:t>
            </w:r>
          </w:p>
          <w:p w:rsidR="006A3F61" w:rsidRPr="00224D48" w:rsidRDefault="00224D48">
            <w:pPr>
              <w:numPr>
                <w:ilvl w:val="0"/>
                <w:numId w:val="3"/>
              </w:numPr>
              <w:spacing w:before="60" w:after="60"/>
              <w:jc w:val="both"/>
              <w:rPr>
                <w:rFonts w:eastAsia="Arial"/>
                <w:sz w:val="20"/>
                <w:szCs w:val="20"/>
              </w:rPr>
            </w:pPr>
            <w:r w:rsidRPr="00224D48">
              <w:rPr>
                <w:rFonts w:eastAsia="Arial"/>
                <w:sz w:val="20"/>
                <w:szCs w:val="20"/>
              </w:rPr>
              <w:t>Стекнување знаења за местото и положбата на албанската култура во контекст на индо-европските култури;</w:t>
            </w:r>
          </w:p>
          <w:p w:rsidR="006A3F61" w:rsidRPr="00224D48" w:rsidRDefault="00224D48">
            <w:pPr>
              <w:numPr>
                <w:ilvl w:val="0"/>
                <w:numId w:val="3"/>
              </w:numPr>
              <w:spacing w:before="60" w:after="60"/>
              <w:jc w:val="both"/>
              <w:rPr>
                <w:rFonts w:eastAsia="Arial"/>
                <w:sz w:val="20"/>
                <w:szCs w:val="20"/>
              </w:rPr>
            </w:pPr>
            <w:r w:rsidRPr="00224D48">
              <w:rPr>
                <w:rFonts w:eastAsia="Arial"/>
                <w:sz w:val="20"/>
                <w:szCs w:val="20"/>
              </w:rPr>
              <w:t xml:space="preserve">Стекнување знаења за научни аргументи во врска со потеклото на албанскиот јазик и култура; </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11.</w:t>
            </w:r>
          </w:p>
        </w:tc>
        <w:tc>
          <w:tcPr>
            <w:tcW w:w="952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spacing w:before="60" w:after="60"/>
              <w:ind w:left="28"/>
              <w:jc w:val="both"/>
              <w:rPr>
                <w:rFonts w:eastAsia="Arial"/>
                <w:sz w:val="20"/>
                <w:szCs w:val="20"/>
              </w:rPr>
            </w:pPr>
            <w:r w:rsidRPr="00224D48">
              <w:rPr>
                <w:rFonts w:eastAsia="Arial"/>
                <w:sz w:val="20"/>
                <w:szCs w:val="20"/>
              </w:rPr>
              <w:t>Околу албанскиот идентитет од јазична перспектива.</w:t>
            </w:r>
          </w:p>
          <w:p w:rsidR="006A3F61" w:rsidRPr="00224D48" w:rsidRDefault="00224D48">
            <w:pPr>
              <w:spacing w:before="60" w:after="60"/>
              <w:ind w:left="28"/>
              <w:jc w:val="both"/>
              <w:rPr>
                <w:rFonts w:eastAsia="Arial"/>
                <w:sz w:val="20"/>
                <w:szCs w:val="20"/>
              </w:rPr>
            </w:pPr>
            <w:r w:rsidRPr="00224D48">
              <w:rPr>
                <w:rFonts w:eastAsia="Arial"/>
                <w:sz w:val="20"/>
                <w:szCs w:val="20"/>
              </w:rPr>
              <w:t>Околу пред-индо-европските елементи во албанскиот јазик и во албанската етнографија.</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Албанското обичајно право. Канунот на Лек Дукаѓини, поимот на крвната освета (gjakmarrja). </w:t>
            </w:r>
          </w:p>
          <w:p w:rsidR="006A3F61" w:rsidRPr="00224D48" w:rsidRDefault="00224D48">
            <w:pPr>
              <w:spacing w:before="60" w:after="60"/>
              <w:jc w:val="both"/>
              <w:rPr>
                <w:rFonts w:eastAsia="Arial"/>
                <w:sz w:val="20"/>
                <w:szCs w:val="20"/>
              </w:rPr>
            </w:pPr>
            <w:r w:rsidRPr="00224D48">
              <w:rPr>
                <w:rFonts w:eastAsia="Arial"/>
                <w:sz w:val="20"/>
                <w:szCs w:val="20"/>
              </w:rPr>
              <w:t>Команската култура.</w:t>
            </w:r>
          </w:p>
          <w:p w:rsidR="006A3F61" w:rsidRPr="00224D48" w:rsidRDefault="006A3F61">
            <w:pPr>
              <w:spacing w:before="60" w:after="60"/>
              <w:ind w:left="28"/>
              <w:jc w:val="both"/>
              <w:rPr>
                <w:rFonts w:eastAsia="Arial"/>
                <w:sz w:val="20"/>
                <w:szCs w:val="20"/>
              </w:rPr>
            </w:pP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w:t>
            </w:r>
          </w:p>
        </w:tc>
        <w:tc>
          <w:tcPr>
            <w:tcW w:w="952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Методи на учење: </w:t>
            </w:r>
          </w:p>
          <w:p w:rsidR="006A3F61" w:rsidRPr="00224D48" w:rsidRDefault="00224D48">
            <w:pPr>
              <w:jc w:val="both"/>
              <w:rPr>
                <w:rFonts w:eastAsia="Arial"/>
                <w:sz w:val="20"/>
                <w:szCs w:val="20"/>
              </w:rPr>
            </w:pPr>
            <w:r w:rsidRPr="00224D48">
              <w:rPr>
                <w:rFonts w:eastAsia="Arial"/>
                <w:sz w:val="20"/>
                <w:szCs w:val="20"/>
              </w:rPr>
              <w:t>предавања и вежби, консултации, проектна (домашна, семинарска) задача, домашно</w:t>
            </w:r>
          </w:p>
          <w:p w:rsidR="006A3F61" w:rsidRPr="00224D48" w:rsidRDefault="00224D48">
            <w:pPr>
              <w:spacing w:before="60" w:after="60"/>
              <w:ind w:left="28"/>
              <w:jc w:val="both"/>
              <w:rPr>
                <w:rFonts w:eastAsia="Arial"/>
                <w:sz w:val="20"/>
                <w:szCs w:val="20"/>
              </w:rPr>
            </w:pPr>
            <w:r w:rsidRPr="00224D48">
              <w:rPr>
                <w:rFonts w:eastAsia="Arial"/>
                <w:sz w:val="20"/>
                <w:szCs w:val="20"/>
              </w:rPr>
              <w:t>учење (подготовка на испит).</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13.</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Вкупен расположив фонд на време</w:t>
            </w:r>
          </w:p>
        </w:tc>
        <w:tc>
          <w:tcPr>
            <w:tcW w:w="61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200 часови</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14.</w:t>
            </w:r>
          </w:p>
        </w:tc>
        <w:tc>
          <w:tcPr>
            <w:tcW w:w="34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Распределба на расположивото време</w:t>
            </w:r>
          </w:p>
        </w:tc>
        <w:tc>
          <w:tcPr>
            <w:tcW w:w="6105"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ind w:left="28"/>
              <w:jc w:val="both"/>
              <w:rPr>
                <w:rFonts w:eastAsia="Arial"/>
                <w:sz w:val="20"/>
                <w:szCs w:val="20"/>
              </w:rPr>
            </w:pPr>
          </w:p>
        </w:tc>
      </w:tr>
      <w:tr w:rsidR="006A3F61" w:rsidRPr="00224D48">
        <w:trPr>
          <w:jc w:val="center"/>
        </w:trPr>
        <w:tc>
          <w:tcPr>
            <w:tcW w:w="57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15.</w:t>
            </w:r>
          </w:p>
        </w:tc>
        <w:tc>
          <w:tcPr>
            <w:tcW w:w="342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Форми на наставните активности</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15.1.</w:t>
            </w:r>
          </w:p>
        </w:tc>
        <w:tc>
          <w:tcPr>
            <w:tcW w:w="400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Предавања - теоретска настава</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15 часови</w:t>
            </w:r>
          </w:p>
        </w:tc>
      </w:tr>
      <w:tr w:rsidR="006A3F61" w:rsidRPr="00224D48">
        <w:trPr>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342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15.2.</w:t>
            </w:r>
          </w:p>
        </w:tc>
        <w:tc>
          <w:tcPr>
            <w:tcW w:w="400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Вежби (лабораториски, аудиториумски), семинари, тимска работа</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5 часови</w:t>
            </w:r>
          </w:p>
        </w:tc>
      </w:tr>
      <w:tr w:rsidR="006A3F61" w:rsidRPr="00224D48">
        <w:trPr>
          <w:trHeight w:val="305"/>
          <w:jc w:val="center"/>
        </w:trPr>
        <w:tc>
          <w:tcPr>
            <w:tcW w:w="57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16.</w:t>
            </w:r>
          </w:p>
        </w:tc>
        <w:tc>
          <w:tcPr>
            <w:tcW w:w="342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Други форми на активности</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16.1.</w:t>
            </w:r>
          </w:p>
        </w:tc>
        <w:tc>
          <w:tcPr>
            <w:tcW w:w="400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Проектни задачи </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jc w:val="both"/>
              <w:rPr>
                <w:rFonts w:eastAsia="Arial"/>
                <w:sz w:val="20"/>
                <w:szCs w:val="20"/>
              </w:rPr>
            </w:pPr>
            <w:r w:rsidRPr="00224D48">
              <w:rPr>
                <w:rFonts w:eastAsia="Arial"/>
                <w:sz w:val="20"/>
                <w:szCs w:val="20"/>
              </w:rPr>
              <w:t>50 часови</w:t>
            </w:r>
          </w:p>
        </w:tc>
      </w:tr>
      <w:tr w:rsidR="006A3F61" w:rsidRPr="00224D48">
        <w:trPr>
          <w:trHeight w:val="170"/>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342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16.2.</w:t>
            </w:r>
          </w:p>
        </w:tc>
        <w:tc>
          <w:tcPr>
            <w:tcW w:w="400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Самостојни задачи</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30 часови</w:t>
            </w:r>
          </w:p>
        </w:tc>
      </w:tr>
      <w:tr w:rsidR="006A3F61" w:rsidRPr="00224D48">
        <w:trPr>
          <w:trHeight w:val="260"/>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342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16.3.</w:t>
            </w:r>
          </w:p>
        </w:tc>
        <w:tc>
          <w:tcPr>
            <w:tcW w:w="400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Домашно учење – задачи</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jc w:val="both"/>
              <w:rPr>
                <w:rFonts w:eastAsia="Arial"/>
                <w:sz w:val="20"/>
                <w:szCs w:val="20"/>
              </w:rPr>
            </w:pPr>
            <w:r w:rsidRPr="00224D48">
              <w:rPr>
                <w:rFonts w:eastAsia="Arial"/>
                <w:sz w:val="20"/>
                <w:szCs w:val="20"/>
              </w:rPr>
              <w:t xml:space="preserve">100 </w:t>
            </w:r>
            <w:r w:rsidRPr="00224D48">
              <w:rPr>
                <w:rFonts w:eastAsia="Arial"/>
                <w:sz w:val="20"/>
                <w:szCs w:val="20"/>
              </w:rPr>
              <w:lastRenderedPageBreak/>
              <w:t>часови</w:t>
            </w:r>
          </w:p>
        </w:tc>
      </w:tr>
      <w:tr w:rsidR="006A3F61" w:rsidRPr="00224D48">
        <w:trPr>
          <w:jc w:val="center"/>
        </w:trPr>
        <w:tc>
          <w:tcPr>
            <w:tcW w:w="57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17.</w:t>
            </w:r>
          </w:p>
        </w:tc>
        <w:tc>
          <w:tcPr>
            <w:tcW w:w="952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Начин на оценување     </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9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17.1.</w:t>
            </w:r>
          </w:p>
        </w:tc>
        <w:tc>
          <w:tcPr>
            <w:tcW w:w="456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Тестови</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60 бодови</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9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17.2.</w:t>
            </w:r>
          </w:p>
        </w:tc>
        <w:tc>
          <w:tcPr>
            <w:tcW w:w="456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Индивидуална работа/проект ( презентација: писмена и усна)</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20 бодови</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9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17.3.</w:t>
            </w:r>
          </w:p>
        </w:tc>
        <w:tc>
          <w:tcPr>
            <w:tcW w:w="456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Активност и учество</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20 бодови</w:t>
            </w:r>
          </w:p>
        </w:tc>
      </w:tr>
      <w:tr w:rsidR="006A3F61" w:rsidRPr="00224D48">
        <w:trPr>
          <w:trHeight w:val="93"/>
          <w:jc w:val="center"/>
        </w:trPr>
        <w:tc>
          <w:tcPr>
            <w:tcW w:w="57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18.</w:t>
            </w:r>
          </w:p>
        </w:tc>
        <w:tc>
          <w:tcPr>
            <w:tcW w:w="4515"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Kритериуми за оценување (бодови/ оценка)</w:t>
            </w: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до 50 бода</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5 (пет) (F)</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451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51 х до 60 бода</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6 (шест) (E)</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451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61 х до 70 бода</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7 (седум) (D)</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451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од 71 до 80 бода</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8 (осум) (C)</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451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од 81 до 90 бода</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9 (девет) (B)</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451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sz w:val="20"/>
                <w:szCs w:val="20"/>
              </w:rPr>
            </w:pP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од 91 до 100 бода</w:t>
            </w:r>
          </w:p>
        </w:tc>
        <w:tc>
          <w:tcPr>
            <w:tcW w:w="301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10 (десет) (A)</w:t>
            </w:r>
          </w:p>
        </w:tc>
      </w:tr>
      <w:tr w:rsidR="006A3F61" w:rsidRPr="00224D48">
        <w:trPr>
          <w:trHeight w:val="334"/>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19.</w:t>
            </w:r>
          </w:p>
        </w:tc>
        <w:tc>
          <w:tcPr>
            <w:tcW w:w="45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Услов за потпис и за полагање завршен испит</w:t>
            </w:r>
          </w:p>
        </w:tc>
        <w:tc>
          <w:tcPr>
            <w:tcW w:w="501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на предавања и вежби</w:t>
            </w:r>
          </w:p>
        </w:tc>
      </w:tr>
      <w:tr w:rsidR="006A3F61" w:rsidRPr="00224D48">
        <w:trPr>
          <w:trHeight w:val="334"/>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20.</w:t>
            </w:r>
          </w:p>
        </w:tc>
        <w:tc>
          <w:tcPr>
            <w:tcW w:w="45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Јазик на кој се изведува наставата</w:t>
            </w:r>
          </w:p>
        </w:tc>
        <w:tc>
          <w:tcPr>
            <w:tcW w:w="501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w:t>
            </w:r>
          </w:p>
        </w:tc>
      </w:tr>
      <w:tr w:rsidR="006A3F61" w:rsidRPr="00224D48">
        <w:trPr>
          <w:trHeight w:val="334"/>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21.</w:t>
            </w:r>
          </w:p>
        </w:tc>
        <w:tc>
          <w:tcPr>
            <w:tcW w:w="45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Метод на следење на квалитетот на наставата</w:t>
            </w:r>
          </w:p>
        </w:tc>
        <w:tc>
          <w:tcPr>
            <w:tcW w:w="501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Евалуација / самоевалуација</w:t>
            </w:r>
          </w:p>
        </w:tc>
      </w:tr>
      <w:tr w:rsidR="006A3F61" w:rsidRPr="00224D48">
        <w:trPr>
          <w:trHeight w:val="334"/>
          <w:jc w:val="center"/>
        </w:trPr>
        <w:tc>
          <w:tcPr>
            <w:tcW w:w="57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eastAsia="Arial"/>
                <w:sz w:val="20"/>
                <w:szCs w:val="20"/>
              </w:rPr>
            </w:pPr>
            <w:r w:rsidRPr="00224D48">
              <w:rPr>
                <w:rFonts w:eastAsia="Arial"/>
                <w:sz w:val="20"/>
                <w:szCs w:val="20"/>
              </w:rPr>
              <w:t>22.</w:t>
            </w:r>
          </w:p>
        </w:tc>
        <w:tc>
          <w:tcPr>
            <w:tcW w:w="952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Литература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eastAsia="Arial"/>
                <w:sz w:val="20"/>
                <w:szCs w:val="20"/>
              </w:rPr>
            </w:pPr>
            <w:r w:rsidRPr="00224D48">
              <w:rPr>
                <w:rFonts w:eastAsia="Arial"/>
                <w:sz w:val="20"/>
                <w:szCs w:val="20"/>
              </w:rPr>
              <w:t>22.1.</w:t>
            </w:r>
          </w:p>
        </w:tc>
        <w:tc>
          <w:tcPr>
            <w:tcW w:w="7680"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Задолжителна литература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5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Автор</w:t>
            </w: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1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Издавач</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5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At Shtjefen Gjeçovi</w:t>
            </w: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Kanuni i Lekë Dukagjinit</w:t>
            </w:r>
          </w:p>
        </w:tc>
        <w:tc>
          <w:tcPr>
            <w:tcW w:w="21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Botimet Françeskane</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1988</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5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Shaban Demiraj</w:t>
            </w: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Gjuha shqipe dhe historia e saj</w:t>
            </w:r>
          </w:p>
        </w:tc>
        <w:tc>
          <w:tcPr>
            <w:tcW w:w="21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Onfuri</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2013</w:t>
            </w:r>
          </w:p>
        </w:tc>
      </w:tr>
      <w:tr w:rsidR="006A3F61" w:rsidRPr="00224D48">
        <w:trPr>
          <w:trHeight w:val="70"/>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5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Eqrem Çabej</w:t>
            </w: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Studime Gjuhësore III</w:t>
            </w:r>
          </w:p>
        </w:tc>
        <w:tc>
          <w:tcPr>
            <w:tcW w:w="21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Rilindja</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1987</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eastAsia="Arial"/>
                <w:sz w:val="20"/>
                <w:szCs w:val="20"/>
              </w:rPr>
            </w:pPr>
            <w:r w:rsidRPr="00224D48">
              <w:rPr>
                <w:rFonts w:eastAsia="Arial"/>
                <w:sz w:val="20"/>
                <w:szCs w:val="20"/>
              </w:rPr>
              <w:t>22.2.</w:t>
            </w:r>
          </w:p>
        </w:tc>
        <w:tc>
          <w:tcPr>
            <w:tcW w:w="7680"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Дополнителна литература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5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Автор</w:t>
            </w: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1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Издавач</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5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Мируше Хоџа</w:t>
            </w: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w:t>
            </w:r>
            <w:r w:rsidRPr="00224D48">
              <w:rPr>
                <w:rFonts w:eastAsia="Arial"/>
                <w:i/>
                <w:sz w:val="20"/>
                <w:szCs w:val="20"/>
              </w:rPr>
              <w:t>Заколнетите девици</w:t>
            </w:r>
            <w:r w:rsidRPr="00224D48">
              <w:rPr>
                <w:rFonts w:eastAsia="Arial"/>
                <w:sz w:val="20"/>
                <w:szCs w:val="20"/>
              </w:rPr>
              <w:t xml:space="preserve"> и Канунот на Лек Дукаѓини: кон супстратите на матријархатот во споделените балкански културни шеми и мотиви„ 2017 стр. 115-126</w:t>
            </w:r>
          </w:p>
        </w:tc>
        <w:tc>
          <w:tcPr>
            <w:tcW w:w="21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Македонска Академија на Науките и Уметностите.</w:t>
            </w:r>
            <w:r w:rsidRPr="00224D48">
              <w:rPr>
                <w:rFonts w:eastAsia="Arial"/>
                <w:b/>
                <w:sz w:val="20"/>
                <w:szCs w:val="20"/>
              </w:rPr>
              <w:t xml:space="preserve"> </w:t>
            </w:r>
            <w:r w:rsidRPr="00224D48">
              <w:rPr>
                <w:rFonts w:eastAsia="Arial"/>
                <w:sz w:val="20"/>
                <w:szCs w:val="20"/>
              </w:rPr>
              <w:t xml:space="preserve">Одделение за лингвистика и литературна наука. Прилози XLII 1-2. Скопје 2017 (уред. акад. Витомир Митевски, акад. Блаже Ристовски, доп. член Марјан Марковиќ) </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2017</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5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Мируше Хоџа</w:t>
            </w: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„Кон засенчените траги на колективната меморија: поимот на </w:t>
            </w:r>
            <w:r w:rsidRPr="00224D48">
              <w:rPr>
                <w:rFonts w:eastAsia="Arial"/>
                <w:i/>
                <w:sz w:val="20"/>
                <w:szCs w:val="20"/>
              </w:rPr>
              <w:t>размената</w:t>
            </w:r>
            <w:r w:rsidRPr="00224D48">
              <w:rPr>
                <w:rFonts w:eastAsia="Arial"/>
                <w:sz w:val="20"/>
                <w:szCs w:val="20"/>
              </w:rPr>
              <w:t xml:space="preserve"> во </w:t>
            </w:r>
            <w:r w:rsidRPr="00224D48">
              <w:rPr>
                <w:rFonts w:eastAsia="Arial"/>
                <w:sz w:val="20"/>
                <w:szCs w:val="20"/>
              </w:rPr>
              <w:lastRenderedPageBreak/>
              <w:t xml:space="preserve">театарската антропологија, во балканското обичајно право и во современото право“ </w:t>
            </w:r>
          </w:p>
        </w:tc>
        <w:tc>
          <w:tcPr>
            <w:tcW w:w="21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Македонска Академија на Науките и Уметностите и Бугарска Академија </w:t>
            </w:r>
            <w:r w:rsidRPr="00224D48">
              <w:rPr>
                <w:rFonts w:eastAsia="Arial"/>
                <w:sz w:val="20"/>
                <w:szCs w:val="20"/>
              </w:rPr>
              <w:lastRenderedPageBreak/>
              <w:t>на Науките. Меѓународна научна конференција на тема: „Културната интеграција и балканските идентити”. Научноистражувачки проект „Културната интеграција и стабилноста на Балканот“</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2014</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84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jc w:val="both"/>
              <w:rPr>
                <w:sz w:val="20"/>
                <w:szCs w:val="20"/>
              </w:rPr>
            </w:pPr>
          </w:p>
        </w:tc>
        <w:tc>
          <w:tcPr>
            <w:tcW w:w="15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eastAsia="Arial"/>
                <w:sz w:val="20"/>
                <w:szCs w:val="20"/>
              </w:rPr>
            </w:pPr>
          </w:p>
        </w:tc>
        <w:tc>
          <w:tcPr>
            <w:tcW w:w="19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eastAsia="Arial"/>
                <w:sz w:val="20"/>
                <w:szCs w:val="20"/>
              </w:rPr>
            </w:pPr>
          </w:p>
        </w:tc>
        <w:tc>
          <w:tcPr>
            <w:tcW w:w="21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eastAsia="Arial"/>
                <w:sz w:val="20"/>
                <w:szCs w:val="20"/>
              </w:rPr>
            </w:pP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eastAsia="Arial"/>
                <w:sz w:val="20"/>
                <w:szCs w:val="20"/>
              </w:rPr>
            </w:pPr>
          </w:p>
        </w:tc>
      </w:tr>
    </w:tbl>
    <w:p w:rsidR="006A3F61" w:rsidRPr="00224D48" w:rsidRDefault="006A3F61">
      <w:pPr>
        <w:jc w:val="both"/>
        <w:rPr>
          <w:rFonts w:eastAsia="Arial"/>
          <w:b/>
          <w:sz w:val="20"/>
          <w:szCs w:val="20"/>
        </w:rPr>
      </w:pPr>
    </w:p>
    <w:p w:rsidR="006A3F61" w:rsidRPr="00224D48" w:rsidRDefault="006A3F61">
      <w:pPr>
        <w:jc w:val="both"/>
        <w:rPr>
          <w:b/>
          <w:sz w:val="24"/>
          <w:szCs w:val="24"/>
        </w:rPr>
      </w:pPr>
    </w:p>
    <w:p w:rsidR="006A3F61" w:rsidRPr="00224D48" w:rsidRDefault="00224D48" w:rsidP="00224D48">
      <w:pPr>
        <w:rPr>
          <w:lang w:val="mk-MK"/>
        </w:rPr>
      </w:pPr>
      <w:r>
        <w:br w:type="page"/>
      </w:r>
    </w:p>
    <w:tbl>
      <w:tblPr>
        <w:tblStyle w:val="afffc"/>
        <w:tblW w:w="10080"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885"/>
        <w:gridCol w:w="585"/>
        <w:gridCol w:w="255"/>
        <w:gridCol w:w="2265"/>
        <w:gridCol w:w="750"/>
        <w:gridCol w:w="1050"/>
        <w:gridCol w:w="300"/>
        <w:gridCol w:w="1395"/>
        <w:gridCol w:w="615"/>
        <w:gridCol w:w="1440"/>
      </w:tblGrid>
      <w:tr w:rsidR="006A3F61" w:rsidRPr="00224D48">
        <w:tc>
          <w:tcPr>
            <w:tcW w:w="226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lastRenderedPageBreak/>
              <w:t>Прилог бр.3</w:t>
            </w:r>
          </w:p>
        </w:tc>
        <w:tc>
          <w:tcPr>
            <w:tcW w:w="7815"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781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АЛБАНСКАТА КНИЖЕВНОСТ МЕЃУ ДВЕТЕ СВЕТСКИ ВОЈНИ ВО ЕВРОПСКИ КОНТЕКСТ      </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7815"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781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 Албанска книжевност     </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781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албански јазик и книжевност</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781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30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Петта година / 9 семестар</w:t>
            </w:r>
          </w:p>
        </w:tc>
        <w:tc>
          <w:tcPr>
            <w:tcW w:w="1050" w:type="dxa"/>
          </w:tcPr>
          <w:p w:rsidR="006A3F61" w:rsidRPr="00224D48" w:rsidRDefault="006A3F61">
            <w:pPr>
              <w:jc w:val="both"/>
              <w:rPr>
                <w:rFonts w:ascii="Times New Roman" w:hAnsi="Times New Roman" w:cs="Times New Roman"/>
                <w:sz w:val="20"/>
                <w:szCs w:val="20"/>
              </w:rPr>
            </w:pP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781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Мирлинда Крифца-Беќири</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781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Да има предадено семинарска работа</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54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Курсот се фокусира на запознавање со книжевниот плурализам на албанската книжевност меѓу двете светски војни и теоретските концепции кои се потпираат во компаративниот пристап при проучување на книжевноста. Преку него се стреми студентите:</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-да се стекнат со знаења од областа на компаративните релации меѓу албанската книжевност од првата половина на 20-иот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век и европската книжевност;</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-да се оспособат за аналитичка примена на нивните знаења врз конкретни книжевни примери;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-да стекнат литерарно-теоретски компетенции;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-да се оспособат за анализа на релација текст -текс и текс-контекст;</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-да се оспособат за самостојна истражувачка работа.</w:t>
            </w:r>
          </w:p>
          <w:p w:rsidR="006A3F61" w:rsidRPr="00224D48" w:rsidRDefault="006A3F61">
            <w:pPr>
              <w:jc w:val="both"/>
              <w:rPr>
                <w:rFonts w:ascii="Times New Roman" w:hAnsi="Times New Roman" w:cs="Times New Roman"/>
                <w:sz w:val="20"/>
                <w:szCs w:val="20"/>
              </w:rPr>
            </w:pP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54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-Албанската книжевност од периодот меѓу двете светски војни и нејзините најпознати претставници.</w:t>
            </w:r>
            <w:r w:rsidRPr="00224D48">
              <w:rPr>
                <w:rFonts w:ascii="Times New Roman" w:hAnsi="Times New Roman" w:cs="Times New Roman"/>
                <w:sz w:val="20"/>
                <w:szCs w:val="20"/>
              </w:rPr>
              <w:br/>
              <w:t>- Принципи и теоретски основи за типологија, класификација и стилски формации во албанската книжевност од овој период (сентиментализам, реализам, симболизам, експресионизам и социално ориентирана книжевност) ;</w:t>
            </w:r>
            <w:r w:rsidRPr="00224D48">
              <w:rPr>
                <w:rFonts w:ascii="Times New Roman" w:hAnsi="Times New Roman" w:cs="Times New Roman"/>
                <w:sz w:val="20"/>
                <w:szCs w:val="20"/>
              </w:rPr>
              <w:br/>
              <w:t>- Почетоците на модерната во албанската книжевност и нејзините најпознати претставници;</w:t>
            </w:r>
            <w:r w:rsidRPr="00224D48">
              <w:rPr>
                <w:rFonts w:ascii="Times New Roman" w:hAnsi="Times New Roman" w:cs="Times New Roman"/>
                <w:sz w:val="20"/>
                <w:szCs w:val="20"/>
              </w:rPr>
              <w:br/>
              <w:t xml:space="preserve">-Развојот на книжевните жанра и нивните специфичности и развојот на книжевно –теоретската мисла и на книжевната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критика;</w:t>
            </w:r>
            <w:r w:rsidRPr="00224D48">
              <w:rPr>
                <w:rFonts w:ascii="Times New Roman" w:hAnsi="Times New Roman" w:cs="Times New Roman"/>
                <w:sz w:val="20"/>
                <w:szCs w:val="20"/>
              </w:rPr>
              <w:br/>
              <w:t>-Книжевни и вонкнижевни појави и феномени;</w:t>
            </w:r>
            <w:r w:rsidRPr="00224D48">
              <w:rPr>
                <w:rFonts w:ascii="Times New Roman" w:hAnsi="Times New Roman" w:cs="Times New Roman"/>
                <w:sz w:val="20"/>
                <w:szCs w:val="20"/>
              </w:rPr>
              <w:br/>
              <w:t xml:space="preserve">-Отвореноста на албанската книжевност од овој период во однос на другите книжевности, пред се однос на големите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европски книжевности;</w:t>
            </w:r>
            <w:r w:rsidRPr="00224D48">
              <w:rPr>
                <w:rFonts w:ascii="Times New Roman" w:hAnsi="Times New Roman" w:cs="Times New Roman"/>
                <w:sz w:val="20"/>
                <w:szCs w:val="20"/>
              </w:rPr>
              <w:br/>
              <w:t>-Местото на албанската книжевност меѓу двете светски војни во контекст на другите балкански и европски книжевности.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-Апликативни компаративсни читања на одбрани текстови.</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54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Методи на учење: </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781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 часа</w:t>
            </w:r>
          </w:p>
        </w:tc>
      </w:tr>
      <w:tr w:rsidR="006A3F61" w:rsidRPr="00224D48">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172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7815"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54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172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Форми на </w:t>
            </w:r>
            <w:r w:rsidRPr="00224D48">
              <w:rPr>
                <w:rFonts w:ascii="Times New Roman" w:hAnsi="Times New Roman" w:cs="Times New Roman"/>
                <w:sz w:val="20"/>
                <w:szCs w:val="20"/>
              </w:rPr>
              <w:lastRenderedPageBreak/>
              <w:t>наставните активности</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15.1.</w:t>
            </w:r>
          </w:p>
        </w:tc>
        <w:tc>
          <w:tcPr>
            <w:tcW w:w="349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2055"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15 часа</w:t>
            </w:r>
          </w:p>
        </w:tc>
      </w:tr>
      <w:tr w:rsidR="006A3F61" w:rsidRPr="00224D48">
        <w:trPr>
          <w:cantSplit/>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2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49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2055" w:type="dxa"/>
            <w:gridSpan w:val="2"/>
          </w:tcPr>
          <w:p w:rsidR="006A3F61" w:rsidRPr="00224D48" w:rsidRDefault="006A3F61">
            <w:pPr>
              <w:ind w:left="800"/>
              <w:jc w:val="both"/>
              <w:rPr>
                <w:rFonts w:ascii="Times New Roman" w:hAnsi="Times New Roman" w:cs="Times New Roman"/>
                <w:sz w:val="20"/>
                <w:szCs w:val="20"/>
              </w:rPr>
            </w:pPr>
          </w:p>
        </w:tc>
      </w:tr>
      <w:tr w:rsidR="006A3F61" w:rsidRPr="00224D48">
        <w:trPr>
          <w:cantSplit/>
          <w:trHeight w:val="305"/>
        </w:trPr>
        <w:tc>
          <w:tcPr>
            <w:tcW w:w="54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16.</w:t>
            </w:r>
          </w:p>
        </w:tc>
        <w:tc>
          <w:tcPr>
            <w:tcW w:w="172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49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2055"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50 часа</w:t>
            </w:r>
          </w:p>
        </w:tc>
      </w:tr>
      <w:tr w:rsidR="006A3F61" w:rsidRPr="00224D48">
        <w:trPr>
          <w:cantSplit/>
          <w:trHeight w:val="170"/>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2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49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2055"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35 часа</w:t>
            </w:r>
          </w:p>
        </w:tc>
      </w:tr>
      <w:tr w:rsidR="006A3F61" w:rsidRPr="00224D48">
        <w:trPr>
          <w:cantSplit/>
          <w:trHeight w:val="260"/>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2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49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2055"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100 часа</w:t>
            </w:r>
          </w:p>
        </w:tc>
      </w:tr>
      <w:tr w:rsidR="006A3F61" w:rsidRPr="00224D48">
        <w:trPr>
          <w:cantSplit/>
        </w:trPr>
        <w:tc>
          <w:tcPr>
            <w:tcW w:w="54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54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462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450"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60 бодови</w:t>
            </w:r>
          </w:p>
        </w:tc>
      </w:tr>
      <w:tr w:rsidR="006A3F61" w:rsidRPr="00224D48">
        <w:trPr>
          <w:cantSplit/>
          <w:trHeight w:val="334"/>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462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450"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20 бодови</w:t>
            </w:r>
          </w:p>
        </w:tc>
      </w:tr>
      <w:tr w:rsidR="006A3F61" w:rsidRPr="00224D48">
        <w:trPr>
          <w:cantSplit/>
          <w:trHeight w:val="334"/>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7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462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450"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20 бодови</w:t>
            </w:r>
          </w:p>
        </w:tc>
      </w:tr>
      <w:tr w:rsidR="006A3F61" w:rsidRPr="00224D48">
        <w:trPr>
          <w:cantSplit/>
          <w:trHeight w:val="93"/>
        </w:trPr>
        <w:tc>
          <w:tcPr>
            <w:tcW w:w="54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3990"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4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4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4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4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4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54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4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39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55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Да има предадено семинарска работа</w:t>
            </w:r>
          </w:p>
        </w:tc>
      </w:tr>
      <w:tr w:rsidR="006A3F61" w:rsidRPr="00224D48">
        <w:trPr>
          <w:trHeight w:val="334"/>
        </w:trPr>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39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55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Албански</w:t>
            </w:r>
          </w:p>
        </w:tc>
      </w:tr>
      <w:tr w:rsidR="006A3F61" w:rsidRPr="00224D48">
        <w:trPr>
          <w:trHeight w:val="334"/>
        </w:trPr>
        <w:tc>
          <w:tcPr>
            <w:tcW w:w="5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39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55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 /самоевалуација</w:t>
            </w:r>
          </w:p>
        </w:tc>
      </w:tr>
      <w:tr w:rsidR="006A3F61" w:rsidRPr="00224D48">
        <w:trPr>
          <w:cantSplit/>
          <w:trHeight w:val="334"/>
        </w:trPr>
        <w:tc>
          <w:tcPr>
            <w:tcW w:w="54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54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655"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Hamiti, S.</w:t>
            </w: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Letërsia moderne, Vepra letrare VIII</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Faik Konica, Prishtine</w:t>
            </w: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2002</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P. S. Kogan</w:t>
            </w:r>
          </w:p>
          <w:p w:rsidR="006A3F61" w:rsidRPr="00224D48" w:rsidRDefault="006A3F61">
            <w:pPr>
              <w:jc w:val="both"/>
              <w:rPr>
                <w:rFonts w:ascii="Times New Roman" w:hAnsi="Times New Roman" w:cs="Times New Roman"/>
                <w:sz w:val="20"/>
                <w:szCs w:val="20"/>
              </w:rPr>
            </w:pP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Istorija</w:t>
            </w:r>
            <w:r w:rsidRPr="00224D48">
              <w:rPr>
                <w:rFonts w:ascii="Times New Roman" w:hAnsi="Times New Roman" w:cs="Times New Roman"/>
                <w:sz w:val="20"/>
                <w:szCs w:val="20"/>
              </w:rPr>
              <w:br/>
              <w:t>zapadnоevropske</w:t>
            </w:r>
            <w:r w:rsidRPr="00224D48">
              <w:rPr>
                <w:rFonts w:ascii="Times New Roman" w:hAnsi="Times New Roman" w:cs="Times New Roman"/>
                <w:sz w:val="20"/>
                <w:szCs w:val="20"/>
              </w:rPr>
              <w:br/>
              <w:t>knjizevnosti</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Svjetlost, Sarajevo</w:t>
            </w:r>
          </w:p>
          <w:p w:rsidR="006A3F61" w:rsidRPr="00224D48" w:rsidRDefault="006A3F61">
            <w:pPr>
              <w:jc w:val="both"/>
              <w:rPr>
                <w:rFonts w:ascii="Times New Roman" w:hAnsi="Times New Roman" w:cs="Times New Roman"/>
                <w:sz w:val="20"/>
                <w:szCs w:val="20"/>
              </w:rPr>
            </w:pP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1967</w:t>
            </w:r>
          </w:p>
        </w:tc>
      </w:tr>
      <w:tr w:rsidR="006A3F61" w:rsidRPr="00224D48">
        <w:trPr>
          <w:cantSplit/>
          <w:trHeight w:val="70"/>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I. Rugova, S. Hamiti</w:t>
            </w: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Kritika letrare</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Rilindja, Prishtine</w:t>
            </w: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1979</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655"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Shaban Sinani</w:t>
            </w: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Për letërsinë shqipe të shekullit te 20-te</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Naimi, QSA, IGJL, Tirane,</w:t>
            </w: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Н.П</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Mirlinda Krifca Beqiri</w:t>
            </w: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Studime letrare</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Vatra, Shkup</w:t>
            </w: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2013</w:t>
            </w:r>
          </w:p>
        </w:tc>
      </w:tr>
      <w:tr w:rsidR="006A3F61" w:rsidRPr="00224D48">
        <w:trPr>
          <w:cantSplit/>
          <w:trHeight w:val="334"/>
        </w:trPr>
        <w:tc>
          <w:tcPr>
            <w:tcW w:w="54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8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26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XXX</w:t>
            </w:r>
          </w:p>
        </w:tc>
        <w:tc>
          <w:tcPr>
            <w:tcW w:w="210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Studime për autorë të ndaluar</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QSA, IGJL, Tiranë </w:t>
            </w:r>
          </w:p>
        </w:tc>
        <w:tc>
          <w:tcPr>
            <w:tcW w:w="144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2008</w:t>
            </w:r>
          </w:p>
        </w:tc>
      </w:tr>
    </w:tbl>
    <w:p w:rsidR="006A3F61" w:rsidRPr="00224D48" w:rsidRDefault="006A3F61">
      <w:pPr>
        <w:jc w:val="both"/>
      </w:pPr>
    </w:p>
    <w:p w:rsidR="006A3F61" w:rsidRPr="00224D48" w:rsidRDefault="00224D48" w:rsidP="00224D48">
      <w:pPr>
        <w:rPr>
          <w:rFonts w:eastAsia="Georgia"/>
          <w:b/>
          <w:sz w:val="20"/>
          <w:szCs w:val="20"/>
          <w:lang w:val="mk-MK"/>
        </w:rPr>
      </w:pPr>
      <w:r>
        <w:rPr>
          <w:rFonts w:eastAsia="Georgia"/>
          <w:b/>
          <w:sz w:val="20"/>
          <w:szCs w:val="20"/>
        </w:rPr>
        <w:br w:type="page"/>
      </w:r>
    </w:p>
    <w:tbl>
      <w:tblPr>
        <w:tblStyle w:val="afffd"/>
        <w:tblW w:w="101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5"/>
        <w:gridCol w:w="2850"/>
        <w:gridCol w:w="780"/>
        <w:gridCol w:w="105"/>
        <w:gridCol w:w="1185"/>
        <w:gridCol w:w="660"/>
        <w:gridCol w:w="720"/>
        <w:gridCol w:w="705"/>
        <w:gridCol w:w="1050"/>
        <w:gridCol w:w="105"/>
        <w:gridCol w:w="870"/>
      </w:tblGrid>
      <w:tr w:rsidR="006A3F61" w:rsidRPr="00224D48">
        <w:trPr>
          <w:jc w:val="center"/>
        </w:trPr>
        <w:tc>
          <w:tcPr>
            <w:tcW w:w="483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b/>
                <w:sz w:val="20"/>
                <w:szCs w:val="20"/>
              </w:rPr>
            </w:pPr>
            <w:r w:rsidRPr="00224D48">
              <w:rPr>
                <w:rFonts w:eastAsia="Arial"/>
                <w:b/>
                <w:sz w:val="20"/>
                <w:szCs w:val="20"/>
              </w:rPr>
              <w:lastRenderedPageBreak/>
              <w:t>Прилог бр. 3</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Наслов на наставниот предмет</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b/>
                <w:sz w:val="20"/>
                <w:szCs w:val="20"/>
              </w:rPr>
            </w:pPr>
            <w:r w:rsidRPr="00224D48">
              <w:rPr>
                <w:rFonts w:eastAsia="Arial"/>
                <w:b/>
                <w:sz w:val="20"/>
                <w:szCs w:val="20"/>
              </w:rPr>
              <w:t>АЛБАНСКА КНИЖЕВНОСТ ОД СОЦРЕАЛИЗАМ ДО ПОСТМОДЕРНИЗАМ</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Код</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3.</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Студиска програма</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Наука за книжевност</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4.</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Организатор на студиската програма (единица, односно  - институт, катедра, оддел)</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Филолошки факултет „Блаже Конески “ – Скопје Катедра: Албански јазик и книжевност</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5.</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Степен (прв, втор, трет циклус)</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Филолошки факултет „Блаже Конески “ – Скопје Катедра: Албански јазик и книжевност</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6.</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Академска година /семестар</w:t>
            </w:r>
          </w:p>
        </w:tc>
        <w:tc>
          <w:tcPr>
            <w:tcW w:w="18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Прва година / втор семестар</w:t>
            </w:r>
          </w:p>
        </w:tc>
        <w:tc>
          <w:tcPr>
            <w:tcW w:w="720"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c>
          <w:tcPr>
            <w:tcW w:w="18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Број на ЕКТС- кредити </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6</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8.</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Наставник</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Проф. д-р Агим Лека</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9.</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Предуслови за запишување на предметот</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Нема</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10.</w:t>
            </w:r>
          </w:p>
        </w:tc>
        <w:tc>
          <w:tcPr>
            <w:tcW w:w="90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Цели на предметната програма (компетенции): </w:t>
            </w:r>
          </w:p>
          <w:p w:rsidR="006A3F61" w:rsidRPr="00224D48" w:rsidRDefault="00224D48">
            <w:pPr>
              <w:spacing w:before="60" w:after="60" w:line="220" w:lineRule="auto"/>
              <w:ind w:left="28"/>
              <w:rPr>
                <w:rFonts w:eastAsia="Arial"/>
                <w:sz w:val="20"/>
                <w:szCs w:val="20"/>
              </w:rPr>
            </w:pPr>
            <w:r w:rsidRPr="00224D48">
              <w:rPr>
                <w:rFonts w:eastAsia="Arial"/>
                <w:sz w:val="20"/>
                <w:szCs w:val="20"/>
              </w:rPr>
              <w:t>Унапредување на знаењата и разбирањата за концептите од областа на албанскиот соцреализам.</w:t>
            </w:r>
          </w:p>
          <w:p w:rsidR="006A3F61" w:rsidRPr="00224D48" w:rsidRDefault="00224D48">
            <w:pPr>
              <w:spacing w:before="60" w:after="60" w:line="220" w:lineRule="auto"/>
              <w:ind w:left="28"/>
              <w:rPr>
                <w:rFonts w:eastAsia="Arial"/>
                <w:sz w:val="20"/>
                <w:szCs w:val="20"/>
              </w:rPr>
            </w:pPr>
            <w:r w:rsidRPr="00224D48">
              <w:rPr>
                <w:rFonts w:eastAsia="Arial"/>
                <w:sz w:val="20"/>
                <w:szCs w:val="20"/>
              </w:rPr>
              <w:t>Продлабочување на знаењата и разбирањата за поимите од областа на албанскиот постмодернизам.</w:t>
            </w:r>
          </w:p>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 Подигнување на способноста за препознавање, објаснување и анализа на книжевни дела од сите родови на албанската современа книжевност. </w:t>
            </w:r>
          </w:p>
          <w:p w:rsidR="006A3F61" w:rsidRPr="00224D48" w:rsidRDefault="00224D48">
            <w:pPr>
              <w:spacing w:before="60" w:after="60" w:line="220" w:lineRule="auto"/>
              <w:ind w:left="28"/>
              <w:rPr>
                <w:rFonts w:eastAsia="Arial"/>
                <w:sz w:val="20"/>
                <w:szCs w:val="20"/>
              </w:rPr>
            </w:pPr>
            <w:r w:rsidRPr="00224D48">
              <w:rPr>
                <w:rFonts w:eastAsia="Arial"/>
                <w:sz w:val="20"/>
                <w:szCs w:val="20"/>
              </w:rPr>
              <w:t>- Развивање вештини за синтетично - аналитичко и критичко творечко мислење преку работата врз конкретни текстови од поезијата, прозата и драмата на албанската книжевност по Втората светска војна;</w:t>
            </w:r>
          </w:p>
          <w:p w:rsidR="006A3F61" w:rsidRPr="00224D48" w:rsidRDefault="00224D48">
            <w:pPr>
              <w:spacing w:before="60" w:line="220" w:lineRule="auto"/>
              <w:rPr>
                <w:rFonts w:eastAsia="Arial"/>
                <w:sz w:val="20"/>
                <w:szCs w:val="20"/>
              </w:rPr>
            </w:pPr>
            <w:r w:rsidRPr="00224D48">
              <w:rPr>
                <w:rFonts w:eastAsia="Arial"/>
                <w:sz w:val="20"/>
                <w:szCs w:val="20"/>
              </w:rPr>
              <w:t>-Стекнување на попширни знаења за албанската книжевна критика.</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11.</w:t>
            </w:r>
          </w:p>
        </w:tc>
        <w:tc>
          <w:tcPr>
            <w:tcW w:w="90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spacing w:before="60" w:line="220" w:lineRule="auto"/>
              <w:rPr>
                <w:rFonts w:eastAsia="Arial"/>
                <w:sz w:val="20"/>
                <w:szCs w:val="20"/>
              </w:rPr>
            </w:pPr>
            <w:r w:rsidRPr="00224D48">
              <w:rPr>
                <w:rFonts w:eastAsia="Arial"/>
                <w:sz w:val="20"/>
                <w:szCs w:val="20"/>
              </w:rPr>
              <w:t>Презентирање на најважните карактеристики  на книжевноста на најугледните претставници на соц-реализмот: Петро Марко, Шефќет Мусарај, Фатмир Ѓата, Стерјо Спасе, Есат Мекули, Адем Демачи, Хивзи Сулејмани, Назми Рахмани.</w:t>
            </w:r>
          </w:p>
          <w:p w:rsidR="006A3F61" w:rsidRPr="00224D48" w:rsidRDefault="00224D48">
            <w:pPr>
              <w:spacing w:before="60" w:line="220" w:lineRule="auto"/>
              <w:rPr>
                <w:rFonts w:eastAsia="Arial"/>
                <w:sz w:val="20"/>
                <w:szCs w:val="20"/>
              </w:rPr>
            </w:pPr>
            <w:r w:rsidRPr="00224D48">
              <w:rPr>
                <w:rFonts w:eastAsia="Arial"/>
                <w:sz w:val="20"/>
                <w:szCs w:val="20"/>
              </w:rPr>
              <w:t xml:space="preserve">Презентирање на најважните карактеристики  на книжевноста на најугледните претставници на модерниот реализам и постмодерната: Јаков Ѕоѕа, Фатос Арапи, Дритеро Аголи, Исмаил Кадаре, Мартин Цамај, Реџеп Ќосја, Антон Пашку, Азем Шкрели, Али Подримја, Теки Дервиши, </w:t>
            </w:r>
          </w:p>
          <w:p w:rsidR="006A3F61" w:rsidRPr="00224D48" w:rsidRDefault="006A3F61">
            <w:pPr>
              <w:spacing w:before="60" w:after="60" w:line="220" w:lineRule="auto"/>
              <w:ind w:left="28"/>
              <w:rPr>
                <w:rFonts w:eastAsia="Arial"/>
                <w:sz w:val="20"/>
                <w:szCs w:val="20"/>
              </w:rPr>
            </w:pP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12.</w:t>
            </w:r>
          </w:p>
        </w:tc>
        <w:tc>
          <w:tcPr>
            <w:tcW w:w="90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Методи на учење: </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13.</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Вкупен расположив фонд на време</w:t>
            </w:r>
          </w:p>
        </w:tc>
        <w:tc>
          <w:tcPr>
            <w:tcW w:w="529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200 часови</w:t>
            </w:r>
          </w:p>
        </w:tc>
      </w:tr>
      <w:tr w:rsidR="006A3F61" w:rsidRPr="00224D48">
        <w:trPr>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14.</w:t>
            </w:r>
          </w:p>
        </w:tc>
        <w:tc>
          <w:tcPr>
            <w:tcW w:w="373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Распределба на расположивото време</w:t>
            </w:r>
          </w:p>
        </w:tc>
        <w:tc>
          <w:tcPr>
            <w:tcW w:w="5295"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line="220" w:lineRule="auto"/>
              <w:ind w:left="28"/>
              <w:rPr>
                <w:rFonts w:eastAsia="Arial"/>
                <w:sz w:val="20"/>
                <w:szCs w:val="20"/>
              </w:rPr>
            </w:pPr>
          </w:p>
        </w:tc>
      </w:tr>
      <w:tr w:rsidR="006A3F61" w:rsidRPr="00224D48">
        <w:trPr>
          <w:jc w:val="center"/>
        </w:trPr>
        <w:tc>
          <w:tcPr>
            <w:tcW w:w="109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15.</w:t>
            </w:r>
          </w:p>
        </w:tc>
        <w:tc>
          <w:tcPr>
            <w:tcW w:w="3735"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Форми на наставните активности</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15.1.</w:t>
            </w:r>
          </w:p>
        </w:tc>
        <w:tc>
          <w:tcPr>
            <w:tcW w:w="313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Предавања - теоретска настава</w:t>
            </w:r>
          </w:p>
        </w:tc>
        <w:tc>
          <w:tcPr>
            <w:tcW w:w="9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15 часови</w:t>
            </w:r>
          </w:p>
        </w:tc>
      </w:tr>
      <w:tr w:rsidR="006A3F61" w:rsidRPr="00224D48">
        <w:trPr>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373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15.2.</w:t>
            </w:r>
          </w:p>
        </w:tc>
        <w:tc>
          <w:tcPr>
            <w:tcW w:w="313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Вежби (лабораториски, аудиториумски), семинари, тимска работа</w:t>
            </w:r>
          </w:p>
        </w:tc>
        <w:tc>
          <w:tcPr>
            <w:tcW w:w="9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0</w:t>
            </w:r>
          </w:p>
        </w:tc>
      </w:tr>
      <w:tr w:rsidR="006A3F61" w:rsidRPr="00224D48">
        <w:trPr>
          <w:trHeight w:val="305"/>
          <w:jc w:val="center"/>
        </w:trPr>
        <w:tc>
          <w:tcPr>
            <w:tcW w:w="109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16.</w:t>
            </w:r>
          </w:p>
        </w:tc>
        <w:tc>
          <w:tcPr>
            <w:tcW w:w="3735"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Други форми на активности</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16.1.</w:t>
            </w:r>
          </w:p>
        </w:tc>
        <w:tc>
          <w:tcPr>
            <w:tcW w:w="313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Проектни задачи </w:t>
            </w:r>
          </w:p>
        </w:tc>
        <w:tc>
          <w:tcPr>
            <w:tcW w:w="9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50 часови</w:t>
            </w:r>
          </w:p>
        </w:tc>
      </w:tr>
      <w:tr w:rsidR="006A3F61" w:rsidRPr="00224D48">
        <w:trPr>
          <w:trHeight w:val="170"/>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373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16.2.</w:t>
            </w:r>
          </w:p>
        </w:tc>
        <w:tc>
          <w:tcPr>
            <w:tcW w:w="313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Самостојни задачи</w:t>
            </w:r>
          </w:p>
        </w:tc>
        <w:tc>
          <w:tcPr>
            <w:tcW w:w="9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rPr>
                <w:rFonts w:eastAsia="Arial"/>
                <w:sz w:val="20"/>
                <w:szCs w:val="20"/>
              </w:rPr>
            </w:pPr>
            <w:r w:rsidRPr="00224D48">
              <w:rPr>
                <w:rFonts w:eastAsia="Arial"/>
                <w:sz w:val="20"/>
                <w:szCs w:val="20"/>
              </w:rPr>
              <w:t>35 часови</w:t>
            </w:r>
          </w:p>
        </w:tc>
      </w:tr>
      <w:tr w:rsidR="006A3F61" w:rsidRPr="00224D48">
        <w:trPr>
          <w:trHeight w:val="260"/>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373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16.3.</w:t>
            </w:r>
          </w:p>
        </w:tc>
        <w:tc>
          <w:tcPr>
            <w:tcW w:w="313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Домашно учење – задачи</w:t>
            </w:r>
          </w:p>
        </w:tc>
        <w:tc>
          <w:tcPr>
            <w:tcW w:w="97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100 часови</w:t>
            </w:r>
          </w:p>
        </w:tc>
      </w:tr>
      <w:tr w:rsidR="006A3F61" w:rsidRPr="00224D48">
        <w:trPr>
          <w:jc w:val="center"/>
        </w:trPr>
        <w:tc>
          <w:tcPr>
            <w:tcW w:w="109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17.</w:t>
            </w:r>
          </w:p>
        </w:tc>
        <w:tc>
          <w:tcPr>
            <w:tcW w:w="90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Начин на оценување     </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36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17.1.</w:t>
            </w:r>
          </w:p>
        </w:tc>
        <w:tc>
          <w:tcPr>
            <w:tcW w:w="337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Тестови</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36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17.2.</w:t>
            </w:r>
          </w:p>
        </w:tc>
        <w:tc>
          <w:tcPr>
            <w:tcW w:w="337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Индивидуална работа/проект ( </w:t>
            </w:r>
            <w:r w:rsidRPr="00224D48">
              <w:rPr>
                <w:rFonts w:eastAsia="Arial"/>
                <w:sz w:val="20"/>
                <w:szCs w:val="20"/>
              </w:rPr>
              <w:lastRenderedPageBreak/>
              <w:t>презентација: писмена и усна)</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36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17.3.</w:t>
            </w:r>
          </w:p>
        </w:tc>
        <w:tc>
          <w:tcPr>
            <w:tcW w:w="337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Активност и учество</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r>
      <w:tr w:rsidR="006A3F61" w:rsidRPr="00224D48">
        <w:trPr>
          <w:trHeight w:val="93"/>
          <w:jc w:val="center"/>
        </w:trPr>
        <w:tc>
          <w:tcPr>
            <w:tcW w:w="109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18.</w:t>
            </w:r>
          </w:p>
        </w:tc>
        <w:tc>
          <w:tcPr>
            <w:tcW w:w="4920"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Kритериуми за оценување (бодови/ оценка)</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до 50 бода</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5 (пет) (F)</w:t>
            </w:r>
          </w:p>
        </w:tc>
      </w:tr>
      <w:tr w:rsidR="006A3F61" w:rsidRPr="00224D48">
        <w:trPr>
          <w:trHeight w:val="92"/>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92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51 х до 60 бода</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6 (шест) (E)</w:t>
            </w:r>
          </w:p>
        </w:tc>
      </w:tr>
      <w:tr w:rsidR="006A3F61" w:rsidRPr="00224D48">
        <w:trPr>
          <w:trHeight w:val="92"/>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92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61 х до 70 бода</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7 (седум) (D)</w:t>
            </w:r>
          </w:p>
        </w:tc>
      </w:tr>
      <w:tr w:rsidR="006A3F61" w:rsidRPr="00224D48">
        <w:trPr>
          <w:trHeight w:val="92"/>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92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од 71 до 80 бода</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8 (осум) (C)</w:t>
            </w:r>
          </w:p>
        </w:tc>
      </w:tr>
      <w:tr w:rsidR="006A3F61" w:rsidRPr="00224D48">
        <w:trPr>
          <w:trHeight w:val="92"/>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92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од 81 до 90 бода</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9 (девет) (B)</w:t>
            </w:r>
          </w:p>
        </w:tc>
      </w:tr>
      <w:tr w:rsidR="006A3F61" w:rsidRPr="00224D48">
        <w:trPr>
          <w:trHeight w:val="92"/>
          <w:jc w:val="center"/>
        </w:trPr>
        <w:tc>
          <w:tcPr>
            <w:tcW w:w="10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92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од 91 до 100 бода</w:t>
            </w:r>
          </w:p>
        </w:tc>
        <w:tc>
          <w:tcPr>
            <w:tcW w:w="20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10 (десет) (A)</w:t>
            </w:r>
          </w:p>
        </w:tc>
      </w:tr>
      <w:tr w:rsidR="006A3F61" w:rsidRPr="00224D48">
        <w:trPr>
          <w:trHeight w:val="334"/>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19.</w:t>
            </w:r>
          </w:p>
        </w:tc>
        <w:tc>
          <w:tcPr>
            <w:tcW w:w="492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Услов за потпис и за полагање завршен испит</w:t>
            </w:r>
          </w:p>
        </w:tc>
        <w:tc>
          <w:tcPr>
            <w:tcW w:w="411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Нема</w:t>
            </w:r>
          </w:p>
        </w:tc>
      </w:tr>
      <w:tr w:rsidR="006A3F61" w:rsidRPr="00224D48">
        <w:trPr>
          <w:trHeight w:val="334"/>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w:t>
            </w:r>
          </w:p>
        </w:tc>
        <w:tc>
          <w:tcPr>
            <w:tcW w:w="492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Јазик на кој се изведува наставата</w:t>
            </w:r>
          </w:p>
        </w:tc>
        <w:tc>
          <w:tcPr>
            <w:tcW w:w="411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Албански</w:t>
            </w:r>
          </w:p>
        </w:tc>
      </w:tr>
      <w:tr w:rsidR="006A3F61" w:rsidRPr="00224D48">
        <w:trPr>
          <w:trHeight w:val="334"/>
          <w:jc w:val="center"/>
        </w:trPr>
        <w:tc>
          <w:tcPr>
            <w:tcW w:w="10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21.</w:t>
            </w:r>
          </w:p>
        </w:tc>
        <w:tc>
          <w:tcPr>
            <w:tcW w:w="492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Метод на следење на квалитетот на наставата</w:t>
            </w:r>
          </w:p>
        </w:tc>
        <w:tc>
          <w:tcPr>
            <w:tcW w:w="411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Евалуација /Самоевалуација</w:t>
            </w:r>
          </w:p>
        </w:tc>
      </w:tr>
      <w:tr w:rsidR="006A3F61" w:rsidRPr="00224D48">
        <w:trPr>
          <w:trHeight w:val="334"/>
          <w:jc w:val="center"/>
        </w:trPr>
        <w:tc>
          <w:tcPr>
            <w:tcW w:w="109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line="220" w:lineRule="auto"/>
              <w:ind w:left="28"/>
              <w:rPr>
                <w:rFonts w:eastAsia="Arial"/>
                <w:sz w:val="20"/>
                <w:szCs w:val="20"/>
              </w:rPr>
            </w:pPr>
            <w:r w:rsidRPr="00224D48">
              <w:rPr>
                <w:rFonts w:eastAsia="Arial"/>
                <w:sz w:val="20"/>
                <w:szCs w:val="20"/>
              </w:rPr>
              <w:t>22.</w:t>
            </w:r>
          </w:p>
        </w:tc>
        <w:tc>
          <w:tcPr>
            <w:tcW w:w="90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Литература</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line="220" w:lineRule="auto"/>
              <w:ind w:left="28"/>
              <w:rPr>
                <w:rFonts w:eastAsia="Arial"/>
                <w:sz w:val="20"/>
                <w:szCs w:val="20"/>
              </w:rPr>
            </w:pPr>
            <w:r w:rsidRPr="00224D48">
              <w:rPr>
                <w:rFonts w:eastAsia="Arial"/>
                <w:sz w:val="20"/>
                <w:szCs w:val="20"/>
              </w:rPr>
              <w:t>22.1.</w:t>
            </w:r>
          </w:p>
        </w:tc>
        <w:tc>
          <w:tcPr>
            <w:tcW w:w="6180"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Задолжителна литература</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8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Реден број</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Автор</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Наслов</w:t>
            </w:r>
          </w:p>
        </w:tc>
        <w:tc>
          <w:tcPr>
            <w:tcW w:w="11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Издавач</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8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Robert Ellsi</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280" w:line="220" w:lineRule="auto"/>
              <w:rPr>
                <w:rFonts w:eastAsia="Arial"/>
                <w:sz w:val="20"/>
                <w:szCs w:val="20"/>
              </w:rPr>
            </w:pPr>
            <w:r w:rsidRPr="00224D48">
              <w:rPr>
                <w:rFonts w:eastAsia="Arial"/>
                <w:sz w:val="20"/>
                <w:szCs w:val="20"/>
              </w:rPr>
              <w:t xml:space="preserve">Historia e letërsisë </w:t>
            </w:r>
          </w:p>
          <w:p w:rsidR="006A3F61" w:rsidRPr="00224D48" w:rsidRDefault="00224D48">
            <w:pPr>
              <w:spacing w:before="280" w:after="60" w:line="220" w:lineRule="auto"/>
              <w:ind w:left="28"/>
              <w:rPr>
                <w:rFonts w:eastAsia="Arial"/>
                <w:sz w:val="20"/>
                <w:szCs w:val="20"/>
              </w:rPr>
            </w:pPr>
            <w:r w:rsidRPr="00224D48">
              <w:rPr>
                <w:rFonts w:eastAsia="Arial"/>
                <w:sz w:val="20"/>
                <w:szCs w:val="20"/>
              </w:rPr>
              <w:t>shqipe</w:t>
            </w:r>
          </w:p>
        </w:tc>
        <w:tc>
          <w:tcPr>
            <w:tcW w:w="11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Dukagjini, Pejë</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2001</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8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Ali Aliu, Shaban Sinani e tjerë</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Letërsia bashkëkohore shqiptare</w:t>
            </w:r>
          </w:p>
        </w:tc>
        <w:tc>
          <w:tcPr>
            <w:tcW w:w="11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280" w:line="220" w:lineRule="auto"/>
              <w:ind w:left="28"/>
              <w:rPr>
                <w:rFonts w:eastAsia="Arial"/>
                <w:sz w:val="20"/>
                <w:szCs w:val="20"/>
              </w:rPr>
            </w:pPr>
          </w:p>
          <w:p w:rsidR="006A3F61" w:rsidRPr="00224D48" w:rsidRDefault="00224D48">
            <w:pPr>
              <w:spacing w:before="280" w:after="60" w:line="220" w:lineRule="auto"/>
              <w:ind w:left="28"/>
              <w:rPr>
                <w:rFonts w:eastAsia="Arial"/>
                <w:sz w:val="20"/>
                <w:szCs w:val="20"/>
              </w:rPr>
            </w:pPr>
            <w:r w:rsidRPr="00224D48">
              <w:rPr>
                <w:rFonts w:eastAsia="Arial"/>
                <w:sz w:val="20"/>
                <w:szCs w:val="20"/>
              </w:rPr>
              <w:t>Alb – ass, Tiranë</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2002</w:t>
            </w:r>
          </w:p>
        </w:tc>
      </w:tr>
      <w:tr w:rsidR="006A3F61" w:rsidRPr="00224D48">
        <w:trPr>
          <w:trHeight w:val="70"/>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8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3.</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Dhimitër Shuteriqi e tjerë</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Historia e letërsisë shqiptare</w:t>
            </w:r>
          </w:p>
        </w:tc>
        <w:tc>
          <w:tcPr>
            <w:tcW w:w="11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Rilindja, Prishtinë</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1989</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line="220" w:lineRule="auto"/>
              <w:ind w:left="28"/>
              <w:rPr>
                <w:rFonts w:eastAsia="Arial"/>
                <w:sz w:val="20"/>
                <w:szCs w:val="20"/>
              </w:rPr>
            </w:pPr>
            <w:r w:rsidRPr="00224D48">
              <w:rPr>
                <w:rFonts w:eastAsia="Arial"/>
                <w:sz w:val="20"/>
                <w:szCs w:val="20"/>
              </w:rPr>
              <w:t>22.2.</w:t>
            </w:r>
          </w:p>
        </w:tc>
        <w:tc>
          <w:tcPr>
            <w:tcW w:w="6180"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Дополнителна литература</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8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Реден број</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Автор</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Наслов</w:t>
            </w:r>
          </w:p>
        </w:tc>
        <w:tc>
          <w:tcPr>
            <w:tcW w:w="11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Издавач</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8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                                       Agim Vinca</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Struktura e zhvillimit të poezisë së sotme shqipe (1945-1980)</w:t>
            </w:r>
          </w:p>
        </w:tc>
        <w:tc>
          <w:tcPr>
            <w:tcW w:w="11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Rilindja, Prishtinë</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1985</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8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Grup autorësh</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Letërsia shqiptare 4</w:t>
            </w:r>
          </w:p>
        </w:tc>
        <w:tc>
          <w:tcPr>
            <w:tcW w:w="11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Shblsh, Tiranë</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2002</w:t>
            </w:r>
          </w:p>
        </w:tc>
      </w:tr>
      <w:tr w:rsidR="006A3F61" w:rsidRPr="00224D48">
        <w:trPr>
          <w:trHeight w:val="334"/>
          <w:jc w:val="center"/>
        </w:trPr>
        <w:tc>
          <w:tcPr>
            <w:tcW w:w="10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28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8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3.</w:t>
            </w:r>
          </w:p>
        </w:tc>
        <w:tc>
          <w:tcPr>
            <w:tcW w:w="118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Ibrahim Rugova &amp; Sabri Hamiti</w:t>
            </w:r>
          </w:p>
        </w:tc>
        <w:tc>
          <w:tcPr>
            <w:tcW w:w="208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Kritika letrare</w:t>
            </w:r>
          </w:p>
        </w:tc>
        <w:tc>
          <w:tcPr>
            <w:tcW w:w="11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Rilindja, Prishtinë</w:t>
            </w:r>
          </w:p>
        </w:tc>
        <w:tc>
          <w:tcPr>
            <w:tcW w:w="8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1979</w:t>
            </w:r>
          </w:p>
        </w:tc>
      </w:tr>
    </w:tbl>
    <w:p w:rsidR="00224D48" w:rsidRDefault="00224D48">
      <w:pPr>
        <w:spacing w:before="60" w:after="60" w:line="220" w:lineRule="auto"/>
        <w:rPr>
          <w:rFonts w:eastAsia="Arial"/>
          <w:b/>
          <w:sz w:val="20"/>
          <w:szCs w:val="20"/>
        </w:rPr>
      </w:pPr>
    </w:p>
    <w:p w:rsidR="006A3F61" w:rsidRPr="00224D48" w:rsidRDefault="00224D48" w:rsidP="00224D48">
      <w:pPr>
        <w:rPr>
          <w:rFonts w:eastAsia="Arial"/>
          <w:b/>
          <w:sz w:val="20"/>
          <w:szCs w:val="20"/>
          <w:lang w:val="mk-MK"/>
        </w:rPr>
      </w:pPr>
      <w:r>
        <w:rPr>
          <w:rFonts w:eastAsia="Arial"/>
          <w:b/>
          <w:sz w:val="20"/>
          <w:szCs w:val="20"/>
        </w:rPr>
        <w:br w:type="page"/>
      </w:r>
    </w:p>
    <w:tbl>
      <w:tblPr>
        <w:tblStyle w:val="afffe"/>
        <w:tblW w:w="101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5"/>
        <w:gridCol w:w="795"/>
        <w:gridCol w:w="3645"/>
        <w:gridCol w:w="105"/>
        <w:gridCol w:w="1665"/>
        <w:gridCol w:w="180"/>
        <w:gridCol w:w="615"/>
        <w:gridCol w:w="675"/>
        <w:gridCol w:w="945"/>
        <w:gridCol w:w="105"/>
        <w:gridCol w:w="900"/>
      </w:tblGrid>
      <w:tr w:rsidR="006A3F61" w:rsidRPr="00224D48">
        <w:trPr>
          <w:jc w:val="center"/>
        </w:trPr>
        <w:tc>
          <w:tcPr>
            <w:tcW w:w="510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b/>
                <w:sz w:val="20"/>
                <w:szCs w:val="20"/>
              </w:rPr>
            </w:pPr>
            <w:r>
              <w:rPr>
                <w:rFonts w:eastAsia="Arial"/>
                <w:sz w:val="20"/>
                <w:szCs w:val="20"/>
              </w:rPr>
              <w:lastRenderedPageBreak/>
              <w:br w:type="page"/>
            </w:r>
            <w:r w:rsidRPr="00224D48">
              <w:rPr>
                <w:rFonts w:eastAsia="Arial"/>
                <w:b/>
                <w:sz w:val="20"/>
                <w:szCs w:val="20"/>
              </w:rPr>
              <w:t>Прилог бр. 3</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b/>
                <w:sz w:val="20"/>
                <w:szCs w:val="20"/>
              </w:rPr>
            </w:pPr>
            <w:r w:rsidRPr="00224D48">
              <w:rPr>
                <w:rFonts w:eastAsia="Arial"/>
                <w:b/>
                <w:sz w:val="20"/>
                <w:szCs w:val="20"/>
              </w:rPr>
              <w:t xml:space="preserve">Предметна програма од втор циклус </w:t>
            </w:r>
          </w:p>
          <w:p w:rsidR="006A3F61" w:rsidRPr="00224D48" w:rsidRDefault="00224D48">
            <w:pPr>
              <w:spacing w:before="60" w:after="60" w:line="220" w:lineRule="auto"/>
              <w:ind w:left="28"/>
              <w:rPr>
                <w:rFonts w:eastAsia="Arial"/>
                <w:b/>
                <w:sz w:val="20"/>
                <w:szCs w:val="20"/>
              </w:rPr>
            </w:pPr>
            <w:r w:rsidRPr="00224D48">
              <w:rPr>
                <w:rFonts w:eastAsia="Arial"/>
                <w:b/>
                <w:sz w:val="20"/>
                <w:szCs w:val="20"/>
              </w:rPr>
              <w:t>на студии</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Наслов на наставниот предмет</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rPr>
                <w:rFonts w:eastAsia="Arial"/>
                <w:b/>
                <w:sz w:val="20"/>
                <w:szCs w:val="20"/>
              </w:rPr>
            </w:pPr>
            <w:r w:rsidRPr="00224D48">
              <w:rPr>
                <w:rFonts w:eastAsia="Arial"/>
                <w:b/>
                <w:smallCaps/>
                <w:sz w:val="20"/>
                <w:szCs w:val="20"/>
              </w:rPr>
              <w:t>КНИЖЕВНИ ТЕОРИИ И МЕТОДИ</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Код</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3.</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Студиска програма</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Наука за книжевност</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4.</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Организатор на студиската програма (единица, односно  - институт, катедра, оддел)</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Филолошки факултет „Блаже Конески “ – Скопје Катедра: Албански јазик и книжевност</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5.</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Степен (прв, втор, трет циклус)</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Филолошки факултет „Блаже Конески “ – Скопје Катедра: Албански јазик и книжевност</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6.</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Академска година /семестар</w:t>
            </w:r>
          </w:p>
        </w:tc>
        <w:tc>
          <w:tcPr>
            <w:tcW w:w="18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Прва година / втор семестар</w:t>
            </w:r>
          </w:p>
        </w:tc>
        <w:tc>
          <w:tcPr>
            <w:tcW w:w="61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c>
          <w:tcPr>
            <w:tcW w:w="17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Број на ЕКТС- кредити </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6</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8.</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Наставник</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Проф. д-р Агим Лека</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9.</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Предуслови за запишување на предметот</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Нема</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10.</w:t>
            </w:r>
          </w:p>
        </w:tc>
        <w:tc>
          <w:tcPr>
            <w:tcW w:w="96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280" w:line="220" w:lineRule="auto"/>
              <w:ind w:left="28"/>
              <w:rPr>
                <w:rFonts w:eastAsia="Arial"/>
                <w:sz w:val="20"/>
                <w:szCs w:val="20"/>
              </w:rPr>
            </w:pPr>
            <w:r w:rsidRPr="00224D48">
              <w:rPr>
                <w:rFonts w:eastAsia="Arial"/>
                <w:sz w:val="20"/>
                <w:szCs w:val="20"/>
              </w:rPr>
              <w:t xml:space="preserve">Цели на предметната програма (компетенции): </w:t>
            </w:r>
          </w:p>
          <w:p w:rsidR="006A3F61" w:rsidRPr="00224D48" w:rsidRDefault="00224D48">
            <w:pPr>
              <w:spacing w:before="280" w:after="280" w:line="220" w:lineRule="auto"/>
              <w:ind w:left="28"/>
              <w:rPr>
                <w:rFonts w:eastAsia="Arial"/>
                <w:sz w:val="20"/>
                <w:szCs w:val="20"/>
              </w:rPr>
            </w:pPr>
            <w:r w:rsidRPr="00224D48">
              <w:rPr>
                <w:rFonts w:eastAsia="Arial"/>
                <w:sz w:val="20"/>
                <w:szCs w:val="20"/>
              </w:rPr>
              <w:t>Унапредување на знаењата за науката за книжевноста и за книжевните теории и методи од антиката па се до актуелноста;</w:t>
            </w:r>
          </w:p>
          <w:p w:rsidR="006A3F61" w:rsidRPr="00224D48" w:rsidRDefault="00224D48">
            <w:pPr>
              <w:spacing w:before="280" w:after="280" w:line="220" w:lineRule="auto"/>
              <w:rPr>
                <w:rFonts w:eastAsia="Arial"/>
                <w:sz w:val="20"/>
                <w:szCs w:val="20"/>
              </w:rPr>
            </w:pPr>
            <w:r w:rsidRPr="00224D48">
              <w:rPr>
                <w:rFonts w:eastAsia="Arial"/>
                <w:sz w:val="20"/>
                <w:szCs w:val="20"/>
              </w:rPr>
              <w:t>-Стекнување на подлабоки знаења за рускиот формализам, прашкиот структурализам, француската нова критика, американската критичка школа, германските феноменолози;</w:t>
            </w:r>
          </w:p>
          <w:p w:rsidR="006A3F61" w:rsidRPr="00224D48" w:rsidRDefault="00224D48">
            <w:pPr>
              <w:spacing w:before="280" w:after="280" w:line="220" w:lineRule="auto"/>
              <w:ind w:left="28"/>
              <w:rPr>
                <w:rFonts w:eastAsia="Arial"/>
                <w:sz w:val="20"/>
                <w:szCs w:val="20"/>
              </w:rPr>
            </w:pPr>
            <w:r w:rsidRPr="00224D48">
              <w:rPr>
                <w:rFonts w:eastAsia="Arial"/>
                <w:sz w:val="20"/>
                <w:szCs w:val="20"/>
              </w:rPr>
              <w:t>-здобивање на едно повисоко ниво на литературно-теоретски компетенции и развивање вештини за разбирање, анализирање и синтетизирање;</w:t>
            </w:r>
          </w:p>
          <w:p w:rsidR="006A3F61" w:rsidRPr="00224D48" w:rsidRDefault="00224D48">
            <w:pPr>
              <w:spacing w:before="280" w:after="280" w:line="220" w:lineRule="auto"/>
              <w:ind w:left="28"/>
              <w:rPr>
                <w:rFonts w:eastAsia="Arial"/>
                <w:sz w:val="20"/>
                <w:szCs w:val="20"/>
              </w:rPr>
            </w:pPr>
            <w:r w:rsidRPr="00224D48">
              <w:rPr>
                <w:rFonts w:eastAsia="Arial"/>
                <w:sz w:val="20"/>
                <w:szCs w:val="20"/>
              </w:rPr>
              <w:t>-совладување на одредени релевантни современи теории и развивање на способност за нивна апликативна примена во конкретни текстови.</w:t>
            </w:r>
          </w:p>
          <w:p w:rsidR="006A3F61" w:rsidRPr="00224D48" w:rsidRDefault="006A3F61">
            <w:pPr>
              <w:spacing w:before="280" w:after="60" w:line="220" w:lineRule="auto"/>
              <w:ind w:left="28"/>
              <w:rPr>
                <w:rFonts w:eastAsia="Arial"/>
                <w:sz w:val="20"/>
                <w:szCs w:val="20"/>
              </w:rPr>
            </w:pP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11.</w:t>
            </w:r>
          </w:p>
        </w:tc>
        <w:tc>
          <w:tcPr>
            <w:tcW w:w="96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280" w:line="220" w:lineRule="auto"/>
              <w:ind w:left="28"/>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spacing w:before="280" w:after="280" w:line="220" w:lineRule="auto"/>
              <w:ind w:left="28"/>
              <w:rPr>
                <w:rFonts w:eastAsia="Arial"/>
                <w:sz w:val="20"/>
                <w:szCs w:val="20"/>
              </w:rPr>
            </w:pPr>
            <w:r w:rsidRPr="00224D48">
              <w:rPr>
                <w:rFonts w:eastAsia="Arial"/>
                <w:sz w:val="20"/>
                <w:szCs w:val="20"/>
              </w:rPr>
              <w:t xml:space="preserve">Предметот се организира со овие големи тематски блокови: </w:t>
            </w:r>
          </w:p>
          <w:p w:rsidR="006A3F61" w:rsidRPr="00224D48" w:rsidRDefault="00224D48">
            <w:pPr>
              <w:spacing w:before="280" w:after="280" w:line="220" w:lineRule="auto"/>
              <w:rPr>
                <w:rFonts w:eastAsia="Arial"/>
                <w:sz w:val="20"/>
                <w:szCs w:val="20"/>
              </w:rPr>
            </w:pPr>
            <w:r w:rsidRPr="00224D48">
              <w:rPr>
                <w:rFonts w:eastAsia="Arial"/>
                <w:sz w:val="20"/>
                <w:szCs w:val="20"/>
              </w:rPr>
              <w:t xml:space="preserve">Книжевноста и нејзиното проучување – преглед на теориски концепции дефиниции; </w:t>
            </w:r>
          </w:p>
          <w:p w:rsidR="006A3F61" w:rsidRPr="00224D48" w:rsidRDefault="00224D48">
            <w:pPr>
              <w:spacing w:before="280" w:after="280" w:line="220" w:lineRule="auto"/>
              <w:rPr>
                <w:rFonts w:eastAsia="Arial"/>
                <w:sz w:val="20"/>
                <w:szCs w:val="20"/>
              </w:rPr>
            </w:pPr>
            <w:r w:rsidRPr="00224D48">
              <w:rPr>
                <w:rFonts w:eastAsia="Arial"/>
                <w:sz w:val="20"/>
                <w:szCs w:val="20"/>
              </w:rPr>
              <w:t>спознајно - истражувачкиот комплекс на книжевната наука; компаративен приказ на книжевно-научните дисциплини од аспект на нивната дистинкција и интеракција;</w:t>
            </w:r>
          </w:p>
          <w:p w:rsidR="006A3F61" w:rsidRPr="00224D48" w:rsidRDefault="00224D48">
            <w:pPr>
              <w:spacing w:before="280" w:after="280" w:line="220" w:lineRule="auto"/>
              <w:rPr>
                <w:rFonts w:eastAsia="Arial"/>
                <w:sz w:val="20"/>
                <w:szCs w:val="20"/>
              </w:rPr>
            </w:pPr>
            <w:r w:rsidRPr="00224D48">
              <w:rPr>
                <w:rFonts w:eastAsia="Arial"/>
                <w:sz w:val="20"/>
                <w:szCs w:val="20"/>
              </w:rPr>
              <w:t>основни поими и доминантни пристапи во проучувањето на книжевното уметничко дело; развојот на теоријата низ историјата - селективен приказ на видовите поетика низ историјата;</w:t>
            </w:r>
          </w:p>
          <w:p w:rsidR="006A3F61" w:rsidRPr="00224D48" w:rsidRDefault="00224D48">
            <w:pPr>
              <w:spacing w:before="280" w:after="280" w:line="220" w:lineRule="auto"/>
              <w:rPr>
                <w:rFonts w:eastAsia="Arial"/>
                <w:sz w:val="20"/>
                <w:szCs w:val="20"/>
              </w:rPr>
            </w:pPr>
            <w:r w:rsidRPr="00224D48">
              <w:rPr>
                <w:rFonts w:eastAsia="Arial"/>
                <w:sz w:val="20"/>
                <w:szCs w:val="20"/>
              </w:rPr>
              <w:t>Теориски и книжевно -историски аспекти на најрепрезентативните модернистички струења и нивните манифести(експресионизам, футуризам, имажинизам, дадаизам, надреализам).</w:t>
            </w:r>
          </w:p>
          <w:p w:rsidR="006A3F61" w:rsidRPr="00224D48" w:rsidRDefault="006A3F61">
            <w:pPr>
              <w:spacing w:before="280" w:after="60" w:line="220" w:lineRule="auto"/>
              <w:ind w:left="28"/>
              <w:rPr>
                <w:rFonts w:eastAsia="Arial"/>
                <w:sz w:val="20"/>
                <w:szCs w:val="20"/>
              </w:rPr>
            </w:pP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12.</w:t>
            </w:r>
          </w:p>
        </w:tc>
        <w:tc>
          <w:tcPr>
            <w:tcW w:w="96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Методи на учење: </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13.</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Вкупен расположив фонд на време</w:t>
            </w:r>
          </w:p>
        </w:tc>
        <w:tc>
          <w:tcPr>
            <w:tcW w:w="508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rPr>
                <w:rFonts w:eastAsia="Arial"/>
                <w:sz w:val="20"/>
                <w:szCs w:val="20"/>
              </w:rPr>
            </w:pPr>
            <w:r w:rsidRPr="00224D48">
              <w:rPr>
                <w:rFonts w:eastAsia="Arial"/>
                <w:sz w:val="20"/>
                <w:szCs w:val="20"/>
              </w:rPr>
              <w:t>200 часови</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14.</w:t>
            </w:r>
          </w:p>
        </w:tc>
        <w:tc>
          <w:tcPr>
            <w:tcW w:w="45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Распределба на расположивото време</w:t>
            </w:r>
          </w:p>
        </w:tc>
        <w:tc>
          <w:tcPr>
            <w:tcW w:w="5085"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line="220" w:lineRule="auto"/>
              <w:ind w:left="28"/>
              <w:rPr>
                <w:rFonts w:eastAsia="Arial"/>
                <w:sz w:val="20"/>
                <w:szCs w:val="20"/>
              </w:rPr>
            </w:pPr>
          </w:p>
        </w:tc>
      </w:tr>
      <w:tr w:rsidR="006A3F61" w:rsidRPr="00224D48">
        <w:trPr>
          <w:jc w:val="center"/>
        </w:trPr>
        <w:tc>
          <w:tcPr>
            <w:tcW w:w="5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15.</w:t>
            </w:r>
          </w:p>
        </w:tc>
        <w:tc>
          <w:tcPr>
            <w:tcW w:w="4545"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Форми на наставните активности</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15.1.</w:t>
            </w:r>
          </w:p>
        </w:tc>
        <w:tc>
          <w:tcPr>
            <w:tcW w:w="24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Предавања - теоретска настава</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15 часови</w:t>
            </w:r>
          </w:p>
        </w:tc>
      </w:tr>
      <w:tr w:rsidR="006A3F61" w:rsidRPr="00224D48">
        <w:trPr>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54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15.2.</w:t>
            </w:r>
          </w:p>
        </w:tc>
        <w:tc>
          <w:tcPr>
            <w:tcW w:w="24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Вежби (лабораториски, аудиториумски), </w:t>
            </w:r>
            <w:r w:rsidRPr="00224D48">
              <w:rPr>
                <w:rFonts w:eastAsia="Arial"/>
                <w:sz w:val="20"/>
                <w:szCs w:val="20"/>
              </w:rPr>
              <w:lastRenderedPageBreak/>
              <w:t>семинари, тимска работа</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lastRenderedPageBreak/>
              <w:t>0</w:t>
            </w:r>
          </w:p>
        </w:tc>
      </w:tr>
      <w:tr w:rsidR="006A3F61" w:rsidRPr="00224D48">
        <w:trPr>
          <w:trHeight w:val="305"/>
          <w:jc w:val="center"/>
        </w:trPr>
        <w:tc>
          <w:tcPr>
            <w:tcW w:w="5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lastRenderedPageBreak/>
              <w:t>16.</w:t>
            </w:r>
          </w:p>
        </w:tc>
        <w:tc>
          <w:tcPr>
            <w:tcW w:w="4545"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Други форми на активности</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16.1.</w:t>
            </w:r>
          </w:p>
        </w:tc>
        <w:tc>
          <w:tcPr>
            <w:tcW w:w="24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Проектни задачи </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50 часови</w:t>
            </w:r>
          </w:p>
        </w:tc>
      </w:tr>
      <w:tr w:rsidR="006A3F61" w:rsidRPr="00224D48">
        <w:trPr>
          <w:trHeight w:val="170"/>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54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16.2.</w:t>
            </w:r>
          </w:p>
        </w:tc>
        <w:tc>
          <w:tcPr>
            <w:tcW w:w="24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Самостојни задачи</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35 часови</w:t>
            </w:r>
          </w:p>
        </w:tc>
      </w:tr>
      <w:tr w:rsidR="006A3F61" w:rsidRPr="00224D48">
        <w:trPr>
          <w:trHeight w:val="260"/>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54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16.3.</w:t>
            </w:r>
          </w:p>
        </w:tc>
        <w:tc>
          <w:tcPr>
            <w:tcW w:w="24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Домашно учење – задачи</w:t>
            </w: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100 часови</w:t>
            </w:r>
          </w:p>
        </w:tc>
      </w:tr>
      <w:tr w:rsidR="006A3F61" w:rsidRPr="00224D48">
        <w:trPr>
          <w:jc w:val="center"/>
        </w:trPr>
        <w:tc>
          <w:tcPr>
            <w:tcW w:w="5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17.</w:t>
            </w:r>
          </w:p>
        </w:tc>
        <w:tc>
          <w:tcPr>
            <w:tcW w:w="96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Начин на оценување     </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44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17.1.</w:t>
            </w:r>
          </w:p>
        </w:tc>
        <w:tc>
          <w:tcPr>
            <w:tcW w:w="324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Тестови</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44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17.2.</w:t>
            </w:r>
          </w:p>
        </w:tc>
        <w:tc>
          <w:tcPr>
            <w:tcW w:w="324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Индивидуална работа/проект ( презентација: писмена и усна)</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444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17.3.</w:t>
            </w:r>
          </w:p>
        </w:tc>
        <w:tc>
          <w:tcPr>
            <w:tcW w:w="324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Активност и учество</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line="220" w:lineRule="auto"/>
              <w:ind w:left="28"/>
              <w:rPr>
                <w:rFonts w:eastAsia="Arial"/>
                <w:sz w:val="20"/>
                <w:szCs w:val="20"/>
              </w:rPr>
            </w:pPr>
          </w:p>
        </w:tc>
      </w:tr>
      <w:tr w:rsidR="006A3F61" w:rsidRPr="00224D48">
        <w:trPr>
          <w:trHeight w:val="93"/>
          <w:jc w:val="center"/>
        </w:trPr>
        <w:tc>
          <w:tcPr>
            <w:tcW w:w="5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18.</w:t>
            </w:r>
          </w:p>
        </w:tc>
        <w:tc>
          <w:tcPr>
            <w:tcW w:w="6210"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Kритериуми за оценување (бодови/ оценка)</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до 50 бода</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5 (пет) (F)</w:t>
            </w:r>
          </w:p>
        </w:tc>
      </w:tr>
      <w:tr w:rsidR="006A3F61" w:rsidRPr="00224D48">
        <w:trPr>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21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51 х до 60 бода</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6 (шест) (E)</w:t>
            </w:r>
          </w:p>
        </w:tc>
      </w:tr>
      <w:tr w:rsidR="006A3F61" w:rsidRPr="00224D48">
        <w:trPr>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21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61 х до 70 бода</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7 (седум) (D)</w:t>
            </w:r>
          </w:p>
        </w:tc>
      </w:tr>
      <w:tr w:rsidR="006A3F61" w:rsidRPr="00224D48">
        <w:trPr>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21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од 71 до 80 бода</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8 (осум) (C)</w:t>
            </w:r>
          </w:p>
        </w:tc>
      </w:tr>
      <w:tr w:rsidR="006A3F61" w:rsidRPr="00224D48">
        <w:trPr>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21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од 81 до 90 бода</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9 (девет) (B)</w:t>
            </w:r>
          </w:p>
        </w:tc>
      </w:tr>
      <w:tr w:rsidR="006A3F61" w:rsidRPr="00224D48">
        <w:trPr>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21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од 91 до 100 бода</w:t>
            </w:r>
          </w:p>
        </w:tc>
        <w:tc>
          <w:tcPr>
            <w:tcW w:w="19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10 (десет) (A)</w:t>
            </w:r>
          </w:p>
        </w:tc>
      </w:tr>
      <w:tr w:rsidR="006A3F61" w:rsidRPr="00224D48">
        <w:trPr>
          <w:trHeight w:val="334"/>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19.</w:t>
            </w:r>
          </w:p>
        </w:tc>
        <w:tc>
          <w:tcPr>
            <w:tcW w:w="621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Услов за потпис и за полагање завршен испит</w:t>
            </w:r>
          </w:p>
        </w:tc>
        <w:tc>
          <w:tcPr>
            <w:tcW w:w="342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Нема</w:t>
            </w:r>
          </w:p>
        </w:tc>
      </w:tr>
      <w:tr w:rsidR="006A3F61" w:rsidRPr="00224D48">
        <w:trPr>
          <w:trHeight w:val="334"/>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w:t>
            </w:r>
          </w:p>
        </w:tc>
        <w:tc>
          <w:tcPr>
            <w:tcW w:w="621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Јазик на кој се изведува наставата</w:t>
            </w:r>
          </w:p>
        </w:tc>
        <w:tc>
          <w:tcPr>
            <w:tcW w:w="342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Албански</w:t>
            </w:r>
          </w:p>
        </w:tc>
      </w:tr>
      <w:tr w:rsidR="006A3F61" w:rsidRPr="00224D48">
        <w:trPr>
          <w:trHeight w:val="334"/>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21.</w:t>
            </w:r>
          </w:p>
        </w:tc>
        <w:tc>
          <w:tcPr>
            <w:tcW w:w="621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Метод на следење на квалитетот на наставата</w:t>
            </w:r>
          </w:p>
        </w:tc>
        <w:tc>
          <w:tcPr>
            <w:tcW w:w="342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Евалуација /Самоевалуација</w:t>
            </w:r>
          </w:p>
        </w:tc>
      </w:tr>
      <w:tr w:rsidR="006A3F61" w:rsidRPr="00224D48">
        <w:trPr>
          <w:trHeight w:val="334"/>
          <w:jc w:val="center"/>
        </w:trPr>
        <w:tc>
          <w:tcPr>
            <w:tcW w:w="55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line="220" w:lineRule="auto"/>
              <w:ind w:left="28"/>
              <w:rPr>
                <w:rFonts w:eastAsia="Arial"/>
                <w:sz w:val="20"/>
                <w:szCs w:val="20"/>
              </w:rPr>
            </w:pPr>
            <w:r w:rsidRPr="00224D48">
              <w:rPr>
                <w:rFonts w:eastAsia="Arial"/>
                <w:sz w:val="20"/>
                <w:szCs w:val="20"/>
              </w:rPr>
              <w:t>22.</w:t>
            </w:r>
          </w:p>
        </w:tc>
        <w:tc>
          <w:tcPr>
            <w:tcW w:w="963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Литература</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line="220" w:lineRule="auto"/>
              <w:ind w:left="28"/>
              <w:rPr>
                <w:rFonts w:eastAsia="Arial"/>
                <w:sz w:val="20"/>
                <w:szCs w:val="20"/>
              </w:rPr>
            </w:pPr>
            <w:r w:rsidRPr="00224D48">
              <w:rPr>
                <w:rFonts w:eastAsia="Arial"/>
                <w:sz w:val="20"/>
                <w:szCs w:val="20"/>
              </w:rPr>
              <w:t>22.1.</w:t>
            </w:r>
          </w:p>
        </w:tc>
        <w:tc>
          <w:tcPr>
            <w:tcW w:w="883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Задолжителна литература</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Реден број</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Автор</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Наслов</w:t>
            </w: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Издавач</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Floresha Dado</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Identifikim i poetikave në plan teorik dhe historiko-letrar</w:t>
            </w: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Onufri, Tiranë</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2019</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Beker, Miroslav</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Povijest knjizevnih teorija</w:t>
            </w: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280" w:line="220" w:lineRule="auto"/>
              <w:rPr>
                <w:rFonts w:eastAsia="Arial"/>
                <w:sz w:val="20"/>
                <w:szCs w:val="20"/>
              </w:rPr>
            </w:pPr>
            <w:r w:rsidRPr="00224D48">
              <w:rPr>
                <w:rFonts w:eastAsia="Arial"/>
                <w:sz w:val="20"/>
                <w:szCs w:val="20"/>
              </w:rPr>
              <w:t>Zagreb:SNL</w:t>
            </w:r>
          </w:p>
          <w:p w:rsidR="006A3F61" w:rsidRPr="00224D48" w:rsidRDefault="006A3F61">
            <w:pPr>
              <w:spacing w:before="280" w:after="60" w:line="220" w:lineRule="auto"/>
              <w:ind w:left="28"/>
              <w:rPr>
                <w:rFonts w:eastAsia="Arial"/>
                <w:sz w:val="20"/>
                <w:szCs w:val="20"/>
              </w:rPr>
            </w:pP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1979</w:t>
            </w:r>
          </w:p>
        </w:tc>
      </w:tr>
      <w:tr w:rsidR="006A3F61" w:rsidRPr="00224D48">
        <w:trPr>
          <w:trHeight w:val="70"/>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3.</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Beker, Miroslav</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Suvremene knjizevnе teorijе</w:t>
            </w: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280" w:line="220" w:lineRule="auto"/>
              <w:rPr>
                <w:rFonts w:eastAsia="Arial"/>
                <w:sz w:val="20"/>
                <w:szCs w:val="20"/>
              </w:rPr>
            </w:pPr>
            <w:r w:rsidRPr="00224D48">
              <w:rPr>
                <w:rFonts w:eastAsia="Arial"/>
                <w:sz w:val="20"/>
                <w:szCs w:val="20"/>
              </w:rPr>
              <w:t>Zagreb:SNL</w:t>
            </w:r>
          </w:p>
          <w:p w:rsidR="006A3F61" w:rsidRPr="00224D48" w:rsidRDefault="006A3F61">
            <w:pPr>
              <w:spacing w:before="280" w:after="60" w:line="220" w:lineRule="auto"/>
              <w:ind w:left="28"/>
              <w:rPr>
                <w:rFonts w:eastAsia="Arial"/>
                <w:sz w:val="20"/>
                <w:szCs w:val="20"/>
              </w:rPr>
            </w:pP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1986</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line="220" w:lineRule="auto"/>
              <w:ind w:left="28"/>
              <w:rPr>
                <w:rFonts w:eastAsia="Arial"/>
                <w:sz w:val="20"/>
                <w:szCs w:val="20"/>
              </w:rPr>
            </w:pPr>
            <w:r w:rsidRPr="00224D48">
              <w:rPr>
                <w:rFonts w:eastAsia="Arial"/>
                <w:sz w:val="20"/>
                <w:szCs w:val="20"/>
              </w:rPr>
              <w:t>22.2.</w:t>
            </w:r>
          </w:p>
        </w:tc>
        <w:tc>
          <w:tcPr>
            <w:tcW w:w="883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Дополнителна литература</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Реден број</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Автор</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Наслов</w:t>
            </w: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Издавач</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280" w:line="220" w:lineRule="auto"/>
              <w:rPr>
                <w:rFonts w:eastAsia="Arial"/>
                <w:sz w:val="20"/>
                <w:szCs w:val="20"/>
              </w:rPr>
            </w:pPr>
            <w:r w:rsidRPr="00224D48">
              <w:rPr>
                <w:rFonts w:eastAsia="Arial"/>
                <w:sz w:val="20"/>
                <w:szCs w:val="20"/>
              </w:rPr>
              <w:t xml:space="preserve">Velek, R., </w:t>
            </w:r>
          </w:p>
          <w:p w:rsidR="006A3F61" w:rsidRPr="00224D48" w:rsidRDefault="00224D48">
            <w:pPr>
              <w:spacing w:before="280" w:after="60" w:line="220" w:lineRule="auto"/>
              <w:ind w:left="28"/>
              <w:rPr>
                <w:rFonts w:eastAsia="Arial"/>
                <w:sz w:val="20"/>
                <w:szCs w:val="20"/>
              </w:rPr>
            </w:pPr>
            <w:r w:rsidRPr="00224D48">
              <w:rPr>
                <w:rFonts w:eastAsia="Arial"/>
                <w:sz w:val="20"/>
                <w:szCs w:val="20"/>
              </w:rPr>
              <w:t>Uoren, O</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Teoria e letërsisë</w:t>
            </w: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Prishtinë, </w:t>
            </w:r>
            <w:r w:rsidRPr="00224D48">
              <w:rPr>
                <w:rFonts w:eastAsia="Arial"/>
                <w:i/>
                <w:sz w:val="20"/>
                <w:szCs w:val="20"/>
              </w:rPr>
              <w:t>Rilindja</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1986</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Agim Leka</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Semantika e </w:t>
            </w:r>
            <w:r w:rsidRPr="00224D48">
              <w:rPr>
                <w:rFonts w:eastAsia="Arial"/>
                <w:sz w:val="20"/>
                <w:szCs w:val="20"/>
              </w:rPr>
              <w:lastRenderedPageBreak/>
              <w:t>dramës shqipe</w:t>
            </w: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i/>
                <w:sz w:val="20"/>
                <w:szCs w:val="20"/>
              </w:rPr>
              <w:lastRenderedPageBreak/>
              <w:t>Arbëriadi</w:t>
            </w:r>
            <w:r w:rsidRPr="00224D48">
              <w:rPr>
                <w:rFonts w:eastAsia="Arial"/>
                <w:i/>
                <w:sz w:val="20"/>
                <w:szCs w:val="20"/>
              </w:rPr>
              <w:lastRenderedPageBreak/>
              <w:t>sign</w:t>
            </w:r>
            <w:r w:rsidRPr="00224D48">
              <w:rPr>
                <w:rFonts w:eastAsia="Arial"/>
                <w:sz w:val="20"/>
                <w:szCs w:val="20"/>
              </w:rPr>
              <w:t>, Tetovë</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lastRenderedPageBreak/>
              <w:t>2012</w:t>
            </w:r>
          </w:p>
        </w:tc>
      </w:tr>
      <w:tr w:rsidR="006A3F61" w:rsidRPr="00224D48">
        <w:trPr>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rFonts w:eastAsia="Georgia"/>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3.</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280" w:line="220" w:lineRule="auto"/>
              <w:rPr>
                <w:rFonts w:eastAsia="Arial"/>
                <w:sz w:val="20"/>
                <w:szCs w:val="20"/>
              </w:rPr>
            </w:pPr>
            <w:r w:rsidRPr="00224D48">
              <w:rPr>
                <w:rFonts w:eastAsia="Arial"/>
                <w:sz w:val="20"/>
                <w:szCs w:val="20"/>
              </w:rPr>
              <w:t xml:space="preserve">Xheferson En, </w:t>
            </w:r>
          </w:p>
          <w:p w:rsidR="006A3F61" w:rsidRPr="00224D48" w:rsidRDefault="00224D48">
            <w:pPr>
              <w:spacing w:before="280" w:after="60" w:line="220" w:lineRule="auto"/>
              <w:ind w:left="28"/>
              <w:rPr>
                <w:rFonts w:eastAsia="Arial"/>
                <w:sz w:val="20"/>
                <w:szCs w:val="20"/>
              </w:rPr>
            </w:pPr>
            <w:r w:rsidRPr="00224D48">
              <w:rPr>
                <w:rFonts w:eastAsia="Arial"/>
                <w:sz w:val="20"/>
                <w:szCs w:val="20"/>
              </w:rPr>
              <w:t>Robi Dejvid</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280" w:line="220" w:lineRule="auto"/>
              <w:rPr>
                <w:rFonts w:eastAsia="Arial"/>
                <w:sz w:val="20"/>
                <w:szCs w:val="20"/>
              </w:rPr>
            </w:pPr>
            <w:r w:rsidRPr="00224D48">
              <w:rPr>
                <w:rFonts w:eastAsia="Arial"/>
                <w:sz w:val="20"/>
                <w:szCs w:val="20"/>
              </w:rPr>
              <w:t>Teoria letrare moderne</w:t>
            </w:r>
          </w:p>
          <w:p w:rsidR="006A3F61" w:rsidRPr="00224D48" w:rsidRDefault="006A3F61">
            <w:pPr>
              <w:spacing w:before="280" w:after="60" w:line="220" w:lineRule="auto"/>
              <w:ind w:left="28"/>
              <w:rPr>
                <w:rFonts w:eastAsia="Arial"/>
                <w:sz w:val="20"/>
                <w:szCs w:val="20"/>
              </w:rPr>
            </w:pP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Tiranë, Albas</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2006</w:t>
            </w:r>
          </w:p>
        </w:tc>
      </w:tr>
      <w:tr w:rsidR="006A3F61" w:rsidRPr="00224D48">
        <w:trPr>
          <w:trHeight w:val="334"/>
          <w:jc w:val="center"/>
        </w:trPr>
        <w:tc>
          <w:tcPr>
            <w:tcW w:w="55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line="220" w:lineRule="auto"/>
              <w:rPr>
                <w:rFonts w:eastAsia="Arial"/>
                <w:sz w:val="20"/>
                <w:szCs w:val="20"/>
              </w:rPr>
            </w:pPr>
          </w:p>
        </w:tc>
        <w:tc>
          <w:tcPr>
            <w:tcW w:w="795" w:type="dxa"/>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line="220" w:lineRule="auto"/>
              <w:rPr>
                <w:rFonts w:eastAsia="Arial"/>
                <w:sz w:val="20"/>
                <w:szCs w:val="20"/>
              </w:rPr>
            </w:pPr>
          </w:p>
        </w:tc>
        <w:tc>
          <w:tcPr>
            <w:tcW w:w="37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4.</w:t>
            </w:r>
          </w:p>
        </w:tc>
        <w:tc>
          <w:tcPr>
            <w:tcW w:w="166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rPr>
                <w:rFonts w:eastAsia="Arial"/>
                <w:sz w:val="20"/>
                <w:szCs w:val="20"/>
              </w:rPr>
            </w:pPr>
            <w:r w:rsidRPr="00224D48">
              <w:rPr>
                <w:rFonts w:eastAsia="Arial"/>
                <w:sz w:val="20"/>
                <w:szCs w:val="20"/>
              </w:rPr>
              <w:t>Zejnulla Rrahmani</w:t>
            </w:r>
          </w:p>
        </w:tc>
        <w:tc>
          <w:tcPr>
            <w:tcW w:w="147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rPr>
                <w:rFonts w:eastAsia="Arial"/>
                <w:sz w:val="20"/>
                <w:szCs w:val="20"/>
              </w:rPr>
            </w:pPr>
            <w:r w:rsidRPr="00224D48">
              <w:rPr>
                <w:rFonts w:eastAsia="Arial"/>
                <w:sz w:val="20"/>
                <w:szCs w:val="20"/>
              </w:rPr>
              <w:t>Teoria e letërsisë</w:t>
            </w:r>
          </w:p>
        </w:tc>
        <w:tc>
          <w:tcPr>
            <w:tcW w:w="10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 xml:space="preserve">Prishtinë, </w:t>
            </w:r>
            <w:r w:rsidRPr="00224D48">
              <w:rPr>
                <w:rFonts w:eastAsia="Arial"/>
                <w:i/>
                <w:sz w:val="20"/>
                <w:szCs w:val="20"/>
              </w:rPr>
              <w:t>Faik Konica</w:t>
            </w:r>
          </w:p>
        </w:tc>
        <w:tc>
          <w:tcPr>
            <w:tcW w:w="90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line="220" w:lineRule="auto"/>
              <w:ind w:left="28"/>
              <w:rPr>
                <w:rFonts w:eastAsia="Arial"/>
                <w:sz w:val="20"/>
                <w:szCs w:val="20"/>
              </w:rPr>
            </w:pPr>
            <w:r w:rsidRPr="00224D48">
              <w:rPr>
                <w:rFonts w:eastAsia="Arial"/>
                <w:sz w:val="20"/>
                <w:szCs w:val="20"/>
              </w:rPr>
              <w:t>2010</w:t>
            </w:r>
          </w:p>
        </w:tc>
      </w:tr>
    </w:tbl>
    <w:p w:rsidR="006A3F61" w:rsidRPr="00224D48" w:rsidRDefault="006A3F61">
      <w:pPr>
        <w:jc w:val="both"/>
        <w:rPr>
          <w:b/>
          <w:sz w:val="24"/>
          <w:szCs w:val="24"/>
        </w:rPr>
      </w:pPr>
    </w:p>
    <w:p w:rsidR="006A3F61" w:rsidRPr="00224D48" w:rsidRDefault="00224D48" w:rsidP="00224D48">
      <w:pPr>
        <w:rPr>
          <w:b/>
          <w:sz w:val="24"/>
          <w:szCs w:val="24"/>
          <w:lang w:val="mk-MK"/>
        </w:rPr>
      </w:pPr>
      <w:r>
        <w:rPr>
          <w:b/>
          <w:sz w:val="24"/>
          <w:szCs w:val="24"/>
        </w:rPr>
        <w:br w:type="page"/>
      </w:r>
    </w:p>
    <w:p w:rsidR="006A3F61" w:rsidRPr="00224D48" w:rsidRDefault="006A3F61">
      <w:pPr>
        <w:jc w:val="both"/>
      </w:pPr>
    </w:p>
    <w:tbl>
      <w:tblPr>
        <w:tblStyle w:val="affff"/>
        <w:tblW w:w="10065" w:type="dxa"/>
        <w:tblInd w:w="-3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
        <w:gridCol w:w="960"/>
        <w:gridCol w:w="105"/>
        <w:gridCol w:w="1605"/>
        <w:gridCol w:w="1755"/>
        <w:gridCol w:w="675"/>
        <w:gridCol w:w="1500"/>
        <w:gridCol w:w="180"/>
        <w:gridCol w:w="1470"/>
        <w:gridCol w:w="135"/>
        <w:gridCol w:w="1230"/>
      </w:tblGrid>
      <w:tr w:rsidR="006A3F61" w:rsidRPr="00224D48">
        <w:tc>
          <w:tcPr>
            <w:tcW w:w="312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 xml:space="preserve">АЛБАНСКИ РОМАНТИЗАМ И ПРОТОРЕАЛИЗАМ </w:t>
            </w:r>
          </w:p>
          <w:p w:rsidR="006A3F61" w:rsidRPr="00224D48" w:rsidRDefault="006A3F61">
            <w:pPr>
              <w:jc w:val="both"/>
              <w:rPr>
                <w:rFonts w:ascii="Times New Roman" w:hAnsi="Times New Roman" w:cs="Times New Roman"/>
                <w:sz w:val="20"/>
                <w:szCs w:val="20"/>
              </w:rPr>
            </w:pP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945"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Наука за книжевност и културолошки студии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Албанска книжевност </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Филолошки факултет „Блаже Конески“ </w:t>
            </w:r>
          </w:p>
          <w:p w:rsidR="006A3F61" w:rsidRPr="00224D48" w:rsidRDefault="006A3F61">
            <w:pPr>
              <w:jc w:val="both"/>
              <w:rPr>
                <w:rFonts w:ascii="Times New Roman" w:hAnsi="Times New Roman" w:cs="Times New Roman"/>
                <w:sz w:val="20"/>
                <w:szCs w:val="20"/>
              </w:rPr>
            </w:pP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Втор циклус </w:t>
            </w:r>
          </w:p>
          <w:p w:rsidR="006A3F61" w:rsidRPr="00224D48" w:rsidRDefault="006A3F61">
            <w:pPr>
              <w:jc w:val="both"/>
              <w:rPr>
                <w:rFonts w:ascii="Times New Roman" w:hAnsi="Times New Roman" w:cs="Times New Roman"/>
                <w:sz w:val="20"/>
                <w:szCs w:val="20"/>
              </w:rPr>
            </w:pP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43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Прва година / втор семестар</w:t>
            </w:r>
          </w:p>
        </w:tc>
        <w:tc>
          <w:tcPr>
            <w:tcW w:w="15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 година </w:t>
            </w:r>
          </w:p>
          <w:p w:rsidR="006A3F61" w:rsidRPr="00224D48" w:rsidRDefault="006A3F61">
            <w:pPr>
              <w:jc w:val="both"/>
              <w:rPr>
                <w:rFonts w:ascii="Times New Roman" w:hAnsi="Times New Roman" w:cs="Times New Roman"/>
                <w:sz w:val="20"/>
                <w:szCs w:val="20"/>
              </w:rPr>
            </w:pPr>
          </w:p>
        </w:tc>
        <w:tc>
          <w:tcPr>
            <w:tcW w:w="178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Доц. д-р Теута Арифи</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945"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61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Запознавање со делата на писателите на албанскатакнижевност од триесеттите години на 19 век се до почетокот на 20 век и нејзините главни претставници.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Оспособување, запознавање, и почитување на културно-општествените прилики во кои се развива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Романтизмот и раниот реализам во албанската книжевност.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Способност за контрастивен литературен пристап и способност за анализа на релација текст -контекст.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Развивање вештини за синтетично -аналитичко и критичко творечко мислење преку работата врз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конкретни текстови од поезијата, прозата и драмата на албанскиот романтизам и протореализам.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4. поврзување на знаењата од другите литературни дисиплини преку употреба на усвоена книжевна теориска терминологија, со што се развива и поттикнува вештината за изучување и проследување на книжевноста на албанскиот романтизам и протореализам во контекст на балканските и европските литератури. </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61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Албанската книжевност од тресетите години на 19 век се до формирањето на Албанија како држава, преку презентирање на најважните факти на претставниците: Јероним де Рада, Антон Сантори, Зеф Серембе, Наум Веќилхарџи, Пашко Васа,Константин Кристофориди, Тими Митко, Филип Широка, Јани Врето, Сами Фрашери, Наим Фрашери, Андон Зако Чајупи, Ндре Мједја, Луиѓ Гуракуќи, Михаил Грамено, Митат Фрашери.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Стилски особености на гореспоменатите книжевни формациич типологии и класификации;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Развојот на книжевните родови и видови во предметниот период.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Разгледување на албанската книжевна продукција од предметниот период во контекст на балканските и европските книжевности. </w:t>
            </w: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61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Методи на учење: предавања и вежби, консултации, проектна (домашна, семинарска) задача, домашно учење (подготовка на испит) </w:t>
            </w:r>
          </w:p>
          <w:p w:rsidR="006A3F61" w:rsidRPr="00224D48" w:rsidRDefault="006A3F61">
            <w:pPr>
              <w:jc w:val="both"/>
              <w:rPr>
                <w:rFonts w:ascii="Times New Roman" w:hAnsi="Times New Roman" w:cs="Times New Roman"/>
                <w:sz w:val="20"/>
                <w:szCs w:val="20"/>
              </w:rPr>
            </w:pP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945"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200 часови </w:t>
            </w:r>
          </w:p>
          <w:p w:rsidR="006A3F61" w:rsidRPr="00224D48" w:rsidRDefault="006A3F61">
            <w:pPr>
              <w:jc w:val="both"/>
              <w:rPr>
                <w:rFonts w:ascii="Times New Roman" w:hAnsi="Times New Roman" w:cs="Times New Roman"/>
                <w:color w:val="FF0000"/>
                <w:sz w:val="20"/>
                <w:szCs w:val="20"/>
              </w:rPr>
            </w:pPr>
          </w:p>
        </w:tc>
      </w:tr>
      <w:tr w:rsidR="006A3F61" w:rsidRPr="00224D48">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67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945"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5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670"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82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3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15 часови </w:t>
            </w:r>
          </w:p>
          <w:p w:rsidR="006A3F61" w:rsidRPr="00224D48" w:rsidRDefault="006A3F61">
            <w:pPr>
              <w:jc w:val="both"/>
              <w:rPr>
                <w:rFonts w:ascii="Times New Roman" w:hAnsi="Times New Roman" w:cs="Times New Roman"/>
                <w:sz w:val="20"/>
                <w:szCs w:val="20"/>
              </w:rPr>
            </w:pPr>
          </w:p>
        </w:tc>
      </w:tr>
      <w:tr w:rsidR="006A3F61" w:rsidRPr="00224D48">
        <w:trPr>
          <w:cantSplit/>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2670" w:type="dxa"/>
            <w:gridSpan w:val="3"/>
            <w:vMerge/>
          </w:tcPr>
          <w:p w:rsidR="006A3F61" w:rsidRPr="00224D48" w:rsidRDefault="006A3F61">
            <w:pPr>
              <w:widowControl w:val="0"/>
              <w:spacing w:line="276" w:lineRule="auto"/>
              <w:jc w:val="both"/>
              <w:rPr>
                <w:rFonts w:ascii="Times New Roman" w:hAnsi="Times New Roman" w:cs="Times New Roman"/>
                <w:sz w:val="20"/>
                <w:szCs w:val="20"/>
              </w:rPr>
            </w:pP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82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365" w:type="dxa"/>
            <w:gridSpan w:val="2"/>
          </w:tcPr>
          <w:p w:rsidR="006A3F61" w:rsidRPr="00224D48" w:rsidRDefault="006A3F61">
            <w:pPr>
              <w:ind w:left="800"/>
              <w:jc w:val="both"/>
              <w:rPr>
                <w:rFonts w:ascii="Times New Roman" w:hAnsi="Times New Roman" w:cs="Times New Roman"/>
                <w:sz w:val="20"/>
                <w:szCs w:val="20"/>
              </w:rPr>
            </w:pPr>
          </w:p>
        </w:tc>
      </w:tr>
      <w:tr w:rsidR="006A3F61" w:rsidRPr="00224D48">
        <w:trPr>
          <w:cantSplit/>
          <w:trHeight w:val="305"/>
        </w:trPr>
        <w:tc>
          <w:tcPr>
            <w:tcW w:w="45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670"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82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3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50 часови </w:t>
            </w:r>
          </w:p>
          <w:p w:rsidR="006A3F61" w:rsidRPr="00224D48" w:rsidRDefault="006A3F61">
            <w:pPr>
              <w:jc w:val="both"/>
              <w:rPr>
                <w:rFonts w:ascii="Times New Roman" w:hAnsi="Times New Roman" w:cs="Times New Roman"/>
                <w:sz w:val="20"/>
                <w:szCs w:val="20"/>
              </w:rPr>
            </w:pPr>
          </w:p>
        </w:tc>
      </w:tr>
      <w:tr w:rsidR="006A3F61" w:rsidRPr="00224D48">
        <w:trPr>
          <w:cantSplit/>
          <w:trHeight w:val="170"/>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2670" w:type="dxa"/>
            <w:gridSpan w:val="3"/>
            <w:vMerge/>
          </w:tcPr>
          <w:p w:rsidR="006A3F61" w:rsidRPr="00224D48" w:rsidRDefault="006A3F61">
            <w:pPr>
              <w:widowControl w:val="0"/>
              <w:spacing w:line="276" w:lineRule="auto"/>
              <w:jc w:val="both"/>
              <w:rPr>
                <w:rFonts w:ascii="Times New Roman" w:hAnsi="Times New Roman" w:cs="Times New Roman"/>
                <w:sz w:val="20"/>
                <w:szCs w:val="20"/>
              </w:rPr>
            </w:pP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82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3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35 часови </w:t>
            </w:r>
          </w:p>
          <w:p w:rsidR="006A3F61" w:rsidRPr="00224D48" w:rsidRDefault="006A3F61">
            <w:pPr>
              <w:jc w:val="both"/>
              <w:rPr>
                <w:rFonts w:ascii="Times New Roman" w:hAnsi="Times New Roman" w:cs="Times New Roman"/>
                <w:sz w:val="20"/>
                <w:szCs w:val="20"/>
              </w:rPr>
            </w:pPr>
          </w:p>
        </w:tc>
      </w:tr>
      <w:tr w:rsidR="006A3F61" w:rsidRPr="00224D48">
        <w:trPr>
          <w:cantSplit/>
          <w:trHeight w:val="260"/>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2670" w:type="dxa"/>
            <w:gridSpan w:val="3"/>
            <w:vMerge/>
          </w:tcPr>
          <w:p w:rsidR="006A3F61" w:rsidRPr="00224D48" w:rsidRDefault="006A3F61">
            <w:pPr>
              <w:widowControl w:val="0"/>
              <w:spacing w:line="276" w:lineRule="auto"/>
              <w:jc w:val="both"/>
              <w:rPr>
                <w:rFonts w:ascii="Times New Roman" w:hAnsi="Times New Roman" w:cs="Times New Roman"/>
                <w:sz w:val="20"/>
                <w:szCs w:val="20"/>
              </w:rPr>
            </w:pP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82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3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100 часови </w:t>
            </w:r>
          </w:p>
          <w:p w:rsidR="006A3F61" w:rsidRPr="00224D48" w:rsidRDefault="006A3F61">
            <w:pPr>
              <w:jc w:val="both"/>
              <w:rPr>
                <w:rFonts w:ascii="Times New Roman" w:hAnsi="Times New Roman" w:cs="Times New Roman"/>
                <w:sz w:val="20"/>
                <w:szCs w:val="20"/>
              </w:rPr>
            </w:pPr>
          </w:p>
        </w:tc>
      </w:tr>
      <w:tr w:rsidR="006A3F61" w:rsidRPr="00224D48">
        <w:trPr>
          <w:cantSplit/>
        </w:trPr>
        <w:tc>
          <w:tcPr>
            <w:tcW w:w="45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61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10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71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60 бодови </w:t>
            </w:r>
          </w:p>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10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71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 бодови </w:t>
            </w:r>
          </w:p>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10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71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 бодови </w:t>
            </w:r>
          </w:p>
          <w:p w:rsidR="006A3F61" w:rsidRPr="00224D48" w:rsidRDefault="006A3F61">
            <w:pPr>
              <w:jc w:val="both"/>
              <w:rPr>
                <w:rFonts w:ascii="Times New Roman" w:hAnsi="Times New Roman" w:cs="Times New Roman"/>
                <w:sz w:val="20"/>
                <w:szCs w:val="20"/>
              </w:rPr>
            </w:pPr>
          </w:p>
        </w:tc>
      </w:tr>
      <w:tr w:rsidR="006A3F61" w:rsidRPr="00224D48">
        <w:trPr>
          <w:cantSplit/>
          <w:trHeight w:val="93"/>
        </w:trPr>
        <w:tc>
          <w:tcPr>
            <w:tcW w:w="45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425"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4425" w:type="dxa"/>
            <w:gridSpan w:val="4"/>
            <w:vMerge/>
          </w:tcPr>
          <w:p w:rsidR="006A3F61" w:rsidRPr="00224D48" w:rsidRDefault="006A3F61">
            <w:pPr>
              <w:widowControl w:val="0"/>
              <w:spacing w:line="276" w:lineRule="auto"/>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4425" w:type="dxa"/>
            <w:gridSpan w:val="4"/>
            <w:vMerge/>
          </w:tcPr>
          <w:p w:rsidR="006A3F61" w:rsidRPr="00224D48" w:rsidRDefault="006A3F61">
            <w:pPr>
              <w:widowControl w:val="0"/>
              <w:spacing w:line="276" w:lineRule="auto"/>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4425" w:type="dxa"/>
            <w:gridSpan w:val="4"/>
            <w:vMerge/>
          </w:tcPr>
          <w:p w:rsidR="006A3F61" w:rsidRPr="00224D48" w:rsidRDefault="006A3F61">
            <w:pPr>
              <w:widowControl w:val="0"/>
              <w:spacing w:line="276" w:lineRule="auto"/>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4425" w:type="dxa"/>
            <w:gridSpan w:val="4"/>
            <w:vMerge/>
          </w:tcPr>
          <w:p w:rsidR="006A3F61" w:rsidRPr="00224D48" w:rsidRDefault="006A3F61">
            <w:pPr>
              <w:widowControl w:val="0"/>
              <w:spacing w:line="276" w:lineRule="auto"/>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50" w:type="dxa"/>
            <w:vMerge/>
          </w:tcPr>
          <w:p w:rsidR="006A3F61" w:rsidRPr="00224D48" w:rsidRDefault="006A3F61">
            <w:pPr>
              <w:widowControl w:val="0"/>
              <w:spacing w:line="276" w:lineRule="auto"/>
              <w:jc w:val="both"/>
              <w:rPr>
                <w:rFonts w:ascii="Times New Roman" w:hAnsi="Times New Roman" w:cs="Times New Roman"/>
                <w:sz w:val="20"/>
                <w:szCs w:val="20"/>
              </w:rPr>
            </w:pPr>
          </w:p>
        </w:tc>
        <w:tc>
          <w:tcPr>
            <w:tcW w:w="4425" w:type="dxa"/>
            <w:gridSpan w:val="4"/>
            <w:vMerge/>
          </w:tcPr>
          <w:p w:rsidR="006A3F61" w:rsidRPr="00224D48" w:rsidRDefault="006A3F61">
            <w:pPr>
              <w:widowControl w:val="0"/>
              <w:spacing w:line="276" w:lineRule="auto"/>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283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42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19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Предметот да е запишан во соодеветниот семестар </w:t>
            </w:r>
          </w:p>
          <w:p w:rsidR="006A3F61" w:rsidRPr="00224D48" w:rsidRDefault="006A3F61">
            <w:pPr>
              <w:jc w:val="both"/>
              <w:rPr>
                <w:rFonts w:ascii="Times New Roman" w:hAnsi="Times New Roman" w:cs="Times New Roman"/>
                <w:sz w:val="20"/>
                <w:szCs w:val="20"/>
              </w:rPr>
            </w:pPr>
          </w:p>
        </w:tc>
      </w:tr>
      <w:tr w:rsidR="006A3F61" w:rsidRPr="00224D48">
        <w:trPr>
          <w:trHeight w:val="334"/>
        </w:trPr>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42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19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Албански </w:t>
            </w:r>
          </w:p>
          <w:p w:rsidR="006A3F61" w:rsidRPr="00224D48" w:rsidRDefault="006A3F61">
            <w:pPr>
              <w:jc w:val="both"/>
              <w:rPr>
                <w:rFonts w:ascii="Times New Roman" w:hAnsi="Times New Roman" w:cs="Times New Roman"/>
                <w:sz w:val="20"/>
                <w:szCs w:val="20"/>
              </w:rPr>
            </w:pPr>
          </w:p>
        </w:tc>
      </w:tr>
      <w:tr w:rsidR="006A3F61" w:rsidRPr="00224D48">
        <w:trPr>
          <w:trHeight w:val="334"/>
        </w:trPr>
        <w:tc>
          <w:tcPr>
            <w:tcW w:w="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42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19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Евалуација / самоевалуација </w:t>
            </w:r>
          </w:p>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5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61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655"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VebiBala (...),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DH. S. Shuteriqi </w:t>
            </w: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Historia e letërsisë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shqiptare </w:t>
            </w: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Rilindja, Prishtinë </w:t>
            </w:r>
          </w:p>
          <w:p w:rsidR="006A3F61" w:rsidRPr="00224D48" w:rsidRDefault="006A3F61">
            <w:pPr>
              <w:jc w:val="both"/>
              <w:rPr>
                <w:rFonts w:ascii="Times New Roman" w:hAnsi="Times New Roman" w:cs="Times New Roman"/>
                <w:sz w:val="20"/>
                <w:szCs w:val="20"/>
              </w:rPr>
            </w:pP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1989 </w:t>
            </w:r>
          </w:p>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Robert Ellsi </w:t>
            </w:r>
          </w:p>
          <w:p w:rsidR="006A3F61" w:rsidRPr="00224D48" w:rsidRDefault="006A3F61">
            <w:pPr>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Historia e letërsisë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shqipe </w:t>
            </w: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Dukagjini, Pejë </w:t>
            </w:r>
          </w:p>
          <w:p w:rsidR="006A3F61" w:rsidRPr="00224D48" w:rsidRDefault="006A3F61">
            <w:pPr>
              <w:jc w:val="both"/>
              <w:rPr>
                <w:rFonts w:ascii="Times New Roman" w:hAnsi="Times New Roman" w:cs="Times New Roman"/>
                <w:sz w:val="20"/>
                <w:szCs w:val="20"/>
              </w:rPr>
            </w:pP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2001 </w:t>
            </w:r>
          </w:p>
          <w:p w:rsidR="006A3F61" w:rsidRPr="00224D48" w:rsidRDefault="006A3F61">
            <w:pPr>
              <w:jc w:val="both"/>
              <w:rPr>
                <w:rFonts w:ascii="Times New Roman" w:hAnsi="Times New Roman" w:cs="Times New Roman"/>
                <w:sz w:val="20"/>
                <w:szCs w:val="20"/>
              </w:rPr>
            </w:pPr>
          </w:p>
        </w:tc>
      </w:tr>
      <w:tr w:rsidR="006A3F61" w:rsidRPr="00224D48">
        <w:trPr>
          <w:cantSplit/>
          <w:trHeight w:val="70"/>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RexhepQosja </w:t>
            </w:r>
          </w:p>
          <w:p w:rsidR="006A3F61" w:rsidRPr="00224D48" w:rsidRDefault="006A3F61">
            <w:pPr>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Historia e letërsisë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shqipe (romantizmi I-II) </w:t>
            </w: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Rilindja, Prishtinë </w:t>
            </w:r>
          </w:p>
          <w:p w:rsidR="006A3F61" w:rsidRPr="00224D48" w:rsidRDefault="006A3F61">
            <w:pPr>
              <w:jc w:val="both"/>
              <w:rPr>
                <w:rFonts w:ascii="Times New Roman" w:hAnsi="Times New Roman" w:cs="Times New Roman"/>
                <w:sz w:val="20"/>
                <w:szCs w:val="20"/>
              </w:rPr>
            </w:pP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1984 </w:t>
            </w:r>
          </w:p>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655"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Mario Prac </w:t>
            </w:r>
          </w:p>
          <w:p w:rsidR="006A3F61" w:rsidRPr="00224D48" w:rsidRDefault="006A3F61">
            <w:pPr>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Agonija romantizma </w:t>
            </w:r>
          </w:p>
          <w:p w:rsidR="006A3F61" w:rsidRPr="00224D48" w:rsidRDefault="006A3F61">
            <w:pPr>
              <w:jc w:val="both"/>
              <w:rPr>
                <w:rFonts w:ascii="Times New Roman" w:hAnsi="Times New Roman" w:cs="Times New Roman"/>
                <w:sz w:val="20"/>
                <w:szCs w:val="20"/>
              </w:rPr>
            </w:pP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Nolit, Beograd </w:t>
            </w:r>
          </w:p>
          <w:p w:rsidR="006A3F61" w:rsidRPr="00224D48" w:rsidRDefault="006A3F61">
            <w:pPr>
              <w:jc w:val="both"/>
              <w:rPr>
                <w:rFonts w:ascii="Times New Roman" w:hAnsi="Times New Roman" w:cs="Times New Roman"/>
                <w:sz w:val="20"/>
                <w:szCs w:val="20"/>
              </w:rPr>
            </w:pP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1974 </w:t>
            </w:r>
          </w:p>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Agim Leka </w:t>
            </w:r>
          </w:p>
          <w:p w:rsidR="006A3F61" w:rsidRPr="00224D48" w:rsidRDefault="006A3F61">
            <w:pPr>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Semantika e dramës shqipe nga Santori deri te Floqi </w:t>
            </w:r>
          </w:p>
          <w:p w:rsidR="006A3F61" w:rsidRPr="00224D48" w:rsidRDefault="006A3F61">
            <w:pPr>
              <w:jc w:val="both"/>
              <w:rPr>
                <w:rFonts w:ascii="Times New Roman" w:hAnsi="Times New Roman" w:cs="Times New Roman"/>
                <w:sz w:val="20"/>
                <w:szCs w:val="20"/>
              </w:rPr>
            </w:pP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Arbëria Design, Tetovë </w:t>
            </w:r>
          </w:p>
          <w:p w:rsidR="006A3F61" w:rsidRPr="00224D48" w:rsidRDefault="006A3F61">
            <w:pPr>
              <w:jc w:val="both"/>
              <w:rPr>
                <w:rFonts w:ascii="Times New Roman" w:hAnsi="Times New Roman" w:cs="Times New Roman"/>
                <w:sz w:val="20"/>
                <w:szCs w:val="20"/>
              </w:rPr>
            </w:pP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2012 </w:t>
            </w:r>
          </w:p>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5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960" w:type="dxa"/>
            <w:vMerge/>
            <w:vAlign w:val="center"/>
          </w:tcPr>
          <w:p w:rsidR="006A3F61" w:rsidRPr="00224D48" w:rsidRDefault="006A3F61">
            <w:pPr>
              <w:widowControl w:val="0"/>
              <w:spacing w:line="276" w:lineRule="auto"/>
              <w:jc w:val="both"/>
              <w:rPr>
                <w:rFonts w:ascii="Times New Roman" w:hAnsi="Times New Roman" w:cs="Times New Roman"/>
                <w:sz w:val="20"/>
                <w:szCs w:val="20"/>
              </w:rPr>
            </w:pPr>
          </w:p>
        </w:tc>
        <w:tc>
          <w:tcPr>
            <w:tcW w:w="17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7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Pjoter S. Kogan </w:t>
            </w:r>
          </w:p>
          <w:p w:rsidR="006A3F61" w:rsidRPr="00224D48" w:rsidRDefault="006A3F61">
            <w:pPr>
              <w:jc w:val="both"/>
              <w:rPr>
                <w:rFonts w:ascii="Times New Roman" w:hAnsi="Times New Roman" w:cs="Times New Roman"/>
                <w:sz w:val="20"/>
                <w:szCs w:val="20"/>
              </w:rPr>
            </w:pPr>
          </w:p>
        </w:tc>
        <w:tc>
          <w:tcPr>
            <w:tcW w:w="23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Istorija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zapadnоevropske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knjizevnosti </w:t>
            </w: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Svjetlost, Sarajevo </w:t>
            </w:r>
          </w:p>
          <w:p w:rsidR="006A3F61" w:rsidRPr="00224D48" w:rsidRDefault="006A3F61">
            <w:pPr>
              <w:jc w:val="both"/>
              <w:rPr>
                <w:rFonts w:ascii="Times New Roman" w:hAnsi="Times New Roman" w:cs="Times New Roman"/>
                <w:sz w:val="20"/>
                <w:szCs w:val="20"/>
              </w:rPr>
            </w:pPr>
          </w:p>
        </w:tc>
        <w:tc>
          <w:tcPr>
            <w:tcW w:w="12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1967 </w:t>
            </w:r>
          </w:p>
          <w:p w:rsidR="006A3F61" w:rsidRPr="00224D48" w:rsidRDefault="006A3F61">
            <w:pPr>
              <w:jc w:val="both"/>
              <w:rPr>
                <w:rFonts w:ascii="Times New Roman" w:hAnsi="Times New Roman" w:cs="Times New Roman"/>
                <w:sz w:val="20"/>
                <w:szCs w:val="20"/>
              </w:rPr>
            </w:pPr>
          </w:p>
        </w:tc>
      </w:tr>
    </w:tbl>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rPr>
      </w:pPr>
    </w:p>
    <w:p w:rsidR="006A3F61" w:rsidRDefault="006A3F61">
      <w:pPr>
        <w:jc w:val="both"/>
        <w:rPr>
          <w:b/>
          <w:sz w:val="24"/>
          <w:szCs w:val="24"/>
          <w:lang w:val="mk-MK"/>
        </w:rPr>
      </w:pPr>
    </w:p>
    <w:p w:rsidR="005B3A4D" w:rsidRPr="005B3A4D" w:rsidRDefault="005B3A4D">
      <w:pPr>
        <w:jc w:val="both"/>
        <w:rPr>
          <w:b/>
          <w:sz w:val="24"/>
          <w:szCs w:val="24"/>
          <w:lang w:val="mk-MK"/>
        </w:rPr>
      </w:pPr>
    </w:p>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rPr>
      </w:pPr>
    </w:p>
    <w:p w:rsidR="006A3F61" w:rsidRPr="00224D48" w:rsidRDefault="006A3F61">
      <w:pPr>
        <w:jc w:val="both"/>
        <w:rPr>
          <w:b/>
          <w:sz w:val="24"/>
          <w:szCs w:val="24"/>
          <w:lang w:val="mk-MK"/>
        </w:rPr>
      </w:pPr>
    </w:p>
    <w:p w:rsidR="006A3F61" w:rsidRPr="00224D48" w:rsidRDefault="00224D48">
      <w:pPr>
        <w:jc w:val="both"/>
        <w:rPr>
          <w:sz w:val="24"/>
          <w:szCs w:val="24"/>
        </w:rPr>
      </w:pPr>
      <w:r w:rsidRPr="00224D48">
        <w:rPr>
          <w:b/>
          <w:sz w:val="24"/>
          <w:szCs w:val="24"/>
        </w:rPr>
        <w:t>Листа на изборни предмети од потесна специјалност (од соодветната потпрограма)</w:t>
      </w:r>
    </w:p>
    <w:p w:rsidR="006A3F61" w:rsidRPr="00224D48" w:rsidRDefault="00224D48">
      <w:pPr>
        <w:jc w:val="both"/>
        <w:rPr>
          <w:b/>
          <w:sz w:val="24"/>
          <w:szCs w:val="24"/>
        </w:rPr>
      </w:pPr>
      <w:r w:rsidRPr="00224D48">
        <w:rPr>
          <w:b/>
          <w:sz w:val="24"/>
          <w:szCs w:val="24"/>
        </w:rPr>
        <w:t xml:space="preserve">     Потпрограма: ТУРСКА КНИЖЕВНОСТ И КУЛТУРОЛОШКИ СТУДИИ</w:t>
      </w:r>
    </w:p>
    <w:p w:rsidR="006A3F61" w:rsidRPr="00224D48" w:rsidRDefault="006A3F61">
      <w:pPr>
        <w:jc w:val="both"/>
        <w:rPr>
          <w:b/>
          <w:sz w:val="24"/>
          <w:szCs w:val="24"/>
        </w:rPr>
      </w:pPr>
    </w:p>
    <w:tbl>
      <w:tblPr>
        <w:tblStyle w:val="affff0"/>
        <w:tblW w:w="101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
        <w:gridCol w:w="2370"/>
        <w:gridCol w:w="390"/>
        <w:gridCol w:w="900"/>
        <w:gridCol w:w="1230"/>
        <w:gridCol w:w="360"/>
        <w:gridCol w:w="630"/>
        <w:gridCol w:w="540"/>
        <w:gridCol w:w="900"/>
        <w:gridCol w:w="195"/>
        <w:gridCol w:w="1095"/>
        <w:gridCol w:w="150"/>
        <w:gridCol w:w="105"/>
        <w:gridCol w:w="750"/>
      </w:tblGrid>
      <w:tr w:rsidR="006A3F61" w:rsidRPr="00224D48">
        <w:trPr>
          <w:jc w:val="center"/>
        </w:trPr>
        <w:tc>
          <w:tcPr>
            <w:tcW w:w="415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b/>
                <w:sz w:val="20"/>
                <w:szCs w:val="20"/>
              </w:rPr>
              <w:t>Прилог бр. 3</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b/>
                <w:sz w:val="20"/>
                <w:szCs w:val="20"/>
              </w:rPr>
            </w:pPr>
            <w:r w:rsidRPr="00224D48">
              <w:rPr>
                <w:rFonts w:ascii="Times New Roman" w:hAnsi="Times New Roman" w:cs="Times New Roman"/>
                <w:b/>
                <w:sz w:val="20"/>
                <w:szCs w:val="20"/>
              </w:rPr>
              <w:t xml:space="preserve">РАЗВОЈОТ НА ТУРСКАТА КНИЖЕВНОСТ ОД XX ВЕК ДО ДЕНЕС  </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 - Турски јазик и книжевност</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односно  - институт, катедра, оддел)</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 “ – Скопје</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турски јазик и книжевност</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 /семестар</w:t>
            </w:r>
          </w:p>
        </w:tc>
        <w:tc>
          <w:tcPr>
            <w:tcW w:w="222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Прва година  / Прв семестар</w:t>
            </w:r>
          </w:p>
        </w:tc>
        <w:tc>
          <w:tcPr>
            <w:tcW w:w="5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234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 кредити </w:t>
            </w:r>
          </w:p>
        </w:tc>
        <w:tc>
          <w:tcPr>
            <w:tcW w:w="85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Доц. д-р Осман Емин</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Нема </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615" w:type="dxa"/>
            <w:gridSpan w:val="1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w:t>
            </w:r>
          </w:p>
          <w:p w:rsidR="006A3F61" w:rsidRPr="00224D48" w:rsidRDefault="00224D48">
            <w:pPr>
              <w:ind w:left="28"/>
              <w:jc w:val="both"/>
              <w:rPr>
                <w:rFonts w:ascii="Times New Roman" w:hAnsi="Times New Roman" w:cs="Times New Roman"/>
                <w:sz w:val="20"/>
                <w:szCs w:val="20"/>
              </w:rPr>
            </w:pPr>
            <w:r w:rsidRPr="00224D48">
              <w:rPr>
                <w:rFonts w:ascii="Times New Roman" w:hAnsi="Times New Roman" w:cs="Times New Roman"/>
                <w:sz w:val="20"/>
                <w:szCs w:val="20"/>
              </w:rPr>
              <w:t>Оспособување за примена на наставната методологија при проучувањето на литературното дело и способност за критична анализа како и следење на најновиот развој на теоријата и практиката; студентите да се оспособат за барање нови извори на знаења на стручното подрачје. Преку овој предмет студентите се здобиваат со компетенции од областа на современата турска литература. Стекнување знаења за современата турска книжевност и нејзините почетоци. Запознавање на реформите кои се засновале на успешните европски практики како и под силно влијание на националното движење. Промените вклучувале универзална регрутација, образование, институционални и правни реформи и систематски обиди.</w:t>
            </w:r>
          </w:p>
          <w:p w:rsidR="006A3F61" w:rsidRPr="00224D48" w:rsidRDefault="00224D48">
            <w:pPr>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Развивање вештини за синтетично-аналитичко и критичко-творечко мислење преку работата врз конкретни текстови на современа турска книжевност. </w:t>
            </w:r>
          </w:p>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Поврзување на знаењата од другите литературни дисциплини преку употреба на усвоената книжевно-теоретска терминологија со што се развива и поттикнува вештината за изучување и проследување на турската книжевност од овој период во контекст на светската книжевност.</w:t>
            </w:r>
          </w:p>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На овој начин кандиатите  се стекнуваат со способност за нивна примена врз даден текст како и  способност да ги анализираат литературните дела преку критичкото мислење и да имаат критички став  кон делата, да умеат да воспоставуваат естетска комуникација и рецепција на литературните дела; способност  да изработуваат научни трудови од областа на современататурската литература; Здобиените знаења, преточени во научнен труд, кандидатите можат да ги применуваат во нивната  понатамошна наставна и научно‐истражувачка дејност. </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615" w:type="dxa"/>
            <w:gridSpan w:val="13"/>
            <w:tcBorders>
              <w:top w:val="single" w:sz="4" w:space="0" w:color="000000"/>
              <w:left w:val="single" w:sz="4" w:space="0" w:color="000000"/>
              <w:bottom w:val="single" w:sz="4" w:space="0" w:color="000000"/>
              <w:right w:val="single" w:sz="4" w:space="0" w:color="000000"/>
            </w:tcBorders>
          </w:tcPr>
          <w:p w:rsidR="006A3F61" w:rsidRPr="00224D48" w:rsidRDefault="00224D48">
            <w:pPr>
              <w:ind w:left="29"/>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Кандидатите ќе се запознаат со современата турска литература како и фазите на развојот на оваа литература заедно со нивните главни преставници. Дела на автори како и нивната оргиналност во контекст на теоријата на книжевноста и странските литературни текстови. Главни особини на сите видови литературни текстови од поезија до проза како што е театар, сатира, хумор, роман, приказна и сл. Вовед во современа турска книжевност т.е национална и републиканска книжевност. Роман, драма и поезија во современа турска книжевност. Карактеристики на Национлната книжевност во Р. Турција и нејзините претставници. „Генч Калемлер“ или во превод „Млади пера“ турско литературно списание и националното движење. Општи карактеристики на републиканската литература - движења - поети – писатели. Движењето Беш Хеџеџилер (пет слоги), Мавиџилер, Гарип и неговите претставници. Вовед во современа турска книжевност т.е пострепубликанска книжевност. Роман, драма и поезија во современа турска книжевност по 1940 година. Топлумсал герчекчилер или социјалните реалисти. Извори на социјалистички реализам/движење за социјалистички реализам. Кои се карактеристиките на социјалистичка реалистичка книжевност? Карактеристики на модернизам и постподернизам во современата турска книжевност по 1940 година до </w:t>
            </w:r>
            <w:r w:rsidRPr="00224D48">
              <w:rPr>
                <w:rFonts w:ascii="Times New Roman" w:hAnsi="Times New Roman" w:cs="Times New Roman"/>
                <w:sz w:val="20"/>
                <w:szCs w:val="20"/>
              </w:rPr>
              <w:lastRenderedPageBreak/>
              <w:t xml:space="preserve">денес. Предметот опфаќа содржини од теоријата на литературата и критичкото мислење.    </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lastRenderedPageBreak/>
              <w:t>12.</w:t>
            </w:r>
          </w:p>
        </w:tc>
        <w:tc>
          <w:tcPr>
            <w:tcW w:w="9615" w:type="dxa"/>
            <w:gridSpan w:val="13"/>
            <w:tcBorders>
              <w:top w:val="single" w:sz="4" w:space="0" w:color="000000"/>
              <w:left w:val="single" w:sz="4" w:space="0" w:color="000000"/>
              <w:bottom w:val="single" w:sz="4" w:space="0" w:color="000000"/>
              <w:right w:val="single" w:sz="4" w:space="0" w:color="000000"/>
            </w:tcBorders>
          </w:tcPr>
          <w:p w:rsidR="006A3F61" w:rsidRPr="00224D48" w:rsidRDefault="00224D48">
            <w:pPr>
              <w:ind w:left="29"/>
              <w:jc w:val="both"/>
              <w:rPr>
                <w:rFonts w:ascii="Times New Roman" w:hAnsi="Times New Roman" w:cs="Times New Roman"/>
                <w:sz w:val="20"/>
                <w:szCs w:val="20"/>
              </w:rPr>
            </w:pPr>
            <w:r w:rsidRPr="00224D48">
              <w:rPr>
                <w:rFonts w:ascii="Times New Roman" w:hAnsi="Times New Roman" w:cs="Times New Roman"/>
                <w:sz w:val="20"/>
                <w:szCs w:val="20"/>
              </w:rPr>
              <w:t xml:space="preserve">Методи на учење: предавања и вежби, консултации, проектна (домашна, семинарска) задача, домашно учење (подготовка на испит), дискусија, техники на кооперативно учење, самостојно учење, изработка на индивидуална работа, употреба на електронско учење во наставата. </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595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200 часа</w:t>
            </w:r>
          </w:p>
        </w:tc>
      </w:tr>
      <w:tr w:rsidR="006A3F61" w:rsidRPr="00224D48">
        <w:trPr>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366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5955" w:type="dxa"/>
            <w:gridSpan w:val="10"/>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cantSplit/>
          <w:jc w:val="center"/>
        </w:trPr>
        <w:tc>
          <w:tcPr>
            <w:tcW w:w="49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366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36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Предавања - теоретска настава</w:t>
            </w:r>
          </w:p>
        </w:tc>
        <w:tc>
          <w:tcPr>
            <w:tcW w:w="10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w:t>
            </w:r>
          </w:p>
        </w:tc>
      </w:tr>
      <w:tr w:rsidR="006A3F61" w:rsidRPr="00224D48">
        <w:trPr>
          <w:cantSplit/>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66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36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Вежби (лабораториски, аудиториумски), семинари, тимска работа</w:t>
            </w:r>
          </w:p>
        </w:tc>
        <w:tc>
          <w:tcPr>
            <w:tcW w:w="10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05"/>
          <w:jc w:val="center"/>
        </w:trPr>
        <w:tc>
          <w:tcPr>
            <w:tcW w:w="49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366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36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0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170"/>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66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36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0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35</w:t>
            </w:r>
          </w:p>
        </w:tc>
      </w:tr>
      <w:tr w:rsidR="006A3F61" w:rsidRPr="00224D48">
        <w:trPr>
          <w:cantSplit/>
          <w:trHeight w:val="260"/>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366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36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0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100</w:t>
            </w:r>
          </w:p>
        </w:tc>
      </w:tr>
      <w:tr w:rsidR="006A3F61" w:rsidRPr="00224D48">
        <w:trPr>
          <w:cantSplit/>
          <w:jc w:val="center"/>
        </w:trPr>
        <w:tc>
          <w:tcPr>
            <w:tcW w:w="49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615" w:type="dxa"/>
            <w:gridSpan w:val="1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76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456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76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456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(презентација: писмена и усна)</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40</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76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456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93"/>
          <w:jc w:val="center"/>
        </w:trPr>
        <w:tc>
          <w:tcPr>
            <w:tcW w:w="49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890"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43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43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43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43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43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jc w:val="center"/>
        </w:trPr>
        <w:tc>
          <w:tcPr>
            <w:tcW w:w="49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43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229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8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472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соодеветниот семестар</w:t>
            </w:r>
          </w:p>
        </w:tc>
      </w:tr>
      <w:tr w:rsidR="006A3F61" w:rsidRPr="00224D48">
        <w:trPr>
          <w:trHeight w:val="334"/>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8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472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турски</w:t>
            </w:r>
          </w:p>
        </w:tc>
      </w:tr>
      <w:tr w:rsidR="006A3F61" w:rsidRPr="00224D48">
        <w:trPr>
          <w:trHeight w:val="334"/>
          <w:jc w:val="center"/>
        </w:trPr>
        <w:tc>
          <w:tcPr>
            <w:tcW w:w="49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8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472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Евалуација и самоевалуација, интерактивна настава</w:t>
            </w:r>
          </w:p>
        </w:tc>
      </w:tr>
      <w:tr w:rsidR="006A3F61" w:rsidRPr="00224D48">
        <w:trPr>
          <w:cantSplit/>
          <w:trHeight w:val="334"/>
          <w:jc w:val="center"/>
        </w:trPr>
        <w:tc>
          <w:tcPr>
            <w:tcW w:w="49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615" w:type="dxa"/>
            <w:gridSpan w:val="1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7245" w:type="dxa"/>
            <w:gridSpan w:val="1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2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3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75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Oktay Yivli</w:t>
            </w:r>
          </w:p>
        </w:tc>
        <w:tc>
          <w:tcPr>
            <w:tcW w:w="22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Modern Türk Edebiyatı</w:t>
            </w:r>
          </w:p>
        </w:tc>
        <w:tc>
          <w:tcPr>
            <w:tcW w:w="13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Günce Yayınları</w:t>
            </w:r>
          </w:p>
        </w:tc>
        <w:tc>
          <w:tcPr>
            <w:tcW w:w="75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2019</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Vahap Kabahasanoğlu</w:t>
            </w:r>
          </w:p>
        </w:tc>
        <w:tc>
          <w:tcPr>
            <w:tcW w:w="22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Çağdaş Türk Edebiyatı</w:t>
            </w:r>
          </w:p>
        </w:tc>
        <w:tc>
          <w:tcPr>
            <w:tcW w:w="13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Toker Yayınevi</w:t>
            </w:r>
          </w:p>
        </w:tc>
        <w:tc>
          <w:tcPr>
            <w:tcW w:w="75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2002</w:t>
            </w:r>
          </w:p>
        </w:tc>
      </w:tr>
      <w:tr w:rsidR="006A3F61" w:rsidRPr="00224D48">
        <w:trPr>
          <w:cantSplit/>
          <w:trHeight w:val="70"/>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Serdar Aygün</w:t>
            </w:r>
          </w:p>
        </w:tc>
        <w:tc>
          <w:tcPr>
            <w:tcW w:w="22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Yeni Türk Edebiyatı Konu Anlatımı</w:t>
            </w:r>
          </w:p>
        </w:tc>
        <w:tc>
          <w:tcPr>
            <w:tcW w:w="13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Edebiyat Tv Yayınları</w:t>
            </w:r>
          </w:p>
        </w:tc>
        <w:tc>
          <w:tcPr>
            <w:tcW w:w="75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2020</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7245" w:type="dxa"/>
            <w:gridSpan w:val="1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2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3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75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Nüket Esen  </w:t>
            </w:r>
          </w:p>
        </w:tc>
        <w:tc>
          <w:tcPr>
            <w:tcW w:w="22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Modern Türk Edebiyatı Üzerine Okumlar </w:t>
            </w:r>
          </w:p>
        </w:tc>
        <w:tc>
          <w:tcPr>
            <w:tcW w:w="13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İletişim</w:t>
            </w:r>
          </w:p>
        </w:tc>
        <w:tc>
          <w:tcPr>
            <w:tcW w:w="75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2006</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İbrahim Kıbrıs</w:t>
            </w:r>
          </w:p>
        </w:tc>
        <w:tc>
          <w:tcPr>
            <w:tcW w:w="22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Cumhuriyet Dönemi Çağdaş Türk Edebiyatı </w:t>
            </w:r>
          </w:p>
        </w:tc>
        <w:tc>
          <w:tcPr>
            <w:tcW w:w="13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Eğiten Kitap</w:t>
            </w:r>
          </w:p>
        </w:tc>
        <w:tc>
          <w:tcPr>
            <w:tcW w:w="75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2019</w:t>
            </w:r>
          </w:p>
        </w:tc>
      </w:tr>
      <w:tr w:rsidR="006A3F61" w:rsidRPr="00224D48">
        <w:trPr>
          <w:cantSplit/>
          <w:trHeight w:val="334"/>
          <w:jc w:val="center"/>
        </w:trPr>
        <w:tc>
          <w:tcPr>
            <w:tcW w:w="4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23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18"/>
                <w:szCs w:val="18"/>
              </w:rPr>
            </w:pPr>
          </w:p>
        </w:tc>
        <w:tc>
          <w:tcPr>
            <w:tcW w:w="12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Zeynep Kerman</w:t>
            </w:r>
          </w:p>
        </w:tc>
        <w:tc>
          <w:tcPr>
            <w:tcW w:w="226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Yeni Türk Edebiyatı İncelemeleri</w:t>
            </w:r>
          </w:p>
        </w:tc>
        <w:tc>
          <w:tcPr>
            <w:tcW w:w="13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Dergah Yayınları</w:t>
            </w:r>
          </w:p>
        </w:tc>
        <w:tc>
          <w:tcPr>
            <w:tcW w:w="750" w:type="dxa"/>
            <w:tcBorders>
              <w:top w:val="single" w:sz="4" w:space="0" w:color="000000"/>
              <w:left w:val="single" w:sz="4" w:space="0" w:color="000000"/>
              <w:bottom w:val="single" w:sz="4" w:space="0" w:color="000000"/>
              <w:right w:val="single" w:sz="4" w:space="0" w:color="000000"/>
            </w:tcBorders>
          </w:tcPr>
          <w:p w:rsidR="006A3F61" w:rsidRPr="00224D48" w:rsidRDefault="00224D48">
            <w:pPr>
              <w:tabs>
                <w:tab w:val="left" w:pos="555"/>
              </w:tabs>
              <w:spacing w:before="60" w:after="60"/>
              <w:jc w:val="both"/>
              <w:rPr>
                <w:rFonts w:ascii="Times New Roman" w:hAnsi="Times New Roman" w:cs="Times New Roman"/>
                <w:sz w:val="20"/>
                <w:szCs w:val="20"/>
              </w:rPr>
            </w:pPr>
            <w:r w:rsidRPr="00224D48">
              <w:rPr>
                <w:rFonts w:ascii="Times New Roman" w:hAnsi="Times New Roman" w:cs="Times New Roman"/>
                <w:sz w:val="20"/>
                <w:szCs w:val="20"/>
              </w:rPr>
              <w:t>2009</w:t>
            </w:r>
          </w:p>
        </w:tc>
      </w:tr>
    </w:tbl>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br w:type="page"/>
      </w:r>
    </w:p>
    <w:tbl>
      <w:tblPr>
        <w:tblStyle w:val="affff1"/>
        <w:tblW w:w="10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5"/>
        <w:gridCol w:w="780"/>
        <w:gridCol w:w="2505"/>
        <w:gridCol w:w="105"/>
        <w:gridCol w:w="1005"/>
        <w:gridCol w:w="1785"/>
        <w:gridCol w:w="1005"/>
        <w:gridCol w:w="105"/>
        <w:gridCol w:w="1695"/>
        <w:gridCol w:w="105"/>
        <w:gridCol w:w="705"/>
      </w:tblGrid>
      <w:tr w:rsidR="006A3F61" w:rsidRPr="00224D48">
        <w:trPr>
          <w:jc w:val="center"/>
        </w:trPr>
        <w:tc>
          <w:tcPr>
            <w:tcW w:w="394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b/>
                <w:sz w:val="20"/>
                <w:szCs w:val="20"/>
              </w:rPr>
              <w:lastRenderedPageBreak/>
              <w:t>Прилог бр. 3</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b/>
                <w:sz w:val="20"/>
                <w:szCs w:val="20"/>
              </w:rPr>
            </w:pPr>
            <w:r w:rsidRPr="00224D48">
              <w:rPr>
                <w:rFonts w:ascii="Times New Roman" w:hAnsi="Times New Roman" w:cs="Times New Roman"/>
                <w:b/>
                <w:sz w:val="20"/>
                <w:szCs w:val="20"/>
              </w:rPr>
              <w:t>МЕТОДИЧКО ДИДАКТИЧКИ ПРИНЦИПИ НА НАСТАВАТА ПО ТУРСКИ ЈАЗИК И КНИЖЕВНОСТ</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 - Турски јазик и книжевност</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односно  - институт, катедра, оддел)</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ind w:left="29"/>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 “ – Скопје</w:t>
            </w:r>
          </w:p>
          <w:p w:rsidR="006A3F61" w:rsidRPr="00224D48" w:rsidRDefault="00224D48">
            <w:pPr>
              <w:ind w:left="29"/>
              <w:jc w:val="both"/>
              <w:rPr>
                <w:rFonts w:ascii="Times New Roman" w:hAnsi="Times New Roman" w:cs="Times New Roman"/>
                <w:sz w:val="20"/>
                <w:szCs w:val="20"/>
              </w:rPr>
            </w:pPr>
            <w:r w:rsidRPr="00224D48">
              <w:rPr>
                <w:rFonts w:ascii="Times New Roman" w:hAnsi="Times New Roman" w:cs="Times New Roman"/>
                <w:sz w:val="20"/>
                <w:szCs w:val="20"/>
              </w:rPr>
              <w:t>Катедра за турски јазик и книжевност</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 /семестар</w:t>
            </w:r>
          </w:p>
        </w:tc>
        <w:tc>
          <w:tcPr>
            <w:tcW w:w="27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Прва година  / втор семестар</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19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 кредити </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Доц. д-р Осман Емин</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Нема </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79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Запознавање со проблематиката од областа на наставата по турски јазик и литература во основното и средното образование, со историскиот развој на воспитно-образовниот процес по овој предмет.</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Запознавање со теориските основи на методиката на наставата по мајчин јазик, со принципите и со методите во наставата и со наставната единица – часот.</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Оспособување на сите методички страни на наставата по турски јазик и литература преку примена на современите наставни технологијии.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Запознавање со теориските основи на методиката на наставата по јазик и литература како интердисциплинарна наука.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Запознавање со план и програма на мајчин јазик и со тематската структура на наставните планови и програми. Организацијата на наставата. Наставниот час и типови на наставните часови. Mетодите и формите и наставните средства и помагала.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Зпознавање на различните концепти во основното и средното образование како и модели за инклузивно образование.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Развивање на свест за компетенциите на наставникот и за потребата од нивно збогатување.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Проучување за факторите што влијаат на наставата, - наставна програма, наставен план и сродни концепции, - планирање на наставата: цели, активности, социоинтегративни работни форми, наставни материјали, средства и медиуми, методско-дидактички принципи.</w:t>
            </w:r>
          </w:p>
          <w:p w:rsidR="006A3F61" w:rsidRPr="00224D48" w:rsidRDefault="006A3F61">
            <w:pPr>
              <w:jc w:val="both"/>
              <w:rPr>
                <w:rFonts w:ascii="Times New Roman" w:hAnsi="Times New Roman" w:cs="Times New Roman"/>
                <w:sz w:val="20"/>
                <w:szCs w:val="20"/>
              </w:rPr>
            </w:pP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79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ind w:left="29"/>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Вовед во методиката на наставата. Карактеристики на методиката на наставата по турски јазик и литература. Врската на методиката на мајчин јазик со другите науки. Методологија, методика и дидактика. Методи, форми и техники на наставата по турски јазик и литература. Користење на нагледни средства како метод на работа на часовите по турски јазик и книжевност. Форми на организацијата на наставната работа по турски јазик. Поим на методиката на мајчиниот јазик и нејзината научна заснованост. Интердициплинарното застапеност на методиката. Наставниот план и програм, тематската структура на наставните планови и програми. Организацијата на наставата. Интердициплинарното застапеност на методиката. Турски јазик и литература како образовно-воспитен предмет. Турски јазик и лиетартура како образовно-воспитен предмет. Цели и задачи на наставата по турски јазик како мајчин. Дидактички содржини на наставниот предмет. Наставните програми и планови. Преглед на развојот на турскиот јазик во РСМ како наставен предмет.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Комуникативна компетенција. Заедничката европска рамка на јазиците и наставата на мајчин јазик.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Интеркултурна училница.</w:t>
            </w:r>
            <w:r w:rsidRPr="00224D48">
              <w:rPr>
                <w:rFonts w:ascii="Times New Roman" w:hAnsi="Times New Roman" w:cs="Times New Roman"/>
                <w:sz w:val="20"/>
                <w:szCs w:val="20"/>
                <w:highlight w:val="white"/>
              </w:rPr>
              <w:t xml:space="preserve"> Интеркултурни воспитно-образовни пристапи. </w:t>
            </w:r>
            <w:r w:rsidRPr="00224D48">
              <w:rPr>
                <w:rFonts w:ascii="Times New Roman" w:hAnsi="Times New Roman" w:cs="Times New Roman"/>
                <w:sz w:val="20"/>
                <w:szCs w:val="20"/>
              </w:rPr>
              <w:t>Предизвици на интеркултурното образование. Надминување на стеротипи и предрасуди во училница. Инклузивна училница. Работа со мешани паралелки.</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79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ind w:left="29"/>
              <w:jc w:val="both"/>
              <w:rPr>
                <w:rFonts w:ascii="Times New Roman" w:hAnsi="Times New Roman" w:cs="Times New Roman"/>
                <w:sz w:val="20"/>
                <w:szCs w:val="20"/>
              </w:rPr>
            </w:pPr>
            <w:r w:rsidRPr="00224D48">
              <w:rPr>
                <w:rFonts w:ascii="Times New Roman" w:hAnsi="Times New Roman" w:cs="Times New Roman"/>
                <w:sz w:val="20"/>
                <w:szCs w:val="20"/>
              </w:rPr>
              <w:t xml:space="preserve">Методи на учење: предавања и вежби, консултации, проектна (домашна, семинарска) задача, домашно учење (подготовка на испит), дискусија, техники на кооперативно учење, самостојно учење, изработка на индивидуална работа, употреба на електронско учење во наставата. </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40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200 часа</w:t>
            </w:r>
          </w:p>
        </w:tc>
      </w:tr>
      <w:tr w:rsidR="006A3F61" w:rsidRPr="00224D48">
        <w:trPr>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lastRenderedPageBreak/>
              <w:t>14.</w:t>
            </w:r>
          </w:p>
        </w:tc>
        <w:tc>
          <w:tcPr>
            <w:tcW w:w="339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405"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ind w:left="28"/>
              <w:jc w:val="both"/>
              <w:rPr>
                <w:rFonts w:ascii="Times New Roman" w:hAnsi="Times New Roman" w:cs="Times New Roman"/>
                <w:sz w:val="20"/>
                <w:szCs w:val="20"/>
              </w:rPr>
            </w:pPr>
          </w:p>
        </w:tc>
      </w:tr>
      <w:tr w:rsidR="006A3F61" w:rsidRPr="00224D48">
        <w:trPr>
          <w:cantSplit/>
          <w:jc w:val="center"/>
        </w:trPr>
        <w:tc>
          <w:tcPr>
            <w:tcW w:w="5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339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45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Предавања - теоретска настава</w:t>
            </w:r>
          </w:p>
        </w:tc>
        <w:tc>
          <w:tcPr>
            <w:tcW w:w="8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w:t>
            </w:r>
          </w:p>
        </w:tc>
      </w:tr>
      <w:tr w:rsidR="006A3F61" w:rsidRPr="00224D48">
        <w:trPr>
          <w:cantSplit/>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39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45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Вежби (лабораториски, аудиториумски), семинари, тимска работа</w:t>
            </w:r>
          </w:p>
        </w:tc>
        <w:tc>
          <w:tcPr>
            <w:tcW w:w="8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05"/>
          <w:jc w:val="center"/>
        </w:trPr>
        <w:tc>
          <w:tcPr>
            <w:tcW w:w="5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339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45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8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170"/>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39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45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8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35</w:t>
            </w:r>
          </w:p>
        </w:tc>
      </w:tr>
      <w:tr w:rsidR="006A3F61" w:rsidRPr="00224D48">
        <w:trPr>
          <w:cantSplit/>
          <w:trHeight w:val="260"/>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39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45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8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100</w:t>
            </w:r>
          </w:p>
        </w:tc>
      </w:tr>
      <w:tr w:rsidR="006A3F61" w:rsidRPr="00224D48">
        <w:trPr>
          <w:cantSplit/>
          <w:jc w:val="center"/>
        </w:trPr>
        <w:tc>
          <w:tcPr>
            <w:tcW w:w="5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79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2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400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2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400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(презентација: писмена и усна)</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40</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2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400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93"/>
          <w:jc w:val="center"/>
        </w:trPr>
        <w:tc>
          <w:tcPr>
            <w:tcW w:w="5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395"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9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9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9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9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jc w:val="center"/>
        </w:trPr>
        <w:tc>
          <w:tcPr>
            <w:tcW w:w="5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9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250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39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40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соодеветниот семестар</w:t>
            </w:r>
          </w:p>
        </w:tc>
      </w:tr>
      <w:tr w:rsidR="006A3F61" w:rsidRPr="00224D48">
        <w:trPr>
          <w:trHeight w:val="334"/>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39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40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турски</w:t>
            </w:r>
          </w:p>
        </w:tc>
      </w:tr>
      <w:tr w:rsidR="006A3F61" w:rsidRPr="00224D48">
        <w:trPr>
          <w:trHeight w:val="334"/>
          <w:jc w:val="center"/>
        </w:trPr>
        <w:tc>
          <w:tcPr>
            <w:tcW w:w="5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39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40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Евалуација и самоевалуација, интерактивна настава</w:t>
            </w:r>
          </w:p>
        </w:tc>
      </w:tr>
      <w:tr w:rsidR="006A3F61" w:rsidRPr="00224D48">
        <w:trPr>
          <w:cantSplit/>
          <w:trHeight w:val="334"/>
          <w:jc w:val="center"/>
        </w:trPr>
        <w:tc>
          <w:tcPr>
            <w:tcW w:w="55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79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901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8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Osman Emin </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Daha Etkili Öğretim İçin</w:t>
            </w:r>
          </w:p>
        </w:tc>
        <w:tc>
          <w:tcPr>
            <w:tcW w:w="18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Yeni Balkan Yayınları </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2021</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Özan Demirel Zeki Kaya</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Eğitim Bilimine Giriş </w:t>
            </w:r>
          </w:p>
        </w:tc>
        <w:tc>
          <w:tcPr>
            <w:tcW w:w="18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Pegem Akademik Yayıncılık </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2017</w:t>
            </w:r>
          </w:p>
        </w:tc>
      </w:tr>
      <w:tr w:rsidR="006A3F61" w:rsidRPr="00224D48">
        <w:trPr>
          <w:cantSplit/>
          <w:trHeight w:val="70"/>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Ahmet Akçay </w:t>
            </w:r>
          </w:p>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Mehmet Nuri Kardaş</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Türkçe Dersi Öğretim Programı </w:t>
            </w:r>
          </w:p>
        </w:tc>
        <w:tc>
          <w:tcPr>
            <w:tcW w:w="18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Edebiyat Tv Yayınları</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2019</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901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8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Filiz Mete</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Türkçe Öğretimi Anlama Becerilerinin Geliştirilmesinde Etkinlikler Ve Oyunlar</w:t>
            </w:r>
          </w:p>
        </w:tc>
        <w:tc>
          <w:tcPr>
            <w:tcW w:w="18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Sonçağ Akademi </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2020</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Nezir Temur</w:t>
            </w:r>
          </w:p>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Murat Şengül</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Türkçe Öğretim Programları</w:t>
            </w:r>
          </w:p>
        </w:tc>
        <w:tc>
          <w:tcPr>
            <w:tcW w:w="18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Pegem Akademi Yayıncılık </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2020</w:t>
            </w:r>
          </w:p>
        </w:tc>
      </w:tr>
      <w:tr w:rsidR="006A3F61" w:rsidRPr="00224D48">
        <w:trPr>
          <w:cantSplit/>
          <w:trHeight w:val="334"/>
          <w:jc w:val="center"/>
        </w:trPr>
        <w:tc>
          <w:tcPr>
            <w:tcW w:w="55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78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1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00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İsmet Çetin </w:t>
            </w:r>
          </w:p>
        </w:tc>
        <w:tc>
          <w:tcPr>
            <w:tcW w:w="289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Dil ve Edebiyat Öğretim Yöntemleri</w:t>
            </w:r>
          </w:p>
        </w:tc>
        <w:tc>
          <w:tcPr>
            <w:tcW w:w="18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Nobel Akademik Yayıncılık </w:t>
            </w:r>
          </w:p>
        </w:tc>
        <w:tc>
          <w:tcPr>
            <w:tcW w:w="705" w:type="dxa"/>
            <w:tcBorders>
              <w:top w:val="single" w:sz="4" w:space="0" w:color="000000"/>
              <w:left w:val="single" w:sz="4" w:space="0" w:color="000000"/>
              <w:bottom w:val="single" w:sz="4" w:space="0" w:color="000000"/>
              <w:right w:val="single" w:sz="4" w:space="0" w:color="000000"/>
            </w:tcBorders>
          </w:tcPr>
          <w:p w:rsidR="006A3F61" w:rsidRPr="00224D48" w:rsidRDefault="00224D48">
            <w:pPr>
              <w:tabs>
                <w:tab w:val="left" w:pos="555"/>
              </w:tabs>
              <w:spacing w:before="60" w:after="60"/>
              <w:jc w:val="both"/>
              <w:rPr>
                <w:rFonts w:ascii="Times New Roman" w:hAnsi="Times New Roman" w:cs="Times New Roman"/>
                <w:sz w:val="20"/>
                <w:szCs w:val="20"/>
              </w:rPr>
            </w:pPr>
            <w:r w:rsidRPr="00224D48">
              <w:rPr>
                <w:rFonts w:ascii="Times New Roman" w:hAnsi="Times New Roman" w:cs="Times New Roman"/>
                <w:sz w:val="20"/>
                <w:szCs w:val="20"/>
              </w:rPr>
              <w:t>2020</w:t>
            </w:r>
          </w:p>
        </w:tc>
      </w:tr>
    </w:tbl>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224D48" w:rsidP="00224D48">
      <w:pPr>
        <w:rPr>
          <w:b/>
          <w:sz w:val="18"/>
          <w:szCs w:val="18"/>
          <w:lang w:val="mk-MK"/>
        </w:rPr>
      </w:pPr>
      <w:r>
        <w:rPr>
          <w:b/>
          <w:sz w:val="18"/>
          <w:szCs w:val="18"/>
        </w:rPr>
        <w:br w:type="page"/>
      </w:r>
    </w:p>
    <w:tbl>
      <w:tblPr>
        <w:tblStyle w:val="affff2"/>
        <w:tblW w:w="102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0"/>
        <w:gridCol w:w="1995"/>
        <w:gridCol w:w="555"/>
        <w:gridCol w:w="450"/>
        <w:gridCol w:w="1890"/>
        <w:gridCol w:w="150"/>
        <w:gridCol w:w="915"/>
        <w:gridCol w:w="585"/>
        <w:gridCol w:w="1440"/>
        <w:gridCol w:w="150"/>
        <w:gridCol w:w="1440"/>
      </w:tblGrid>
      <w:tr w:rsidR="006A3F61" w:rsidRPr="00224D48">
        <w:trPr>
          <w:jc w:val="center"/>
        </w:trPr>
        <w:tc>
          <w:tcPr>
            <w:tcW w:w="363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b/>
                <w:sz w:val="20"/>
                <w:szCs w:val="20"/>
              </w:rPr>
            </w:pPr>
            <w:r w:rsidRPr="00224D48">
              <w:rPr>
                <w:rFonts w:eastAsia="Arial"/>
                <w:b/>
                <w:sz w:val="20"/>
                <w:szCs w:val="20"/>
              </w:rPr>
              <w:lastRenderedPageBreak/>
              <w:t>Прилог бр. 3</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 на наставниот предмет</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b/>
                <w:sz w:val="20"/>
                <w:szCs w:val="20"/>
              </w:rPr>
            </w:pPr>
            <w:r w:rsidRPr="00224D48">
              <w:rPr>
                <w:rFonts w:eastAsia="Arial"/>
                <w:b/>
                <w:sz w:val="20"/>
                <w:szCs w:val="20"/>
              </w:rPr>
              <w:t>ИНТЕРКУЛТУРНИ ОБЕЛЕЖЈА ВО ТУРСКАТА ЛИТЕРАТУРА ЗА ДЕЦА</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Код</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sz w:val="20"/>
                <w:szCs w:val="20"/>
              </w:rPr>
            </w:pPr>
            <w:r w:rsidRPr="00224D48">
              <w:rPr>
                <w:rFonts w:eastAsia="Arial"/>
                <w:sz w:val="20"/>
                <w:szCs w:val="20"/>
              </w:rPr>
              <w:t>Наука за книжевност и културолошки студии</w:t>
            </w:r>
            <w:r w:rsidRPr="00224D48">
              <w:rPr>
                <w:rFonts w:eastAsia="Arial"/>
                <w:sz w:val="14"/>
                <w:szCs w:val="14"/>
              </w:rPr>
              <w:t xml:space="preserve"> </w:t>
            </w:r>
            <w:r w:rsidRPr="00224D48">
              <w:rPr>
                <w:rFonts w:eastAsia="Arial"/>
                <w:sz w:val="20"/>
                <w:szCs w:val="20"/>
              </w:rPr>
              <w:t>– Турска книжевност</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Организатор на студиската програма (единица, односно  - институт, катедра, оддел)</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ind w:left="29"/>
              <w:rPr>
                <w:rFonts w:eastAsia="Arial"/>
                <w:sz w:val="20"/>
                <w:szCs w:val="20"/>
              </w:rPr>
            </w:pPr>
            <w:r w:rsidRPr="00224D48">
              <w:rPr>
                <w:rFonts w:eastAsia="Arial"/>
                <w:sz w:val="20"/>
                <w:szCs w:val="20"/>
              </w:rPr>
              <w:t>Филолошки факултет „Блаже Конески “ – Скопје</w:t>
            </w:r>
          </w:p>
          <w:p w:rsidR="006A3F61" w:rsidRPr="00224D48" w:rsidRDefault="00224D48">
            <w:pPr>
              <w:ind w:left="29"/>
              <w:rPr>
                <w:rFonts w:eastAsia="Arial"/>
                <w:sz w:val="20"/>
                <w:szCs w:val="20"/>
              </w:rPr>
            </w:pPr>
            <w:r w:rsidRPr="00224D48">
              <w:rPr>
                <w:rFonts w:eastAsia="Arial"/>
                <w:sz w:val="20"/>
                <w:szCs w:val="20"/>
              </w:rPr>
              <w:t>Катедра: Турски јазик и книжевност</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Степен (прв, втор, трет циклус)</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Втор циклус</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Академска година /семестар</w:t>
            </w:r>
          </w:p>
        </w:tc>
        <w:tc>
          <w:tcPr>
            <w:tcW w:w="204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Прва година  </w:t>
            </w:r>
          </w:p>
          <w:p w:rsidR="006A3F61" w:rsidRPr="00224D48" w:rsidRDefault="00224D48">
            <w:pPr>
              <w:spacing w:before="60" w:after="60"/>
              <w:ind w:left="28"/>
              <w:rPr>
                <w:rFonts w:eastAsia="Arial"/>
                <w:sz w:val="20"/>
                <w:szCs w:val="20"/>
              </w:rPr>
            </w:pPr>
            <w:r w:rsidRPr="00224D48">
              <w:rPr>
                <w:rFonts w:eastAsia="Arial"/>
                <w:sz w:val="20"/>
                <w:szCs w:val="20"/>
              </w:rPr>
              <w:t>Втор семестар</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center"/>
              <w:rPr>
                <w:rFonts w:eastAsia="Arial"/>
                <w:sz w:val="20"/>
                <w:szCs w:val="20"/>
              </w:rPr>
            </w:pPr>
            <w:r w:rsidRPr="00224D48">
              <w:rPr>
                <w:rFonts w:eastAsia="Arial"/>
                <w:sz w:val="20"/>
                <w:szCs w:val="20"/>
              </w:rPr>
              <w:t>7.</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Број на ЕКТС- кредити </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center"/>
              <w:rPr>
                <w:rFonts w:eastAsia="Arial"/>
                <w:sz w:val="20"/>
                <w:szCs w:val="20"/>
              </w:rPr>
            </w:pPr>
            <w:r w:rsidRPr="00224D48">
              <w:rPr>
                <w:rFonts w:eastAsia="Arial"/>
                <w:sz w:val="20"/>
                <w:szCs w:val="20"/>
              </w:rPr>
              <w:t>6</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8.</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Наставник</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Доц. д-р Осман Емин</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Предуслови за запишување на предметот</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Нема </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w:t>
            </w:r>
          </w:p>
        </w:tc>
        <w:tc>
          <w:tcPr>
            <w:tcW w:w="957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sz w:val="20"/>
                <w:szCs w:val="20"/>
              </w:rPr>
            </w:pPr>
            <w:r w:rsidRPr="00224D48">
              <w:rPr>
                <w:rFonts w:eastAsia="Arial"/>
                <w:sz w:val="20"/>
                <w:szCs w:val="20"/>
              </w:rPr>
              <w:t xml:space="preserve">Цели на предметната програма: </w:t>
            </w:r>
          </w:p>
          <w:p w:rsidR="006A3F61" w:rsidRPr="00224D48" w:rsidRDefault="00224D48">
            <w:pPr>
              <w:jc w:val="both"/>
              <w:rPr>
                <w:rFonts w:eastAsia="Arial"/>
                <w:sz w:val="20"/>
                <w:szCs w:val="20"/>
              </w:rPr>
            </w:pPr>
            <w:r w:rsidRPr="00224D48">
              <w:rPr>
                <w:rFonts w:eastAsia="Arial"/>
                <w:sz w:val="20"/>
                <w:szCs w:val="20"/>
              </w:rPr>
              <w:t xml:space="preserve">Оспособување за познавање и почитување на културно општествените прилики во кои се развива книжевноста за деца. Да се оспособат за литературна анализа на делата наменети за деца, да стекнат знаења и навики за поврзаноста и применувањето на литературата за деца во наставата; интеркултурни содржини, упатување кон професионална и педагошка одговорност; способност за критичка анализа како и следење на најновиот развој на теоријата како и барање на нови извори на знаења на стручното подрачје и нивна примена во наставата. </w:t>
            </w:r>
          </w:p>
          <w:p w:rsidR="006A3F61" w:rsidRPr="00224D48" w:rsidRDefault="00224D48">
            <w:pPr>
              <w:jc w:val="both"/>
              <w:rPr>
                <w:rFonts w:eastAsia="Arial"/>
                <w:sz w:val="20"/>
                <w:szCs w:val="20"/>
              </w:rPr>
            </w:pPr>
            <w:r w:rsidRPr="00224D48">
              <w:rPr>
                <w:rFonts w:eastAsia="Arial"/>
                <w:sz w:val="20"/>
                <w:szCs w:val="20"/>
              </w:rPr>
              <w:t>Развивање вештини за синтетично‐аналитичко и критичкотворечко мислење преку работата  врз конкретни текстови на книжевноста за деца.</w:t>
            </w:r>
          </w:p>
          <w:p w:rsidR="006A3F61" w:rsidRPr="00224D48" w:rsidRDefault="00224D48">
            <w:pPr>
              <w:spacing w:before="60" w:after="60"/>
              <w:jc w:val="both"/>
              <w:rPr>
                <w:rFonts w:eastAsia="Arial"/>
                <w:sz w:val="20"/>
                <w:szCs w:val="20"/>
              </w:rPr>
            </w:pPr>
            <w:r w:rsidRPr="00224D48">
              <w:rPr>
                <w:rFonts w:eastAsia="Arial"/>
                <w:sz w:val="20"/>
                <w:szCs w:val="20"/>
              </w:rPr>
              <w:t xml:space="preserve">Поврзување на знаењата од другите литературни дисциплини преку употреба на усвоената книжевно-теоретска терминологија со што се развива и поттикнува вештината за изучување и проследување на турската книжевност од овој период во контекст на светските литератури. </w:t>
            </w:r>
          </w:p>
          <w:p w:rsidR="006A3F61" w:rsidRPr="00224D48" w:rsidRDefault="00224D48">
            <w:pPr>
              <w:jc w:val="both"/>
              <w:rPr>
                <w:rFonts w:eastAsia="Arial"/>
                <w:sz w:val="20"/>
                <w:szCs w:val="20"/>
              </w:rPr>
            </w:pPr>
            <w:r w:rsidRPr="00224D48">
              <w:rPr>
                <w:rFonts w:eastAsia="Arial"/>
                <w:sz w:val="20"/>
                <w:szCs w:val="20"/>
              </w:rPr>
              <w:t>Разбирање на одредена област и познавање на тековните прашања во врска со научните истражувања и новите извори на знаење, вклучувајќи и познавање во доменот на теоретски, практични, концептуални компаративни и критички перспективи во научното поле според соодветна методологија.</w:t>
            </w:r>
          </w:p>
          <w:p w:rsidR="006A3F61" w:rsidRPr="00224D48" w:rsidRDefault="006A3F61">
            <w:pPr>
              <w:rPr>
                <w:rFonts w:eastAsia="Arial"/>
                <w:sz w:val="24"/>
                <w:szCs w:val="24"/>
              </w:rPr>
            </w:pP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11.</w:t>
            </w:r>
          </w:p>
        </w:tc>
        <w:tc>
          <w:tcPr>
            <w:tcW w:w="957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ind w:left="28"/>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spacing w:before="60" w:after="60"/>
              <w:jc w:val="both"/>
              <w:rPr>
                <w:rFonts w:eastAsia="Arial"/>
                <w:sz w:val="20"/>
                <w:szCs w:val="20"/>
              </w:rPr>
            </w:pPr>
            <w:r w:rsidRPr="00224D48">
              <w:rPr>
                <w:rFonts w:eastAsia="Arial"/>
                <w:sz w:val="20"/>
                <w:szCs w:val="20"/>
              </w:rPr>
              <w:t xml:space="preserve">Мултикултурализам versus интеркултурализам се, всушност, два вида општествени концепти, помеѓу кои се воочува важна квалитативна разлика, односно степенот на интерaкцијата помеѓу различните културни групи во рамките на една општествена заедница. Интеркултурноста во литературата за деца како потреба на нашето општество. Во литературните дела да се препознае можноста за соочување со предизвикот во изнаоѓањето на оптималниот сооднос помеѓу културните разноликости и општествената кохезија. </w:t>
            </w:r>
          </w:p>
          <w:p w:rsidR="006A3F61" w:rsidRPr="00224D48" w:rsidRDefault="00224D48">
            <w:pPr>
              <w:spacing w:before="60" w:after="60"/>
              <w:jc w:val="both"/>
              <w:rPr>
                <w:rFonts w:eastAsia="Arial"/>
                <w:sz w:val="20"/>
                <w:szCs w:val="20"/>
              </w:rPr>
            </w:pPr>
            <w:r w:rsidRPr="00224D48">
              <w:rPr>
                <w:rFonts w:eastAsia="Arial"/>
                <w:sz w:val="20"/>
                <w:szCs w:val="20"/>
              </w:rPr>
              <w:t xml:space="preserve">Литературата за деца и критичкото мислење. Литературата за деца во воспитно образовниот систем. Вреднување на литературните текстови во контекст на интеркултурни содржини како дидактички материјали. Критички пристап во однос на нивото на застапеноста на литературата за деца и сите видови, жанрови и типови на литературни дела за деца во наставните програми; илустрација, поезија, проза, драма; тематиката и јазикот во литературни дела. </w:t>
            </w:r>
          </w:p>
          <w:p w:rsidR="006A3F61" w:rsidRPr="00224D48" w:rsidRDefault="00224D48">
            <w:pPr>
              <w:spacing w:before="60" w:after="60"/>
              <w:jc w:val="both"/>
              <w:rPr>
                <w:rFonts w:eastAsia="Arial"/>
                <w:sz w:val="20"/>
                <w:szCs w:val="20"/>
              </w:rPr>
            </w:pPr>
            <w:r w:rsidRPr="00224D48">
              <w:rPr>
                <w:rFonts w:eastAsia="Arial"/>
                <w:sz w:val="20"/>
                <w:szCs w:val="20"/>
              </w:rPr>
              <w:t xml:space="preserve">Односот на книжевноста за деца и општата книжевност. Специфичните особености на литература за деца. Литературата за деца и фолклорот низ призма на интеркултурно образование. </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w:t>
            </w:r>
          </w:p>
        </w:tc>
        <w:tc>
          <w:tcPr>
            <w:tcW w:w="957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ind w:left="29"/>
              <w:rPr>
                <w:rFonts w:eastAsia="Arial"/>
                <w:sz w:val="20"/>
                <w:szCs w:val="20"/>
              </w:rPr>
            </w:pPr>
            <w:r w:rsidRPr="00224D48">
              <w:rPr>
                <w:rFonts w:eastAsia="Arial"/>
                <w:sz w:val="20"/>
                <w:szCs w:val="20"/>
              </w:rPr>
              <w:t>Методи на учење: предавања и вежби, консултации, проектна (домашна, семинарска) задача, домашно учење (подготовка на испит)</w:t>
            </w:r>
            <w:r w:rsidRPr="00224D48">
              <w:rPr>
                <w:rFonts w:eastAsia="Arial"/>
                <w:sz w:val="24"/>
                <w:szCs w:val="24"/>
              </w:rPr>
              <w:t xml:space="preserve">, </w:t>
            </w:r>
            <w:r w:rsidRPr="00224D48">
              <w:rPr>
                <w:rFonts w:eastAsia="Arial"/>
                <w:sz w:val="20"/>
                <w:szCs w:val="20"/>
              </w:rPr>
              <w:t xml:space="preserve">дискусија, техники на кооперативно учење, самостојно учење, изработка на индивидуална работа, употреба на електронско учење во наставата. </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13.</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Вкупен расположив фонд на време</w:t>
            </w:r>
          </w:p>
        </w:tc>
        <w:tc>
          <w:tcPr>
            <w:tcW w:w="657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sz w:val="20"/>
                <w:szCs w:val="20"/>
              </w:rPr>
            </w:pPr>
            <w:r w:rsidRPr="00224D48">
              <w:rPr>
                <w:rFonts w:eastAsia="Arial"/>
                <w:sz w:val="20"/>
                <w:szCs w:val="20"/>
              </w:rPr>
              <w:t>200 часа</w:t>
            </w:r>
          </w:p>
        </w:tc>
      </w:tr>
      <w:tr w:rsidR="006A3F61" w:rsidRPr="00224D48">
        <w:trPr>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14.</w:t>
            </w:r>
          </w:p>
        </w:tc>
        <w:tc>
          <w:tcPr>
            <w:tcW w:w="300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Распределба на расположивото време</w:t>
            </w:r>
          </w:p>
        </w:tc>
        <w:tc>
          <w:tcPr>
            <w:tcW w:w="6570"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ind w:left="28"/>
              <w:rPr>
                <w:rFonts w:eastAsia="Arial"/>
                <w:sz w:val="20"/>
                <w:szCs w:val="20"/>
              </w:rPr>
            </w:pPr>
          </w:p>
        </w:tc>
      </w:tr>
      <w:tr w:rsidR="006A3F61" w:rsidRPr="00224D48">
        <w:trPr>
          <w:jc w:val="center"/>
        </w:trPr>
        <w:tc>
          <w:tcPr>
            <w:tcW w:w="63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15.</w:t>
            </w:r>
          </w:p>
        </w:tc>
        <w:tc>
          <w:tcPr>
            <w:tcW w:w="300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Форми на наставните активности</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15.1.</w:t>
            </w:r>
          </w:p>
        </w:tc>
        <w:tc>
          <w:tcPr>
            <w:tcW w:w="30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Предавања - теоретска настава</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w:t>
            </w:r>
          </w:p>
        </w:tc>
      </w:tr>
      <w:tr w:rsidR="006A3F61" w:rsidRPr="00224D48">
        <w:trPr>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00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15.2.</w:t>
            </w:r>
          </w:p>
        </w:tc>
        <w:tc>
          <w:tcPr>
            <w:tcW w:w="30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Вежби (лабораториски, аудиториумски), семинари, тимска работа</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w:t>
            </w:r>
          </w:p>
        </w:tc>
      </w:tr>
      <w:tr w:rsidR="006A3F61" w:rsidRPr="00224D48">
        <w:trPr>
          <w:trHeight w:val="305"/>
          <w:jc w:val="center"/>
        </w:trPr>
        <w:tc>
          <w:tcPr>
            <w:tcW w:w="63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w:t>
            </w:r>
          </w:p>
        </w:tc>
        <w:tc>
          <w:tcPr>
            <w:tcW w:w="300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Други форми на активности</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16.1.</w:t>
            </w:r>
          </w:p>
        </w:tc>
        <w:tc>
          <w:tcPr>
            <w:tcW w:w="30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Проектни задачи </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50</w:t>
            </w:r>
          </w:p>
        </w:tc>
      </w:tr>
      <w:tr w:rsidR="006A3F61" w:rsidRPr="00224D48">
        <w:trPr>
          <w:trHeight w:val="170"/>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00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16.2.</w:t>
            </w:r>
          </w:p>
        </w:tc>
        <w:tc>
          <w:tcPr>
            <w:tcW w:w="30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Самостојни задачи</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35</w:t>
            </w:r>
          </w:p>
        </w:tc>
      </w:tr>
      <w:tr w:rsidR="006A3F61" w:rsidRPr="00224D48">
        <w:trPr>
          <w:trHeight w:val="260"/>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00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16.3.</w:t>
            </w:r>
          </w:p>
        </w:tc>
        <w:tc>
          <w:tcPr>
            <w:tcW w:w="30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Домашно учење – задачи</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100</w:t>
            </w:r>
          </w:p>
        </w:tc>
      </w:tr>
      <w:tr w:rsidR="006A3F61" w:rsidRPr="00224D48">
        <w:trPr>
          <w:jc w:val="center"/>
        </w:trPr>
        <w:tc>
          <w:tcPr>
            <w:tcW w:w="63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w:t>
            </w:r>
          </w:p>
        </w:tc>
        <w:tc>
          <w:tcPr>
            <w:tcW w:w="957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Начин на оценување     </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5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17.1.</w:t>
            </w:r>
          </w:p>
        </w:tc>
        <w:tc>
          <w:tcPr>
            <w:tcW w:w="399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Тестови</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30</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5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17.2.</w:t>
            </w:r>
          </w:p>
        </w:tc>
        <w:tc>
          <w:tcPr>
            <w:tcW w:w="399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Индивидуална работа/проект (презентација: писмена и усна)</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40</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55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17.3.</w:t>
            </w:r>
          </w:p>
        </w:tc>
        <w:tc>
          <w:tcPr>
            <w:tcW w:w="399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Активност и учество</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30</w:t>
            </w:r>
          </w:p>
        </w:tc>
      </w:tr>
      <w:tr w:rsidR="006A3F61" w:rsidRPr="00224D48">
        <w:trPr>
          <w:trHeight w:val="93"/>
          <w:jc w:val="center"/>
        </w:trPr>
        <w:tc>
          <w:tcPr>
            <w:tcW w:w="63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18.</w:t>
            </w:r>
          </w:p>
        </w:tc>
        <w:tc>
          <w:tcPr>
            <w:tcW w:w="4890"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Kритериуми за оценување (бодови/ оценка)</w:t>
            </w: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 50 бода</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 (пет) (F)</w:t>
            </w:r>
          </w:p>
        </w:tc>
      </w:tr>
      <w:tr w:rsidR="006A3F61" w:rsidRPr="00224D48">
        <w:trPr>
          <w:trHeight w:val="92"/>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51 х до 60 бода</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 (шест) (E)</w:t>
            </w:r>
          </w:p>
        </w:tc>
      </w:tr>
      <w:tr w:rsidR="006A3F61" w:rsidRPr="00224D48">
        <w:trPr>
          <w:trHeight w:val="92"/>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61 х до 70 бода</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7 (седум) (D)</w:t>
            </w:r>
          </w:p>
        </w:tc>
      </w:tr>
      <w:tr w:rsidR="006A3F61" w:rsidRPr="00224D48">
        <w:trPr>
          <w:trHeight w:val="92"/>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71 до 80 бода</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8 (осум) (C)</w:t>
            </w:r>
          </w:p>
        </w:tc>
      </w:tr>
      <w:tr w:rsidR="006A3F61" w:rsidRPr="00224D48">
        <w:trPr>
          <w:trHeight w:val="92"/>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81 до 90 бода</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 (девет) (B)</w:t>
            </w:r>
          </w:p>
        </w:tc>
      </w:tr>
      <w:tr w:rsidR="006A3F61" w:rsidRPr="00224D48">
        <w:trPr>
          <w:trHeight w:val="92"/>
          <w:jc w:val="center"/>
        </w:trPr>
        <w:tc>
          <w:tcPr>
            <w:tcW w:w="63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89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91 до 100 бода</w:t>
            </w:r>
          </w:p>
        </w:tc>
        <w:tc>
          <w:tcPr>
            <w:tcW w:w="30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 (десет) (A)</w:t>
            </w:r>
          </w:p>
        </w:tc>
      </w:tr>
      <w:tr w:rsidR="006A3F61" w:rsidRPr="00224D48">
        <w:trPr>
          <w:trHeight w:val="334"/>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19.</w:t>
            </w:r>
          </w:p>
        </w:tc>
        <w:tc>
          <w:tcPr>
            <w:tcW w:w="48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Услов за потпис и за полагање завршен испит</w:t>
            </w:r>
          </w:p>
        </w:tc>
        <w:tc>
          <w:tcPr>
            <w:tcW w:w="468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Предметот да е запишан во соодеветниот семестар</w:t>
            </w:r>
          </w:p>
        </w:tc>
      </w:tr>
      <w:tr w:rsidR="006A3F61" w:rsidRPr="00224D48">
        <w:trPr>
          <w:trHeight w:val="334"/>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w:t>
            </w:r>
          </w:p>
        </w:tc>
        <w:tc>
          <w:tcPr>
            <w:tcW w:w="48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Јазик на кој се изведува наставата</w:t>
            </w:r>
          </w:p>
        </w:tc>
        <w:tc>
          <w:tcPr>
            <w:tcW w:w="468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турски</w:t>
            </w:r>
          </w:p>
        </w:tc>
      </w:tr>
      <w:tr w:rsidR="006A3F61" w:rsidRPr="00224D48">
        <w:trPr>
          <w:trHeight w:val="334"/>
          <w:jc w:val="center"/>
        </w:trPr>
        <w:tc>
          <w:tcPr>
            <w:tcW w:w="63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21.</w:t>
            </w:r>
          </w:p>
        </w:tc>
        <w:tc>
          <w:tcPr>
            <w:tcW w:w="489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Метод на следење на квалитетот на наставата</w:t>
            </w:r>
          </w:p>
        </w:tc>
        <w:tc>
          <w:tcPr>
            <w:tcW w:w="4680"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Евалуација и самоевалуација, интерактивна настава</w:t>
            </w:r>
          </w:p>
        </w:tc>
      </w:tr>
      <w:tr w:rsidR="006A3F61" w:rsidRPr="00224D48">
        <w:trPr>
          <w:trHeight w:val="334"/>
          <w:jc w:val="center"/>
        </w:trPr>
        <w:tc>
          <w:tcPr>
            <w:tcW w:w="63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w:t>
            </w:r>
          </w:p>
        </w:tc>
        <w:tc>
          <w:tcPr>
            <w:tcW w:w="957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Литература</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22.1.</w:t>
            </w:r>
          </w:p>
        </w:tc>
        <w:tc>
          <w:tcPr>
            <w:tcW w:w="757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Задолжителна литература</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w:t>
            </w: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b/>
                <w:sz w:val="20"/>
                <w:szCs w:val="20"/>
              </w:rPr>
            </w:pPr>
            <w:r w:rsidRPr="00224D48">
              <w:rPr>
                <w:rFonts w:eastAsia="Arial"/>
                <w:sz w:val="20"/>
                <w:szCs w:val="20"/>
                <w:highlight w:val="white"/>
              </w:rPr>
              <w:t>Joseph Shaules</w:t>
            </w:r>
          </w:p>
          <w:p w:rsidR="006A3F61" w:rsidRPr="00224D48" w:rsidRDefault="006A3F61">
            <w:pPr>
              <w:spacing w:before="60" w:after="60"/>
              <w:ind w:left="28"/>
              <w:rPr>
                <w:rFonts w:eastAsia="Arial"/>
                <w:sz w:val="20"/>
                <w:szCs w:val="20"/>
              </w:rPr>
            </w:pP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Kültürlerarası Akıl</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İstanbul Kültür Üniversitesi</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2015</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Esra Nur Tiryaki,</w:t>
            </w:r>
            <w:r w:rsidRPr="00224D48">
              <w:rPr>
                <w:rFonts w:eastAsia="Arial"/>
                <w:sz w:val="20"/>
                <w:szCs w:val="20"/>
                <w:shd w:val="clear" w:color="auto" w:fill="F9FBFD"/>
              </w:rPr>
              <w:t> </w:t>
            </w:r>
            <w:hyperlink r:id="rId33">
              <w:r w:rsidRPr="00224D48">
                <w:rPr>
                  <w:rFonts w:eastAsia="Arial"/>
                  <w:sz w:val="20"/>
                  <w:szCs w:val="20"/>
                  <w:shd w:val="clear" w:color="auto" w:fill="F9FBFD"/>
                </w:rPr>
                <w:t>Başak Uysal</w:t>
              </w:r>
            </w:hyperlink>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Çocuk Edebiyatı</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shd w:val="clear" w:color="auto" w:fill="F9FBFD"/>
              </w:rPr>
              <w:t>Nobel Akademik Yayıncılık</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2020</w:t>
            </w:r>
          </w:p>
        </w:tc>
      </w:tr>
      <w:tr w:rsidR="006A3F61" w:rsidRPr="00224D48">
        <w:trPr>
          <w:trHeight w:val="70"/>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Ayfer Şahin</w:t>
            </w: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Çocuk Edebiyatı</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shd w:val="clear" w:color="auto" w:fill="F9FBFD"/>
              </w:rPr>
              <w:t>Pegem Akademi</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2021</w:t>
            </w:r>
          </w:p>
        </w:tc>
      </w:tr>
      <w:tr w:rsidR="006A3F61" w:rsidRPr="00224D48">
        <w:trPr>
          <w:trHeight w:val="465"/>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22.2.</w:t>
            </w:r>
          </w:p>
        </w:tc>
        <w:tc>
          <w:tcPr>
            <w:tcW w:w="757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Дополнителна литература</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w:t>
            </w: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Asker Kartari</w:t>
            </w:r>
          </w:p>
        </w:tc>
        <w:tc>
          <w:tcPr>
            <w:tcW w:w="165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hd w:val="clear" w:color="auto" w:fill="FFFFFF"/>
              <w:rPr>
                <w:rFonts w:eastAsia="Arial"/>
                <w:sz w:val="20"/>
                <w:szCs w:val="20"/>
              </w:rPr>
            </w:pPr>
            <w:r w:rsidRPr="00224D48">
              <w:rPr>
                <w:rFonts w:eastAsia="Arial"/>
                <w:sz w:val="20"/>
                <w:szCs w:val="20"/>
              </w:rPr>
              <w:t>Kültürlerarası İletişim</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Ürün Yayınları</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2001</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Fulden İnal Zorel</w:t>
            </w: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Kültürlerarası Eğitim</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Eğitim Yayınevi</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2014</w:t>
            </w:r>
          </w:p>
        </w:tc>
      </w:tr>
      <w:tr w:rsidR="006A3F61" w:rsidRPr="00224D48">
        <w:trPr>
          <w:trHeight w:val="334"/>
          <w:jc w:val="center"/>
        </w:trPr>
        <w:tc>
          <w:tcPr>
            <w:tcW w:w="6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99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89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Ferhat Oğuzkan</w:t>
            </w:r>
          </w:p>
        </w:tc>
        <w:tc>
          <w:tcPr>
            <w:tcW w:w="165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Çocuk Edebiyatı</w:t>
            </w:r>
          </w:p>
        </w:tc>
        <w:tc>
          <w:tcPr>
            <w:tcW w:w="159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Anı Yayıncılık,</w:t>
            </w:r>
          </w:p>
        </w:tc>
        <w:tc>
          <w:tcPr>
            <w:tcW w:w="1440" w:type="dxa"/>
            <w:tcBorders>
              <w:top w:val="single" w:sz="4" w:space="0" w:color="000000"/>
              <w:left w:val="single" w:sz="4" w:space="0" w:color="000000"/>
              <w:bottom w:val="single" w:sz="4" w:space="0" w:color="000000"/>
              <w:right w:val="single" w:sz="4" w:space="0" w:color="000000"/>
            </w:tcBorders>
          </w:tcPr>
          <w:p w:rsidR="006A3F61" w:rsidRPr="00224D48" w:rsidRDefault="00224D48">
            <w:pPr>
              <w:tabs>
                <w:tab w:val="left" w:pos="555"/>
              </w:tabs>
              <w:spacing w:before="60" w:after="60"/>
              <w:rPr>
                <w:rFonts w:eastAsia="Arial"/>
                <w:sz w:val="20"/>
                <w:szCs w:val="20"/>
              </w:rPr>
            </w:pPr>
            <w:r w:rsidRPr="00224D48">
              <w:rPr>
                <w:rFonts w:eastAsia="Arial"/>
                <w:sz w:val="20"/>
                <w:szCs w:val="20"/>
              </w:rPr>
              <w:t>2016</w:t>
            </w:r>
          </w:p>
        </w:tc>
      </w:tr>
    </w:tbl>
    <w:p w:rsidR="006A3F61" w:rsidRPr="00224D48" w:rsidRDefault="00224D48">
      <w:pPr>
        <w:widowControl w:val="0"/>
        <w:spacing w:before="60" w:after="60"/>
        <w:jc w:val="both"/>
        <w:rPr>
          <w:sz w:val="24"/>
          <w:szCs w:val="24"/>
        </w:rPr>
      </w:pPr>
      <w:r w:rsidRPr="00224D48">
        <w:rPr>
          <w:b/>
          <w:sz w:val="24"/>
          <w:szCs w:val="24"/>
        </w:rPr>
        <w:lastRenderedPageBreak/>
        <w:t>Листа на изборни предмети од потесна специјалност (од соодветната потпрограма)</w:t>
      </w:r>
    </w:p>
    <w:p w:rsidR="006A3F61" w:rsidRPr="00224D48" w:rsidRDefault="00224D48">
      <w:pPr>
        <w:widowControl w:val="0"/>
        <w:spacing w:before="60" w:after="60"/>
        <w:jc w:val="both"/>
        <w:rPr>
          <w:b/>
          <w:sz w:val="24"/>
          <w:szCs w:val="24"/>
        </w:rPr>
      </w:pPr>
      <w:r w:rsidRPr="00224D48">
        <w:rPr>
          <w:b/>
          <w:sz w:val="24"/>
          <w:szCs w:val="24"/>
        </w:rPr>
        <w:t xml:space="preserve">     Потпрограма: АНГЛИСКА КНИЖЕВНОСТ И КУЛТУРОЛОШКИ СТУДИИ</w:t>
      </w:r>
    </w:p>
    <w:p w:rsidR="006A3F61" w:rsidRPr="00224D48" w:rsidRDefault="006A3F61">
      <w:pPr>
        <w:spacing w:after="120"/>
        <w:rPr>
          <w:b/>
        </w:rPr>
      </w:pPr>
    </w:p>
    <w:tbl>
      <w:tblPr>
        <w:tblStyle w:val="affff3"/>
        <w:tblW w:w="9840" w:type="dxa"/>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
        <w:gridCol w:w="1878"/>
        <w:gridCol w:w="344"/>
        <w:gridCol w:w="681"/>
        <w:gridCol w:w="1340"/>
        <w:gridCol w:w="379"/>
        <w:gridCol w:w="794"/>
        <w:gridCol w:w="681"/>
        <w:gridCol w:w="1129"/>
        <w:gridCol w:w="294"/>
        <w:gridCol w:w="1853"/>
      </w:tblGrid>
      <w:tr w:rsidR="006A3F61" w:rsidRPr="00224D48">
        <w:tc>
          <w:tcPr>
            <w:tcW w:w="3370" w:type="dxa"/>
            <w:gridSpan w:val="4"/>
          </w:tcPr>
          <w:p w:rsidR="006A3F61" w:rsidRPr="00224D48" w:rsidRDefault="00224D48">
            <w:pPr>
              <w:jc w:val="both"/>
              <w:rPr>
                <w:rFonts w:eastAsia="Arial"/>
                <w:b/>
                <w:sz w:val="20"/>
                <w:szCs w:val="20"/>
              </w:rPr>
            </w:pPr>
            <w:r w:rsidRPr="00224D48">
              <w:rPr>
                <w:rFonts w:eastAsia="Arial"/>
                <w:b/>
                <w:sz w:val="20"/>
                <w:szCs w:val="20"/>
              </w:rPr>
              <w:t>Прилог бр.3</w:t>
            </w:r>
          </w:p>
        </w:tc>
        <w:tc>
          <w:tcPr>
            <w:tcW w:w="6470" w:type="dxa"/>
            <w:gridSpan w:val="7"/>
          </w:tcPr>
          <w:p w:rsidR="006A3F61" w:rsidRPr="00224D48" w:rsidRDefault="00224D48">
            <w:pPr>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w:t>
            </w:r>
          </w:p>
        </w:tc>
        <w:tc>
          <w:tcPr>
            <w:tcW w:w="2903" w:type="dxa"/>
            <w:gridSpan w:val="3"/>
          </w:tcPr>
          <w:p w:rsidR="006A3F61" w:rsidRPr="00224D48" w:rsidRDefault="00224D48">
            <w:pPr>
              <w:rPr>
                <w:rFonts w:eastAsia="Arial"/>
                <w:sz w:val="20"/>
                <w:szCs w:val="20"/>
              </w:rPr>
            </w:pPr>
            <w:r w:rsidRPr="00224D48">
              <w:rPr>
                <w:rFonts w:eastAsia="Arial"/>
                <w:sz w:val="20"/>
                <w:szCs w:val="20"/>
              </w:rPr>
              <w:t>Наслов на наставниот предмет</w:t>
            </w:r>
          </w:p>
        </w:tc>
        <w:tc>
          <w:tcPr>
            <w:tcW w:w="6470" w:type="dxa"/>
            <w:gridSpan w:val="7"/>
          </w:tcPr>
          <w:p w:rsidR="006A3F61" w:rsidRPr="00224D48" w:rsidRDefault="00224D48">
            <w:pPr>
              <w:rPr>
                <w:rFonts w:eastAsia="Arial"/>
                <w:sz w:val="20"/>
                <w:szCs w:val="20"/>
              </w:rPr>
            </w:pPr>
            <w:r w:rsidRPr="00224D48">
              <w:rPr>
                <w:rFonts w:eastAsia="Arial"/>
                <w:b/>
                <w:smallCaps/>
                <w:sz w:val="20"/>
                <w:szCs w:val="20"/>
              </w:rPr>
              <w:t>ИСТОРИСКИОТ ДИСКУРС ВО АНГЛИСКАТА КНИЖЕВНОСТ</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2.</w:t>
            </w:r>
          </w:p>
        </w:tc>
        <w:tc>
          <w:tcPr>
            <w:tcW w:w="2903" w:type="dxa"/>
            <w:gridSpan w:val="3"/>
          </w:tcPr>
          <w:p w:rsidR="006A3F61" w:rsidRPr="00224D48" w:rsidRDefault="00224D48">
            <w:pPr>
              <w:rPr>
                <w:rFonts w:eastAsia="Arial"/>
                <w:sz w:val="20"/>
                <w:szCs w:val="20"/>
              </w:rPr>
            </w:pPr>
            <w:r w:rsidRPr="00224D48">
              <w:rPr>
                <w:rFonts w:eastAsia="Arial"/>
                <w:sz w:val="20"/>
                <w:szCs w:val="20"/>
              </w:rPr>
              <w:t>Код</w:t>
            </w:r>
          </w:p>
        </w:tc>
        <w:tc>
          <w:tcPr>
            <w:tcW w:w="6470" w:type="dxa"/>
            <w:gridSpan w:val="7"/>
          </w:tcPr>
          <w:p w:rsidR="006A3F61" w:rsidRPr="00224D48" w:rsidRDefault="006A3F61">
            <w:pPr>
              <w:rPr>
                <w:rFonts w:eastAsia="Arial"/>
                <w:sz w:val="20"/>
                <w:szCs w:val="20"/>
              </w:rPr>
            </w:pP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3.</w:t>
            </w:r>
          </w:p>
        </w:tc>
        <w:tc>
          <w:tcPr>
            <w:tcW w:w="2903" w:type="dxa"/>
            <w:gridSpan w:val="3"/>
          </w:tcPr>
          <w:p w:rsidR="006A3F61" w:rsidRPr="00224D48" w:rsidRDefault="00224D48">
            <w:pPr>
              <w:rPr>
                <w:rFonts w:eastAsia="Arial"/>
                <w:sz w:val="20"/>
                <w:szCs w:val="20"/>
              </w:rPr>
            </w:pPr>
            <w:r w:rsidRPr="00224D48">
              <w:rPr>
                <w:rFonts w:eastAsia="Arial"/>
                <w:sz w:val="20"/>
                <w:szCs w:val="20"/>
              </w:rPr>
              <w:t>Студиска програма</w:t>
            </w:r>
          </w:p>
        </w:tc>
        <w:tc>
          <w:tcPr>
            <w:tcW w:w="6470" w:type="dxa"/>
            <w:gridSpan w:val="7"/>
          </w:tcPr>
          <w:p w:rsidR="006A3F61" w:rsidRPr="00224D48" w:rsidRDefault="00224D48">
            <w:pPr>
              <w:rPr>
                <w:rFonts w:eastAsia="Arial"/>
                <w:sz w:val="20"/>
                <w:szCs w:val="20"/>
              </w:rPr>
            </w:pPr>
            <w:r w:rsidRPr="00224D48">
              <w:rPr>
                <w:rFonts w:eastAsia="Arial"/>
                <w:sz w:val="20"/>
                <w:szCs w:val="20"/>
              </w:rPr>
              <w:t>Англиски јазик и книжевност</w:t>
            </w:r>
          </w:p>
          <w:p w:rsidR="006A3F61" w:rsidRPr="00224D48" w:rsidRDefault="006A3F61">
            <w:pPr>
              <w:rPr>
                <w:rFonts w:eastAsia="Arial"/>
                <w:sz w:val="20"/>
                <w:szCs w:val="20"/>
              </w:rPr>
            </w:pP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4.</w:t>
            </w:r>
          </w:p>
        </w:tc>
        <w:tc>
          <w:tcPr>
            <w:tcW w:w="2903" w:type="dxa"/>
            <w:gridSpan w:val="3"/>
          </w:tcPr>
          <w:p w:rsidR="006A3F61" w:rsidRPr="00224D48" w:rsidRDefault="00224D48">
            <w:pPr>
              <w:rPr>
                <w:rFonts w:eastAsia="Arial"/>
                <w:sz w:val="20"/>
                <w:szCs w:val="20"/>
              </w:rPr>
            </w:pPr>
            <w:r w:rsidRPr="00224D48">
              <w:rPr>
                <w:rFonts w:eastAsia="Arial"/>
                <w:sz w:val="20"/>
                <w:szCs w:val="20"/>
              </w:rPr>
              <w:t>Организатор на студиската програма (единица - институт, катедра, оддел)</w:t>
            </w:r>
          </w:p>
        </w:tc>
        <w:tc>
          <w:tcPr>
            <w:tcW w:w="6470" w:type="dxa"/>
            <w:gridSpan w:val="7"/>
          </w:tcPr>
          <w:p w:rsidR="006A3F61" w:rsidRPr="00224D48" w:rsidRDefault="00224D48">
            <w:pPr>
              <w:rPr>
                <w:rFonts w:eastAsia="Arial"/>
                <w:sz w:val="20"/>
                <w:szCs w:val="20"/>
              </w:rPr>
            </w:pPr>
            <w:r w:rsidRPr="00224D48">
              <w:rPr>
                <w:rFonts w:eastAsia="Arial"/>
                <w:sz w:val="20"/>
                <w:szCs w:val="20"/>
              </w:rPr>
              <w:t>Филолошки факултет „Блаже Конески “ – Скопје</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5.</w:t>
            </w:r>
          </w:p>
        </w:tc>
        <w:tc>
          <w:tcPr>
            <w:tcW w:w="2903" w:type="dxa"/>
            <w:gridSpan w:val="3"/>
          </w:tcPr>
          <w:p w:rsidR="006A3F61" w:rsidRPr="00224D48" w:rsidRDefault="00224D48">
            <w:pPr>
              <w:rPr>
                <w:rFonts w:eastAsia="Arial"/>
                <w:sz w:val="20"/>
                <w:szCs w:val="20"/>
              </w:rPr>
            </w:pPr>
            <w:r w:rsidRPr="00224D48">
              <w:rPr>
                <w:rFonts w:eastAsia="Arial"/>
                <w:sz w:val="20"/>
                <w:szCs w:val="20"/>
              </w:rPr>
              <w:t>Степен (прв, втор, трет циклус)</w:t>
            </w:r>
          </w:p>
        </w:tc>
        <w:tc>
          <w:tcPr>
            <w:tcW w:w="6470" w:type="dxa"/>
            <w:gridSpan w:val="7"/>
          </w:tcPr>
          <w:p w:rsidR="006A3F61" w:rsidRPr="00224D48" w:rsidRDefault="00224D48">
            <w:pPr>
              <w:rPr>
                <w:rFonts w:eastAsia="Arial"/>
                <w:sz w:val="20"/>
                <w:szCs w:val="20"/>
              </w:rPr>
            </w:pPr>
            <w:r w:rsidRPr="00224D48">
              <w:rPr>
                <w:rFonts w:eastAsia="Arial"/>
                <w:sz w:val="20"/>
                <w:szCs w:val="20"/>
              </w:rPr>
              <w:t>Втор циклус</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6.</w:t>
            </w:r>
          </w:p>
        </w:tc>
        <w:tc>
          <w:tcPr>
            <w:tcW w:w="2903" w:type="dxa"/>
            <w:gridSpan w:val="3"/>
          </w:tcPr>
          <w:p w:rsidR="006A3F61" w:rsidRPr="00224D48" w:rsidRDefault="00224D48">
            <w:pPr>
              <w:rPr>
                <w:rFonts w:eastAsia="Arial"/>
                <w:sz w:val="20"/>
                <w:szCs w:val="20"/>
              </w:rPr>
            </w:pPr>
            <w:r w:rsidRPr="00224D48">
              <w:rPr>
                <w:rFonts w:eastAsia="Arial"/>
                <w:sz w:val="20"/>
                <w:szCs w:val="20"/>
              </w:rPr>
              <w:t>Академска година/семестар</w:t>
            </w:r>
          </w:p>
        </w:tc>
        <w:tc>
          <w:tcPr>
            <w:tcW w:w="1719" w:type="dxa"/>
            <w:gridSpan w:val="2"/>
          </w:tcPr>
          <w:p w:rsidR="006A3F61" w:rsidRPr="00224D48" w:rsidRDefault="00224D48">
            <w:pPr>
              <w:rPr>
                <w:rFonts w:eastAsia="Arial"/>
                <w:sz w:val="20"/>
                <w:szCs w:val="20"/>
              </w:rPr>
            </w:pPr>
            <w:r w:rsidRPr="00224D48">
              <w:rPr>
                <w:rFonts w:eastAsia="Arial"/>
                <w:sz w:val="20"/>
                <w:szCs w:val="20"/>
              </w:rPr>
              <w:t>Прва година / втор семестар</w:t>
            </w:r>
          </w:p>
        </w:tc>
        <w:tc>
          <w:tcPr>
            <w:tcW w:w="794" w:type="dxa"/>
          </w:tcPr>
          <w:p w:rsidR="006A3F61" w:rsidRPr="00224D48" w:rsidRDefault="00224D48">
            <w:pPr>
              <w:rPr>
                <w:rFonts w:eastAsia="Arial"/>
                <w:sz w:val="20"/>
                <w:szCs w:val="20"/>
              </w:rPr>
            </w:pPr>
            <w:r w:rsidRPr="00224D48">
              <w:rPr>
                <w:rFonts w:eastAsia="Arial"/>
                <w:sz w:val="20"/>
                <w:szCs w:val="20"/>
              </w:rPr>
              <w:t>7.</w:t>
            </w:r>
          </w:p>
        </w:tc>
        <w:tc>
          <w:tcPr>
            <w:tcW w:w="2104" w:type="dxa"/>
            <w:gridSpan w:val="3"/>
          </w:tcPr>
          <w:p w:rsidR="006A3F61" w:rsidRPr="00224D48" w:rsidRDefault="00224D48">
            <w:pPr>
              <w:rPr>
                <w:rFonts w:eastAsia="Arial"/>
                <w:sz w:val="20"/>
                <w:szCs w:val="20"/>
              </w:rPr>
            </w:pPr>
            <w:r w:rsidRPr="00224D48">
              <w:rPr>
                <w:rFonts w:eastAsia="Arial"/>
                <w:sz w:val="20"/>
                <w:szCs w:val="20"/>
              </w:rPr>
              <w:t xml:space="preserve">Број на ЕКТС-кредити </w:t>
            </w:r>
          </w:p>
        </w:tc>
        <w:tc>
          <w:tcPr>
            <w:tcW w:w="1853" w:type="dxa"/>
          </w:tcPr>
          <w:p w:rsidR="006A3F61" w:rsidRPr="00224D48" w:rsidRDefault="00224D48">
            <w:pPr>
              <w:rPr>
                <w:rFonts w:eastAsia="Arial"/>
                <w:sz w:val="20"/>
                <w:szCs w:val="20"/>
              </w:rPr>
            </w:pPr>
            <w:r w:rsidRPr="00224D48">
              <w:rPr>
                <w:rFonts w:eastAsia="Arial"/>
                <w:sz w:val="20"/>
                <w:szCs w:val="20"/>
              </w:rPr>
              <w:t>6</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8.</w:t>
            </w:r>
          </w:p>
        </w:tc>
        <w:tc>
          <w:tcPr>
            <w:tcW w:w="2903" w:type="dxa"/>
            <w:gridSpan w:val="3"/>
          </w:tcPr>
          <w:p w:rsidR="006A3F61" w:rsidRPr="00224D48" w:rsidRDefault="00224D48">
            <w:pPr>
              <w:rPr>
                <w:rFonts w:eastAsia="Arial"/>
                <w:sz w:val="20"/>
                <w:szCs w:val="20"/>
              </w:rPr>
            </w:pPr>
            <w:r w:rsidRPr="00224D48">
              <w:rPr>
                <w:rFonts w:eastAsia="Arial"/>
                <w:sz w:val="20"/>
                <w:szCs w:val="20"/>
              </w:rPr>
              <w:t>Наставник</w:t>
            </w:r>
          </w:p>
        </w:tc>
        <w:tc>
          <w:tcPr>
            <w:tcW w:w="6470" w:type="dxa"/>
            <w:gridSpan w:val="7"/>
          </w:tcPr>
          <w:p w:rsidR="006A3F61" w:rsidRPr="00224D48" w:rsidRDefault="00224D48">
            <w:pPr>
              <w:rPr>
                <w:rFonts w:eastAsia="Arial"/>
                <w:sz w:val="20"/>
                <w:szCs w:val="20"/>
              </w:rPr>
            </w:pPr>
            <w:r w:rsidRPr="00224D48">
              <w:rPr>
                <w:rFonts w:eastAsia="Arial"/>
                <w:sz w:val="20"/>
                <w:szCs w:val="20"/>
              </w:rPr>
              <w:t>Проф. д-р Милан Дамјаноски</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9.</w:t>
            </w:r>
          </w:p>
        </w:tc>
        <w:tc>
          <w:tcPr>
            <w:tcW w:w="2903" w:type="dxa"/>
            <w:gridSpan w:val="3"/>
          </w:tcPr>
          <w:p w:rsidR="006A3F61" w:rsidRPr="00224D48" w:rsidRDefault="00224D48">
            <w:pPr>
              <w:rPr>
                <w:rFonts w:eastAsia="Arial"/>
                <w:sz w:val="20"/>
                <w:szCs w:val="20"/>
              </w:rPr>
            </w:pPr>
            <w:r w:rsidRPr="00224D48">
              <w:rPr>
                <w:rFonts w:eastAsia="Arial"/>
                <w:sz w:val="20"/>
                <w:szCs w:val="20"/>
              </w:rPr>
              <w:t>Предуслови за запишување на предметот</w:t>
            </w:r>
          </w:p>
        </w:tc>
        <w:tc>
          <w:tcPr>
            <w:tcW w:w="6470" w:type="dxa"/>
            <w:gridSpan w:val="7"/>
          </w:tcPr>
          <w:p w:rsidR="006A3F61" w:rsidRPr="00224D48" w:rsidRDefault="00224D48">
            <w:pPr>
              <w:rPr>
                <w:rFonts w:eastAsia="Arial"/>
                <w:sz w:val="20"/>
                <w:szCs w:val="20"/>
              </w:rPr>
            </w:pPr>
            <w:r w:rsidRPr="00224D48">
              <w:rPr>
                <w:rFonts w:eastAsia="Arial"/>
                <w:sz w:val="20"/>
                <w:szCs w:val="20"/>
              </w:rPr>
              <w:t>Нема</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10.</w:t>
            </w:r>
          </w:p>
        </w:tc>
        <w:tc>
          <w:tcPr>
            <w:tcW w:w="9373" w:type="dxa"/>
            <w:gridSpan w:val="10"/>
          </w:tcPr>
          <w:p w:rsidR="006A3F61" w:rsidRPr="00224D48" w:rsidRDefault="00224D48">
            <w:pPr>
              <w:rPr>
                <w:rFonts w:eastAsia="Arial"/>
                <w:sz w:val="20"/>
                <w:szCs w:val="20"/>
              </w:rPr>
            </w:pPr>
            <w:r w:rsidRPr="00224D48">
              <w:rPr>
                <w:rFonts w:eastAsia="Arial"/>
                <w:sz w:val="20"/>
                <w:szCs w:val="20"/>
              </w:rPr>
              <w:t xml:space="preserve">Цели на предметната програма (компетенции): </w:t>
            </w:r>
          </w:p>
          <w:p w:rsidR="006A3F61" w:rsidRPr="00224D48" w:rsidRDefault="006A3F61">
            <w:pPr>
              <w:rPr>
                <w:rFonts w:eastAsia="Arial"/>
                <w:sz w:val="20"/>
                <w:szCs w:val="20"/>
              </w:rPr>
            </w:pPr>
          </w:p>
          <w:p w:rsidR="006A3F61" w:rsidRPr="00224D48" w:rsidRDefault="00224D48">
            <w:pPr>
              <w:rPr>
                <w:rFonts w:eastAsia="Arial"/>
                <w:sz w:val="20"/>
                <w:szCs w:val="20"/>
              </w:rPr>
            </w:pPr>
            <w:r w:rsidRPr="00224D48">
              <w:rPr>
                <w:rFonts w:eastAsia="Arial"/>
                <w:sz w:val="20"/>
                <w:szCs w:val="20"/>
              </w:rPr>
              <w:t xml:space="preserve">Запознавање со улогата на историјата и историскиот дискурс врз развојот на англиската книжевност. Анализа на културолошкиот контекст во кој делата кои се обработуваат настанале, како и начинот на кој во нив се одразува и интегрира историскиот дискурс. </w:t>
            </w:r>
          </w:p>
          <w:p w:rsidR="006A3F61" w:rsidRPr="00224D48" w:rsidRDefault="00224D48">
            <w:pPr>
              <w:rPr>
                <w:rFonts w:eastAsia="Arial"/>
                <w:sz w:val="20"/>
                <w:szCs w:val="20"/>
              </w:rPr>
            </w:pPr>
            <w:r w:rsidRPr="00224D48">
              <w:rPr>
                <w:rFonts w:eastAsia="Arial"/>
                <w:sz w:val="20"/>
                <w:szCs w:val="20"/>
              </w:rPr>
              <w:t xml:space="preserve">Запознавање со основните поими, концепти и модели на историографска метафикција, како и со најновите тенденции во рамките на оваа теорија. </w:t>
            </w:r>
          </w:p>
          <w:p w:rsidR="006A3F61" w:rsidRPr="00224D48" w:rsidRDefault="00224D48">
            <w:pPr>
              <w:rPr>
                <w:rFonts w:eastAsia="Arial"/>
                <w:sz w:val="20"/>
                <w:szCs w:val="20"/>
              </w:rPr>
            </w:pPr>
            <w:r w:rsidRPr="00224D48">
              <w:rPr>
                <w:rFonts w:eastAsia="Arial"/>
                <w:sz w:val="20"/>
                <w:szCs w:val="20"/>
              </w:rPr>
              <w:t xml:space="preserve"> Здобивање на вештини за критичка анализа и интерпретација на книжевно дело во однос на дадениот културен и историски контекст на британското општество.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11.</w:t>
            </w:r>
          </w:p>
        </w:tc>
        <w:tc>
          <w:tcPr>
            <w:tcW w:w="9373" w:type="dxa"/>
            <w:gridSpan w:val="10"/>
          </w:tcPr>
          <w:p w:rsidR="006A3F61" w:rsidRPr="00224D48" w:rsidRDefault="00224D48">
            <w:pPr>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rPr>
                <w:rFonts w:eastAsia="Arial"/>
                <w:sz w:val="20"/>
                <w:szCs w:val="20"/>
              </w:rPr>
            </w:pPr>
            <w:r w:rsidRPr="00224D48">
              <w:rPr>
                <w:rFonts w:eastAsia="Arial"/>
                <w:sz w:val="20"/>
                <w:szCs w:val="20"/>
              </w:rPr>
              <w:t xml:space="preserve">Книжевноста и историјата отсекогаш се преплетувале, содејствувале и се надградувале како два темелни општествени дискурси преку кои се толкува и опишува реалноста и општественото опкружување. Книжевноста се користи со историски теми, настани, ликови, но и ја интегрира самата историја како дискурс кој и дава на книжевноста степен на легитимност и веродојност. Секако, тоа е случај и во англиската книжевност, заради што целта на овој курс е да се истражи односот, влијанието и улогата на историјата и историскиот дискурс во развојот на  англиската книжевност, бидејќи историјата е секогаш присутна како креативен и суштествен партнер на книжевноста.  Една од главните постапки и модели кој романот го користи за инкорпорирање на историјата во својата структура е метафикцијата. Таа е форма на метатекст кој овозможува поблизок контакт и дијалог на историјата и книжевноста. Во исто време, метафикцијата таа претставува стратегија за реинтерпретација и реконтекстуализација на минатото од страна на сегашноста. </w:t>
            </w:r>
          </w:p>
          <w:p w:rsidR="006A3F61" w:rsidRPr="00224D48" w:rsidRDefault="006A3F61">
            <w:pPr>
              <w:rPr>
                <w:rFonts w:eastAsia="Arial"/>
                <w:sz w:val="20"/>
                <w:szCs w:val="20"/>
              </w:rPr>
            </w:pPr>
          </w:p>
          <w:p w:rsidR="006A3F61" w:rsidRPr="00224D48" w:rsidRDefault="00224D48">
            <w:pPr>
              <w:rPr>
                <w:rFonts w:eastAsia="Arial"/>
                <w:sz w:val="20"/>
                <w:szCs w:val="20"/>
              </w:rPr>
            </w:pPr>
            <w:r w:rsidRPr="00224D48">
              <w:rPr>
                <w:rFonts w:eastAsia="Arial"/>
                <w:sz w:val="20"/>
                <w:szCs w:val="20"/>
              </w:rPr>
              <w:t>Во рамките на курсот, ќе направиме еден концизен преглед на историските теми кои влијаеле врз развојот на англиската книжевност, почнувајќи од првите книжевни дела на Чосер, преку историските хроники кои подоцна се основа за драмите на Шекспир.  Ќе има посебен осврт на развојот на историскиот роман во 18 и 19 век, па сѐ до огромната популарност на историографските метафикции во 20 век,  како и на наративните и структурните стратегии кои двата дискурса ги споделуваат. Во теоретскиот дел ќе се осврнеме на основните поими, концепти и модели на историографска метафикција,  како и на теоретското обмислување на прашањето на историографската метафикција од страна на автори и теоретичари како Л. Хачион, П. Во, Б. Мекхејл, и др. Сето тоа практично ќе биде согледано и прикажано преку анализа на дела од различни периоди и автори, меѓу кои се Т. Малори, В. Шекспир, В. Скот, В. Вулф, Џ. Фаулс, А. С. Бајат, Џулијан Барнс и др.</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12.</w:t>
            </w:r>
          </w:p>
        </w:tc>
        <w:tc>
          <w:tcPr>
            <w:tcW w:w="9373" w:type="dxa"/>
            <w:gridSpan w:val="10"/>
          </w:tcPr>
          <w:p w:rsidR="006A3F61" w:rsidRPr="00224D48" w:rsidRDefault="00224D48">
            <w:pPr>
              <w:rPr>
                <w:rFonts w:eastAsia="Arial"/>
                <w:sz w:val="20"/>
                <w:szCs w:val="20"/>
              </w:rPr>
            </w:pPr>
            <w:r w:rsidRPr="00224D48">
              <w:rPr>
                <w:rFonts w:eastAsia="Arial"/>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13.</w:t>
            </w:r>
          </w:p>
        </w:tc>
        <w:tc>
          <w:tcPr>
            <w:tcW w:w="2903" w:type="dxa"/>
            <w:gridSpan w:val="3"/>
          </w:tcPr>
          <w:p w:rsidR="006A3F61" w:rsidRPr="00224D48" w:rsidRDefault="00224D48">
            <w:pPr>
              <w:rPr>
                <w:rFonts w:eastAsia="Arial"/>
                <w:sz w:val="20"/>
                <w:szCs w:val="20"/>
              </w:rPr>
            </w:pPr>
            <w:r w:rsidRPr="00224D48">
              <w:rPr>
                <w:rFonts w:eastAsia="Arial"/>
                <w:sz w:val="20"/>
                <w:szCs w:val="20"/>
              </w:rPr>
              <w:t>Вкупен расположив фонд на време</w:t>
            </w:r>
          </w:p>
        </w:tc>
        <w:tc>
          <w:tcPr>
            <w:tcW w:w="6470" w:type="dxa"/>
            <w:gridSpan w:val="7"/>
          </w:tcPr>
          <w:p w:rsidR="006A3F61" w:rsidRPr="00224D48" w:rsidRDefault="00224D48">
            <w:pPr>
              <w:rPr>
                <w:rFonts w:eastAsia="Arial"/>
                <w:color w:val="FF0000"/>
                <w:sz w:val="20"/>
                <w:szCs w:val="20"/>
              </w:rPr>
            </w:pPr>
            <w:r w:rsidRPr="00224D48">
              <w:rPr>
                <w:rFonts w:eastAsia="Arial"/>
                <w:sz w:val="20"/>
                <w:szCs w:val="20"/>
              </w:rPr>
              <w:t>200  часови</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14.</w:t>
            </w:r>
          </w:p>
        </w:tc>
        <w:tc>
          <w:tcPr>
            <w:tcW w:w="2903" w:type="dxa"/>
            <w:gridSpan w:val="3"/>
          </w:tcPr>
          <w:p w:rsidR="006A3F61" w:rsidRPr="00224D48" w:rsidRDefault="00224D48">
            <w:pPr>
              <w:rPr>
                <w:rFonts w:eastAsia="Arial"/>
                <w:sz w:val="20"/>
                <w:szCs w:val="20"/>
              </w:rPr>
            </w:pPr>
            <w:r w:rsidRPr="00224D48">
              <w:rPr>
                <w:rFonts w:eastAsia="Arial"/>
                <w:sz w:val="20"/>
                <w:szCs w:val="20"/>
              </w:rPr>
              <w:t>Распределба на расположивото време</w:t>
            </w:r>
          </w:p>
        </w:tc>
        <w:tc>
          <w:tcPr>
            <w:tcW w:w="6470" w:type="dxa"/>
            <w:gridSpan w:val="7"/>
            <w:vAlign w:val="center"/>
          </w:tcPr>
          <w:p w:rsidR="006A3F61" w:rsidRPr="00224D48" w:rsidRDefault="006A3F61">
            <w:pPr>
              <w:rPr>
                <w:rFonts w:eastAsia="Arial"/>
                <w:color w:val="FF0000"/>
                <w:sz w:val="20"/>
                <w:szCs w:val="20"/>
              </w:rPr>
            </w:pPr>
          </w:p>
        </w:tc>
      </w:tr>
      <w:tr w:rsidR="006A3F61" w:rsidRPr="00224D48">
        <w:tc>
          <w:tcPr>
            <w:tcW w:w="467" w:type="dxa"/>
            <w:vMerge w:val="restart"/>
          </w:tcPr>
          <w:p w:rsidR="006A3F61" w:rsidRPr="00224D48" w:rsidRDefault="00224D48">
            <w:pPr>
              <w:rPr>
                <w:rFonts w:eastAsia="Arial"/>
                <w:sz w:val="20"/>
                <w:szCs w:val="20"/>
              </w:rPr>
            </w:pPr>
            <w:r w:rsidRPr="00224D48">
              <w:rPr>
                <w:rFonts w:eastAsia="Arial"/>
                <w:sz w:val="20"/>
                <w:szCs w:val="20"/>
              </w:rPr>
              <w:t>15</w:t>
            </w:r>
            <w:r w:rsidRPr="00224D48">
              <w:rPr>
                <w:rFonts w:eastAsia="Arial"/>
                <w:sz w:val="20"/>
                <w:szCs w:val="20"/>
              </w:rPr>
              <w:lastRenderedPageBreak/>
              <w:t>.</w:t>
            </w:r>
          </w:p>
        </w:tc>
        <w:tc>
          <w:tcPr>
            <w:tcW w:w="2903" w:type="dxa"/>
            <w:gridSpan w:val="3"/>
            <w:vMerge w:val="restart"/>
          </w:tcPr>
          <w:p w:rsidR="006A3F61" w:rsidRPr="00224D48" w:rsidRDefault="00224D48">
            <w:pPr>
              <w:rPr>
                <w:rFonts w:eastAsia="Arial"/>
                <w:sz w:val="20"/>
                <w:szCs w:val="20"/>
              </w:rPr>
            </w:pPr>
            <w:r w:rsidRPr="00224D48">
              <w:rPr>
                <w:rFonts w:eastAsia="Arial"/>
                <w:sz w:val="20"/>
                <w:szCs w:val="20"/>
              </w:rPr>
              <w:lastRenderedPageBreak/>
              <w:t xml:space="preserve">Форми на наставните </w:t>
            </w:r>
            <w:r w:rsidRPr="00224D48">
              <w:rPr>
                <w:rFonts w:eastAsia="Arial"/>
                <w:sz w:val="20"/>
                <w:szCs w:val="20"/>
              </w:rPr>
              <w:lastRenderedPageBreak/>
              <w:t>активности</w:t>
            </w:r>
          </w:p>
        </w:tc>
        <w:tc>
          <w:tcPr>
            <w:tcW w:w="1340" w:type="dxa"/>
          </w:tcPr>
          <w:p w:rsidR="006A3F61" w:rsidRPr="00224D48" w:rsidRDefault="00224D48">
            <w:pPr>
              <w:rPr>
                <w:rFonts w:eastAsia="Arial"/>
                <w:sz w:val="20"/>
                <w:szCs w:val="20"/>
              </w:rPr>
            </w:pPr>
            <w:r w:rsidRPr="00224D48">
              <w:rPr>
                <w:rFonts w:eastAsia="Arial"/>
                <w:sz w:val="20"/>
                <w:szCs w:val="20"/>
              </w:rPr>
              <w:lastRenderedPageBreak/>
              <w:t>15.1.</w:t>
            </w:r>
          </w:p>
        </w:tc>
        <w:tc>
          <w:tcPr>
            <w:tcW w:w="2983" w:type="dxa"/>
            <w:gridSpan w:val="4"/>
          </w:tcPr>
          <w:p w:rsidR="006A3F61" w:rsidRPr="00224D48" w:rsidRDefault="00224D48">
            <w:pPr>
              <w:rPr>
                <w:rFonts w:eastAsia="Arial"/>
                <w:sz w:val="20"/>
                <w:szCs w:val="20"/>
              </w:rPr>
            </w:pPr>
            <w:r w:rsidRPr="00224D48">
              <w:rPr>
                <w:rFonts w:eastAsia="Arial"/>
                <w:sz w:val="20"/>
                <w:szCs w:val="20"/>
              </w:rPr>
              <w:t xml:space="preserve">Предавања- теоретска настава. </w:t>
            </w:r>
          </w:p>
        </w:tc>
        <w:tc>
          <w:tcPr>
            <w:tcW w:w="2147" w:type="dxa"/>
            <w:gridSpan w:val="2"/>
          </w:tcPr>
          <w:p w:rsidR="006A3F61" w:rsidRPr="00224D48" w:rsidRDefault="00224D48">
            <w:pPr>
              <w:ind w:left="800"/>
              <w:rPr>
                <w:rFonts w:eastAsia="Arial"/>
                <w:sz w:val="20"/>
                <w:szCs w:val="20"/>
              </w:rPr>
            </w:pPr>
            <w:r w:rsidRPr="00224D48">
              <w:rPr>
                <w:rFonts w:eastAsia="Arial"/>
                <w:sz w:val="20"/>
                <w:szCs w:val="20"/>
              </w:rPr>
              <w:t xml:space="preserve"> 15 часови</w:t>
            </w:r>
          </w:p>
        </w:tc>
      </w:tr>
      <w:tr w:rsidR="006A3F61" w:rsidRPr="00224D48">
        <w:tc>
          <w:tcPr>
            <w:tcW w:w="467" w:type="dxa"/>
            <w:vMerge/>
          </w:tcPr>
          <w:p w:rsidR="006A3F61" w:rsidRPr="00224D48" w:rsidRDefault="006A3F61">
            <w:pPr>
              <w:widowControl w:val="0"/>
              <w:spacing w:line="276" w:lineRule="auto"/>
              <w:rPr>
                <w:sz w:val="18"/>
                <w:szCs w:val="18"/>
              </w:rPr>
            </w:pPr>
          </w:p>
        </w:tc>
        <w:tc>
          <w:tcPr>
            <w:tcW w:w="2903" w:type="dxa"/>
            <w:gridSpan w:val="3"/>
            <w:vMerge/>
          </w:tcPr>
          <w:p w:rsidR="006A3F61" w:rsidRPr="00224D48" w:rsidRDefault="006A3F61">
            <w:pPr>
              <w:widowControl w:val="0"/>
              <w:spacing w:line="276" w:lineRule="auto"/>
              <w:rPr>
                <w:sz w:val="18"/>
                <w:szCs w:val="18"/>
              </w:rPr>
            </w:pPr>
          </w:p>
        </w:tc>
        <w:tc>
          <w:tcPr>
            <w:tcW w:w="1340" w:type="dxa"/>
          </w:tcPr>
          <w:p w:rsidR="006A3F61" w:rsidRPr="00224D48" w:rsidRDefault="00224D48">
            <w:pPr>
              <w:rPr>
                <w:rFonts w:eastAsia="Arial"/>
                <w:sz w:val="20"/>
                <w:szCs w:val="20"/>
              </w:rPr>
            </w:pPr>
            <w:r w:rsidRPr="00224D48">
              <w:rPr>
                <w:rFonts w:eastAsia="Arial"/>
                <w:sz w:val="20"/>
                <w:szCs w:val="20"/>
              </w:rPr>
              <w:t>15.2.</w:t>
            </w:r>
          </w:p>
        </w:tc>
        <w:tc>
          <w:tcPr>
            <w:tcW w:w="2983" w:type="dxa"/>
            <w:gridSpan w:val="4"/>
          </w:tcPr>
          <w:p w:rsidR="006A3F61" w:rsidRPr="00224D48" w:rsidRDefault="00224D48">
            <w:pPr>
              <w:rPr>
                <w:rFonts w:eastAsia="Arial"/>
                <w:sz w:val="20"/>
                <w:szCs w:val="20"/>
              </w:rPr>
            </w:pPr>
            <w:r w:rsidRPr="00224D48">
              <w:rPr>
                <w:rFonts w:eastAsia="Arial"/>
                <w:sz w:val="20"/>
                <w:szCs w:val="20"/>
              </w:rPr>
              <w:t xml:space="preserve">Вежби (лабораториски, аудиториумски), семинари, тимска работа. </w:t>
            </w:r>
          </w:p>
        </w:tc>
        <w:tc>
          <w:tcPr>
            <w:tcW w:w="2147" w:type="dxa"/>
            <w:gridSpan w:val="2"/>
          </w:tcPr>
          <w:p w:rsidR="006A3F61" w:rsidRPr="00224D48" w:rsidRDefault="00224D48">
            <w:pPr>
              <w:ind w:left="800"/>
              <w:rPr>
                <w:rFonts w:eastAsia="Arial"/>
                <w:sz w:val="20"/>
                <w:szCs w:val="20"/>
              </w:rPr>
            </w:pPr>
            <w:r w:rsidRPr="00224D48">
              <w:rPr>
                <w:rFonts w:eastAsia="Arial"/>
                <w:sz w:val="20"/>
                <w:szCs w:val="20"/>
              </w:rPr>
              <w:t xml:space="preserve"> /</w:t>
            </w:r>
          </w:p>
        </w:tc>
      </w:tr>
      <w:tr w:rsidR="006A3F61" w:rsidRPr="00224D48">
        <w:trPr>
          <w:trHeight w:val="305"/>
        </w:trPr>
        <w:tc>
          <w:tcPr>
            <w:tcW w:w="467" w:type="dxa"/>
            <w:vMerge w:val="restart"/>
          </w:tcPr>
          <w:p w:rsidR="006A3F61" w:rsidRPr="00224D48" w:rsidRDefault="00224D48">
            <w:pPr>
              <w:rPr>
                <w:rFonts w:eastAsia="Arial"/>
                <w:sz w:val="20"/>
                <w:szCs w:val="20"/>
              </w:rPr>
            </w:pPr>
            <w:r w:rsidRPr="00224D48">
              <w:rPr>
                <w:rFonts w:eastAsia="Arial"/>
                <w:sz w:val="20"/>
                <w:szCs w:val="20"/>
              </w:rPr>
              <w:lastRenderedPageBreak/>
              <w:t>16.</w:t>
            </w:r>
          </w:p>
        </w:tc>
        <w:tc>
          <w:tcPr>
            <w:tcW w:w="2903" w:type="dxa"/>
            <w:gridSpan w:val="3"/>
            <w:vMerge w:val="restart"/>
          </w:tcPr>
          <w:p w:rsidR="006A3F61" w:rsidRPr="00224D48" w:rsidRDefault="00224D48">
            <w:pPr>
              <w:rPr>
                <w:rFonts w:eastAsia="Arial"/>
                <w:sz w:val="20"/>
                <w:szCs w:val="20"/>
              </w:rPr>
            </w:pPr>
            <w:r w:rsidRPr="00224D48">
              <w:rPr>
                <w:rFonts w:eastAsia="Arial"/>
                <w:sz w:val="20"/>
                <w:szCs w:val="20"/>
              </w:rPr>
              <w:t>Други форми на активности</w:t>
            </w:r>
          </w:p>
        </w:tc>
        <w:tc>
          <w:tcPr>
            <w:tcW w:w="1340" w:type="dxa"/>
          </w:tcPr>
          <w:p w:rsidR="006A3F61" w:rsidRPr="00224D48" w:rsidRDefault="00224D48">
            <w:pPr>
              <w:rPr>
                <w:rFonts w:eastAsia="Arial"/>
                <w:sz w:val="20"/>
                <w:szCs w:val="20"/>
              </w:rPr>
            </w:pPr>
            <w:r w:rsidRPr="00224D48">
              <w:rPr>
                <w:rFonts w:eastAsia="Arial"/>
                <w:sz w:val="20"/>
                <w:szCs w:val="20"/>
              </w:rPr>
              <w:t>16.1.</w:t>
            </w:r>
          </w:p>
        </w:tc>
        <w:tc>
          <w:tcPr>
            <w:tcW w:w="2983" w:type="dxa"/>
            <w:gridSpan w:val="4"/>
            <w:shd w:val="clear" w:color="auto" w:fill="auto"/>
          </w:tcPr>
          <w:p w:rsidR="006A3F61" w:rsidRPr="00224D48" w:rsidRDefault="00224D48">
            <w:pPr>
              <w:rPr>
                <w:rFonts w:eastAsia="Arial"/>
                <w:sz w:val="20"/>
                <w:szCs w:val="20"/>
              </w:rPr>
            </w:pPr>
            <w:r w:rsidRPr="00224D48">
              <w:rPr>
                <w:rFonts w:eastAsia="Arial"/>
                <w:sz w:val="20"/>
                <w:szCs w:val="20"/>
              </w:rPr>
              <w:t xml:space="preserve">Проектни задачи </w:t>
            </w:r>
          </w:p>
        </w:tc>
        <w:tc>
          <w:tcPr>
            <w:tcW w:w="2147" w:type="dxa"/>
            <w:gridSpan w:val="2"/>
            <w:shd w:val="clear" w:color="auto" w:fill="auto"/>
          </w:tcPr>
          <w:p w:rsidR="006A3F61" w:rsidRPr="00224D48" w:rsidRDefault="00224D48">
            <w:pPr>
              <w:ind w:left="800"/>
              <w:rPr>
                <w:rFonts w:eastAsia="Arial"/>
                <w:sz w:val="20"/>
                <w:szCs w:val="20"/>
              </w:rPr>
            </w:pPr>
            <w:r w:rsidRPr="00224D48">
              <w:rPr>
                <w:rFonts w:eastAsia="Arial"/>
                <w:sz w:val="20"/>
                <w:szCs w:val="20"/>
              </w:rPr>
              <w:t xml:space="preserve"> 50 часови</w:t>
            </w:r>
          </w:p>
        </w:tc>
      </w:tr>
      <w:tr w:rsidR="006A3F61" w:rsidRPr="00224D48">
        <w:trPr>
          <w:trHeight w:val="170"/>
        </w:trPr>
        <w:tc>
          <w:tcPr>
            <w:tcW w:w="467" w:type="dxa"/>
            <w:vMerge/>
          </w:tcPr>
          <w:p w:rsidR="006A3F61" w:rsidRPr="00224D48" w:rsidRDefault="006A3F61">
            <w:pPr>
              <w:widowControl w:val="0"/>
              <w:spacing w:line="276" w:lineRule="auto"/>
              <w:rPr>
                <w:sz w:val="18"/>
                <w:szCs w:val="18"/>
              </w:rPr>
            </w:pPr>
          </w:p>
        </w:tc>
        <w:tc>
          <w:tcPr>
            <w:tcW w:w="2903" w:type="dxa"/>
            <w:gridSpan w:val="3"/>
            <w:vMerge/>
          </w:tcPr>
          <w:p w:rsidR="006A3F61" w:rsidRPr="00224D48" w:rsidRDefault="006A3F61">
            <w:pPr>
              <w:widowControl w:val="0"/>
              <w:spacing w:line="276" w:lineRule="auto"/>
              <w:rPr>
                <w:sz w:val="18"/>
                <w:szCs w:val="18"/>
              </w:rPr>
            </w:pPr>
          </w:p>
        </w:tc>
        <w:tc>
          <w:tcPr>
            <w:tcW w:w="1340" w:type="dxa"/>
          </w:tcPr>
          <w:p w:rsidR="006A3F61" w:rsidRPr="00224D48" w:rsidRDefault="00224D48">
            <w:pPr>
              <w:rPr>
                <w:rFonts w:eastAsia="Arial"/>
                <w:sz w:val="20"/>
                <w:szCs w:val="20"/>
              </w:rPr>
            </w:pPr>
            <w:r w:rsidRPr="00224D48">
              <w:rPr>
                <w:rFonts w:eastAsia="Arial"/>
                <w:sz w:val="20"/>
                <w:szCs w:val="20"/>
              </w:rPr>
              <w:t>16.2.</w:t>
            </w:r>
          </w:p>
        </w:tc>
        <w:tc>
          <w:tcPr>
            <w:tcW w:w="2983" w:type="dxa"/>
            <w:gridSpan w:val="4"/>
            <w:shd w:val="clear" w:color="auto" w:fill="auto"/>
          </w:tcPr>
          <w:p w:rsidR="006A3F61" w:rsidRPr="00224D48" w:rsidRDefault="00224D48">
            <w:pPr>
              <w:rPr>
                <w:rFonts w:eastAsia="Arial"/>
                <w:sz w:val="20"/>
                <w:szCs w:val="20"/>
              </w:rPr>
            </w:pPr>
            <w:r w:rsidRPr="00224D48">
              <w:rPr>
                <w:rFonts w:eastAsia="Arial"/>
                <w:sz w:val="20"/>
                <w:szCs w:val="20"/>
              </w:rPr>
              <w:t>Самостојни задачи</w:t>
            </w:r>
          </w:p>
        </w:tc>
        <w:tc>
          <w:tcPr>
            <w:tcW w:w="2147" w:type="dxa"/>
            <w:gridSpan w:val="2"/>
            <w:shd w:val="clear" w:color="auto" w:fill="auto"/>
          </w:tcPr>
          <w:p w:rsidR="006A3F61" w:rsidRPr="00224D48" w:rsidRDefault="00224D48">
            <w:pPr>
              <w:ind w:left="800"/>
              <w:rPr>
                <w:rFonts w:eastAsia="Arial"/>
                <w:sz w:val="20"/>
                <w:szCs w:val="20"/>
              </w:rPr>
            </w:pPr>
            <w:r w:rsidRPr="00224D48">
              <w:rPr>
                <w:rFonts w:eastAsia="Arial"/>
                <w:sz w:val="20"/>
                <w:szCs w:val="20"/>
              </w:rPr>
              <w:t xml:space="preserve"> 35 часови </w:t>
            </w:r>
          </w:p>
        </w:tc>
      </w:tr>
      <w:tr w:rsidR="006A3F61" w:rsidRPr="00224D48">
        <w:trPr>
          <w:trHeight w:val="260"/>
        </w:trPr>
        <w:tc>
          <w:tcPr>
            <w:tcW w:w="467" w:type="dxa"/>
            <w:vMerge/>
          </w:tcPr>
          <w:p w:rsidR="006A3F61" w:rsidRPr="00224D48" w:rsidRDefault="006A3F61">
            <w:pPr>
              <w:widowControl w:val="0"/>
              <w:spacing w:line="276" w:lineRule="auto"/>
              <w:rPr>
                <w:sz w:val="18"/>
                <w:szCs w:val="18"/>
              </w:rPr>
            </w:pPr>
          </w:p>
        </w:tc>
        <w:tc>
          <w:tcPr>
            <w:tcW w:w="2903" w:type="dxa"/>
            <w:gridSpan w:val="3"/>
            <w:vMerge/>
          </w:tcPr>
          <w:p w:rsidR="006A3F61" w:rsidRPr="00224D48" w:rsidRDefault="006A3F61">
            <w:pPr>
              <w:widowControl w:val="0"/>
              <w:spacing w:line="276" w:lineRule="auto"/>
              <w:rPr>
                <w:sz w:val="18"/>
                <w:szCs w:val="18"/>
              </w:rPr>
            </w:pPr>
          </w:p>
        </w:tc>
        <w:tc>
          <w:tcPr>
            <w:tcW w:w="1340" w:type="dxa"/>
          </w:tcPr>
          <w:p w:rsidR="006A3F61" w:rsidRPr="00224D48" w:rsidRDefault="00224D48">
            <w:pPr>
              <w:rPr>
                <w:rFonts w:eastAsia="Arial"/>
                <w:sz w:val="20"/>
                <w:szCs w:val="20"/>
              </w:rPr>
            </w:pPr>
            <w:r w:rsidRPr="00224D48">
              <w:rPr>
                <w:rFonts w:eastAsia="Arial"/>
                <w:sz w:val="20"/>
                <w:szCs w:val="20"/>
              </w:rPr>
              <w:t>16.3.</w:t>
            </w:r>
          </w:p>
        </w:tc>
        <w:tc>
          <w:tcPr>
            <w:tcW w:w="2983" w:type="dxa"/>
            <w:gridSpan w:val="4"/>
            <w:shd w:val="clear" w:color="auto" w:fill="auto"/>
          </w:tcPr>
          <w:p w:rsidR="006A3F61" w:rsidRPr="00224D48" w:rsidRDefault="00224D48">
            <w:pPr>
              <w:rPr>
                <w:rFonts w:eastAsia="Arial"/>
                <w:sz w:val="20"/>
                <w:szCs w:val="20"/>
              </w:rPr>
            </w:pPr>
            <w:r w:rsidRPr="00224D48">
              <w:rPr>
                <w:rFonts w:eastAsia="Arial"/>
                <w:sz w:val="20"/>
                <w:szCs w:val="20"/>
              </w:rPr>
              <w:t>Домашно учење - задачи</w:t>
            </w:r>
          </w:p>
        </w:tc>
        <w:tc>
          <w:tcPr>
            <w:tcW w:w="2147" w:type="dxa"/>
            <w:gridSpan w:val="2"/>
            <w:shd w:val="clear" w:color="auto" w:fill="auto"/>
          </w:tcPr>
          <w:p w:rsidR="006A3F61" w:rsidRPr="00224D48" w:rsidRDefault="00224D48">
            <w:pPr>
              <w:ind w:left="800"/>
              <w:rPr>
                <w:rFonts w:eastAsia="Arial"/>
                <w:sz w:val="20"/>
                <w:szCs w:val="20"/>
              </w:rPr>
            </w:pPr>
            <w:r w:rsidRPr="00224D48">
              <w:rPr>
                <w:rFonts w:eastAsia="Arial"/>
                <w:sz w:val="20"/>
                <w:szCs w:val="20"/>
              </w:rPr>
              <w:t xml:space="preserve"> 100 часови</w:t>
            </w:r>
          </w:p>
        </w:tc>
      </w:tr>
      <w:tr w:rsidR="006A3F61" w:rsidRPr="00224D48">
        <w:tc>
          <w:tcPr>
            <w:tcW w:w="467" w:type="dxa"/>
            <w:vMerge w:val="restart"/>
            <w:shd w:val="clear" w:color="auto" w:fill="auto"/>
          </w:tcPr>
          <w:p w:rsidR="006A3F61" w:rsidRPr="00224D48" w:rsidRDefault="00224D48">
            <w:pPr>
              <w:rPr>
                <w:rFonts w:eastAsia="Arial"/>
                <w:sz w:val="20"/>
                <w:szCs w:val="20"/>
              </w:rPr>
            </w:pPr>
            <w:r w:rsidRPr="00224D48">
              <w:rPr>
                <w:rFonts w:eastAsia="Arial"/>
                <w:sz w:val="20"/>
                <w:szCs w:val="20"/>
              </w:rPr>
              <w:t>17.</w:t>
            </w:r>
          </w:p>
        </w:tc>
        <w:tc>
          <w:tcPr>
            <w:tcW w:w="9373" w:type="dxa"/>
            <w:gridSpan w:val="10"/>
            <w:shd w:val="clear" w:color="auto" w:fill="auto"/>
          </w:tcPr>
          <w:p w:rsidR="006A3F61" w:rsidRPr="00224D48" w:rsidRDefault="00224D48">
            <w:pPr>
              <w:jc w:val="both"/>
              <w:rPr>
                <w:rFonts w:eastAsia="Arial"/>
                <w:sz w:val="20"/>
                <w:szCs w:val="20"/>
              </w:rPr>
            </w:pPr>
            <w:r w:rsidRPr="00224D48">
              <w:rPr>
                <w:rFonts w:eastAsia="Arial"/>
                <w:sz w:val="20"/>
                <w:szCs w:val="20"/>
              </w:rPr>
              <w:t xml:space="preserve">Начин на оценување     </w:t>
            </w: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rPr>
            </w:pPr>
          </w:p>
        </w:tc>
        <w:tc>
          <w:tcPr>
            <w:tcW w:w="2222" w:type="dxa"/>
            <w:gridSpan w:val="2"/>
            <w:shd w:val="clear" w:color="auto" w:fill="auto"/>
          </w:tcPr>
          <w:p w:rsidR="006A3F61" w:rsidRPr="00224D48" w:rsidRDefault="00224D48">
            <w:pPr>
              <w:rPr>
                <w:rFonts w:eastAsia="Arial"/>
                <w:sz w:val="20"/>
                <w:szCs w:val="20"/>
              </w:rPr>
            </w:pPr>
            <w:r w:rsidRPr="00224D48">
              <w:rPr>
                <w:rFonts w:eastAsia="Arial"/>
                <w:sz w:val="20"/>
                <w:szCs w:val="20"/>
              </w:rPr>
              <w:t>17.1.</w:t>
            </w:r>
          </w:p>
        </w:tc>
        <w:tc>
          <w:tcPr>
            <w:tcW w:w="3875" w:type="dxa"/>
            <w:gridSpan w:val="5"/>
            <w:shd w:val="clear" w:color="auto" w:fill="auto"/>
          </w:tcPr>
          <w:p w:rsidR="006A3F61" w:rsidRPr="00224D48" w:rsidRDefault="00224D48">
            <w:pPr>
              <w:rPr>
                <w:rFonts w:eastAsia="Arial"/>
                <w:sz w:val="20"/>
                <w:szCs w:val="20"/>
              </w:rPr>
            </w:pPr>
            <w:r w:rsidRPr="00224D48">
              <w:rPr>
                <w:rFonts w:eastAsia="Arial"/>
                <w:sz w:val="20"/>
                <w:szCs w:val="20"/>
              </w:rPr>
              <w:t>Тестови</w:t>
            </w:r>
          </w:p>
        </w:tc>
        <w:tc>
          <w:tcPr>
            <w:tcW w:w="3276" w:type="dxa"/>
            <w:gridSpan w:val="3"/>
          </w:tcPr>
          <w:p w:rsidR="006A3F61" w:rsidRPr="00224D48" w:rsidRDefault="00224D48">
            <w:pPr>
              <w:ind w:left="1360"/>
              <w:rPr>
                <w:rFonts w:eastAsia="Arial"/>
                <w:sz w:val="20"/>
                <w:szCs w:val="20"/>
                <w:highlight w:val="white"/>
              </w:rPr>
            </w:pPr>
            <w:r w:rsidRPr="00224D48">
              <w:rPr>
                <w:rFonts w:eastAsia="Arial"/>
                <w:sz w:val="20"/>
                <w:szCs w:val="20"/>
                <w:highlight w:val="white"/>
              </w:rPr>
              <w:t xml:space="preserve">  70 бодови                                                      </w:t>
            </w: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highlight w:val="white"/>
              </w:rPr>
            </w:pPr>
          </w:p>
        </w:tc>
        <w:tc>
          <w:tcPr>
            <w:tcW w:w="2222" w:type="dxa"/>
            <w:gridSpan w:val="2"/>
            <w:shd w:val="clear" w:color="auto" w:fill="auto"/>
          </w:tcPr>
          <w:p w:rsidR="006A3F61" w:rsidRPr="00224D48" w:rsidRDefault="00224D48">
            <w:pPr>
              <w:rPr>
                <w:rFonts w:eastAsia="Arial"/>
                <w:sz w:val="20"/>
                <w:szCs w:val="20"/>
              </w:rPr>
            </w:pPr>
            <w:r w:rsidRPr="00224D48">
              <w:rPr>
                <w:rFonts w:eastAsia="Arial"/>
                <w:sz w:val="20"/>
                <w:szCs w:val="20"/>
              </w:rPr>
              <w:t>17.2.</w:t>
            </w:r>
          </w:p>
        </w:tc>
        <w:tc>
          <w:tcPr>
            <w:tcW w:w="3875" w:type="dxa"/>
            <w:gridSpan w:val="5"/>
            <w:shd w:val="clear" w:color="auto" w:fill="auto"/>
          </w:tcPr>
          <w:p w:rsidR="006A3F61" w:rsidRPr="00224D48" w:rsidRDefault="00224D48">
            <w:pPr>
              <w:rPr>
                <w:rFonts w:eastAsia="Arial"/>
                <w:sz w:val="20"/>
                <w:szCs w:val="20"/>
              </w:rPr>
            </w:pPr>
            <w:r w:rsidRPr="00224D48">
              <w:rPr>
                <w:rFonts w:eastAsia="Arial"/>
                <w:sz w:val="20"/>
                <w:szCs w:val="20"/>
              </w:rPr>
              <w:t>Индивидуална работа/проект ( презентација: писмена и усна)</w:t>
            </w:r>
          </w:p>
        </w:tc>
        <w:tc>
          <w:tcPr>
            <w:tcW w:w="3276" w:type="dxa"/>
            <w:gridSpan w:val="3"/>
          </w:tcPr>
          <w:p w:rsidR="006A3F61" w:rsidRPr="00224D48" w:rsidRDefault="00224D48">
            <w:pPr>
              <w:ind w:left="1360"/>
              <w:rPr>
                <w:rFonts w:eastAsia="Arial"/>
                <w:sz w:val="20"/>
                <w:szCs w:val="20"/>
                <w:highlight w:val="white"/>
              </w:rPr>
            </w:pPr>
            <w:r w:rsidRPr="00224D48">
              <w:rPr>
                <w:rFonts w:eastAsia="Arial"/>
                <w:sz w:val="20"/>
                <w:szCs w:val="20"/>
                <w:highlight w:val="white"/>
              </w:rPr>
              <w:t xml:space="preserve">  20 бодови                                                      </w:t>
            </w: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highlight w:val="white"/>
              </w:rPr>
            </w:pPr>
          </w:p>
        </w:tc>
        <w:tc>
          <w:tcPr>
            <w:tcW w:w="2222" w:type="dxa"/>
            <w:gridSpan w:val="2"/>
            <w:shd w:val="clear" w:color="auto" w:fill="auto"/>
          </w:tcPr>
          <w:p w:rsidR="006A3F61" w:rsidRPr="00224D48" w:rsidRDefault="00224D48">
            <w:pPr>
              <w:rPr>
                <w:rFonts w:eastAsia="Arial"/>
                <w:sz w:val="20"/>
                <w:szCs w:val="20"/>
              </w:rPr>
            </w:pPr>
            <w:r w:rsidRPr="00224D48">
              <w:rPr>
                <w:rFonts w:eastAsia="Arial"/>
                <w:sz w:val="20"/>
                <w:szCs w:val="20"/>
              </w:rPr>
              <w:t>17.3.</w:t>
            </w:r>
          </w:p>
        </w:tc>
        <w:tc>
          <w:tcPr>
            <w:tcW w:w="3875" w:type="dxa"/>
            <w:gridSpan w:val="5"/>
            <w:shd w:val="clear" w:color="auto" w:fill="auto"/>
          </w:tcPr>
          <w:p w:rsidR="006A3F61" w:rsidRPr="00224D48" w:rsidRDefault="00224D48">
            <w:pPr>
              <w:rPr>
                <w:rFonts w:eastAsia="Arial"/>
                <w:sz w:val="20"/>
                <w:szCs w:val="20"/>
              </w:rPr>
            </w:pPr>
            <w:r w:rsidRPr="00224D48">
              <w:rPr>
                <w:rFonts w:eastAsia="Arial"/>
                <w:sz w:val="20"/>
                <w:szCs w:val="20"/>
              </w:rPr>
              <w:t>Активност и учество</w:t>
            </w:r>
          </w:p>
        </w:tc>
        <w:tc>
          <w:tcPr>
            <w:tcW w:w="3276" w:type="dxa"/>
            <w:gridSpan w:val="3"/>
          </w:tcPr>
          <w:p w:rsidR="006A3F61" w:rsidRPr="00224D48" w:rsidRDefault="00224D48">
            <w:pPr>
              <w:ind w:left="1360"/>
              <w:rPr>
                <w:rFonts w:eastAsia="Arial"/>
                <w:sz w:val="20"/>
                <w:szCs w:val="20"/>
                <w:highlight w:val="white"/>
              </w:rPr>
            </w:pPr>
            <w:r w:rsidRPr="00224D48">
              <w:rPr>
                <w:rFonts w:eastAsia="Arial"/>
                <w:sz w:val="20"/>
                <w:szCs w:val="20"/>
                <w:highlight w:val="white"/>
              </w:rPr>
              <w:t xml:space="preserve">  10 бодови                                                      </w:t>
            </w:r>
          </w:p>
        </w:tc>
      </w:tr>
      <w:tr w:rsidR="006A3F61" w:rsidRPr="00224D48">
        <w:trPr>
          <w:cantSplit/>
          <w:trHeight w:val="93"/>
        </w:trPr>
        <w:tc>
          <w:tcPr>
            <w:tcW w:w="467" w:type="dxa"/>
            <w:vMerge w:val="restart"/>
          </w:tcPr>
          <w:p w:rsidR="006A3F61" w:rsidRPr="00224D48" w:rsidRDefault="00224D48">
            <w:pPr>
              <w:rPr>
                <w:rFonts w:eastAsia="Arial"/>
                <w:sz w:val="20"/>
                <w:szCs w:val="20"/>
              </w:rPr>
            </w:pPr>
            <w:r w:rsidRPr="00224D48">
              <w:rPr>
                <w:rFonts w:eastAsia="Arial"/>
                <w:sz w:val="20"/>
                <w:szCs w:val="20"/>
              </w:rPr>
              <w:t>18.</w:t>
            </w:r>
          </w:p>
        </w:tc>
        <w:tc>
          <w:tcPr>
            <w:tcW w:w="4243" w:type="dxa"/>
            <w:gridSpan w:val="4"/>
            <w:vMerge w:val="restart"/>
          </w:tcPr>
          <w:p w:rsidR="006A3F61" w:rsidRPr="00224D48" w:rsidRDefault="00224D48">
            <w:pPr>
              <w:rPr>
                <w:rFonts w:eastAsia="Arial"/>
                <w:sz w:val="20"/>
                <w:szCs w:val="20"/>
              </w:rPr>
            </w:pPr>
            <w:r w:rsidRPr="00224D48">
              <w:rPr>
                <w:rFonts w:eastAsia="Arial"/>
                <w:sz w:val="20"/>
                <w:szCs w:val="20"/>
              </w:rPr>
              <w:t>Kритериуми за оценување (бодови/ оценка)</w:t>
            </w:r>
          </w:p>
        </w:tc>
        <w:tc>
          <w:tcPr>
            <w:tcW w:w="1854" w:type="dxa"/>
            <w:gridSpan w:val="3"/>
          </w:tcPr>
          <w:p w:rsidR="006A3F61" w:rsidRPr="00224D48" w:rsidRDefault="00224D48">
            <w:pPr>
              <w:jc w:val="right"/>
              <w:rPr>
                <w:rFonts w:eastAsia="Arial"/>
                <w:sz w:val="20"/>
                <w:szCs w:val="20"/>
              </w:rPr>
            </w:pPr>
            <w:r w:rsidRPr="00224D48">
              <w:rPr>
                <w:rFonts w:eastAsia="Arial"/>
                <w:sz w:val="20"/>
                <w:szCs w:val="20"/>
              </w:rPr>
              <w:t>до 50 бода</w:t>
            </w:r>
          </w:p>
        </w:tc>
        <w:tc>
          <w:tcPr>
            <w:tcW w:w="3276" w:type="dxa"/>
            <w:gridSpan w:val="3"/>
          </w:tcPr>
          <w:p w:rsidR="006A3F61" w:rsidRPr="00224D48" w:rsidRDefault="00224D48">
            <w:pPr>
              <w:jc w:val="right"/>
              <w:rPr>
                <w:rFonts w:eastAsia="Arial"/>
                <w:sz w:val="20"/>
                <w:szCs w:val="20"/>
              </w:rPr>
            </w:pPr>
            <w:r w:rsidRPr="00224D48">
              <w:rPr>
                <w:rFonts w:eastAsia="Arial"/>
                <w:sz w:val="20"/>
                <w:szCs w:val="20"/>
              </w:rPr>
              <w:t>5 (пет) (F)</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243" w:type="dxa"/>
            <w:gridSpan w:val="4"/>
            <w:vMerge/>
          </w:tcPr>
          <w:p w:rsidR="006A3F61" w:rsidRPr="00224D48" w:rsidRDefault="006A3F61">
            <w:pPr>
              <w:widowControl w:val="0"/>
              <w:spacing w:line="276" w:lineRule="auto"/>
              <w:rPr>
                <w:sz w:val="20"/>
                <w:szCs w:val="20"/>
              </w:rPr>
            </w:pPr>
          </w:p>
        </w:tc>
        <w:tc>
          <w:tcPr>
            <w:tcW w:w="1854" w:type="dxa"/>
            <w:gridSpan w:val="3"/>
          </w:tcPr>
          <w:p w:rsidR="006A3F61" w:rsidRPr="00224D48" w:rsidRDefault="00224D48">
            <w:pPr>
              <w:jc w:val="right"/>
              <w:rPr>
                <w:rFonts w:eastAsia="Arial"/>
                <w:sz w:val="20"/>
                <w:szCs w:val="20"/>
              </w:rPr>
            </w:pPr>
            <w:r w:rsidRPr="00224D48">
              <w:rPr>
                <w:rFonts w:eastAsia="Arial"/>
                <w:sz w:val="20"/>
                <w:szCs w:val="20"/>
              </w:rPr>
              <w:t>51 х до 60 бода</w:t>
            </w:r>
          </w:p>
        </w:tc>
        <w:tc>
          <w:tcPr>
            <w:tcW w:w="3276" w:type="dxa"/>
            <w:gridSpan w:val="3"/>
          </w:tcPr>
          <w:p w:rsidR="006A3F61" w:rsidRPr="00224D48" w:rsidRDefault="00224D48">
            <w:pPr>
              <w:jc w:val="right"/>
              <w:rPr>
                <w:rFonts w:eastAsia="Arial"/>
                <w:sz w:val="20"/>
                <w:szCs w:val="20"/>
              </w:rPr>
            </w:pPr>
            <w:r w:rsidRPr="00224D48">
              <w:rPr>
                <w:rFonts w:eastAsia="Arial"/>
                <w:sz w:val="20"/>
                <w:szCs w:val="20"/>
              </w:rPr>
              <w:t>6 (шест) (E)</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243" w:type="dxa"/>
            <w:gridSpan w:val="4"/>
            <w:vMerge/>
          </w:tcPr>
          <w:p w:rsidR="006A3F61" w:rsidRPr="00224D48" w:rsidRDefault="006A3F61">
            <w:pPr>
              <w:widowControl w:val="0"/>
              <w:spacing w:line="276" w:lineRule="auto"/>
              <w:rPr>
                <w:sz w:val="20"/>
                <w:szCs w:val="20"/>
              </w:rPr>
            </w:pPr>
          </w:p>
        </w:tc>
        <w:tc>
          <w:tcPr>
            <w:tcW w:w="1854" w:type="dxa"/>
            <w:gridSpan w:val="3"/>
          </w:tcPr>
          <w:p w:rsidR="006A3F61" w:rsidRPr="00224D48" w:rsidRDefault="00224D48">
            <w:pPr>
              <w:jc w:val="right"/>
              <w:rPr>
                <w:rFonts w:eastAsia="Arial"/>
                <w:sz w:val="20"/>
                <w:szCs w:val="20"/>
              </w:rPr>
            </w:pPr>
            <w:r w:rsidRPr="00224D48">
              <w:rPr>
                <w:rFonts w:eastAsia="Arial"/>
                <w:sz w:val="20"/>
                <w:szCs w:val="20"/>
              </w:rPr>
              <w:t>61 х до 70 бода</w:t>
            </w:r>
          </w:p>
        </w:tc>
        <w:tc>
          <w:tcPr>
            <w:tcW w:w="3276" w:type="dxa"/>
            <w:gridSpan w:val="3"/>
          </w:tcPr>
          <w:p w:rsidR="006A3F61" w:rsidRPr="00224D48" w:rsidRDefault="00224D48">
            <w:pPr>
              <w:jc w:val="right"/>
              <w:rPr>
                <w:rFonts w:eastAsia="Arial"/>
                <w:sz w:val="20"/>
                <w:szCs w:val="20"/>
              </w:rPr>
            </w:pPr>
            <w:r w:rsidRPr="00224D48">
              <w:rPr>
                <w:rFonts w:eastAsia="Arial"/>
                <w:sz w:val="20"/>
                <w:szCs w:val="20"/>
              </w:rPr>
              <w:t>7 (седум) (D)</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243" w:type="dxa"/>
            <w:gridSpan w:val="4"/>
            <w:vMerge/>
          </w:tcPr>
          <w:p w:rsidR="006A3F61" w:rsidRPr="00224D48" w:rsidRDefault="006A3F61">
            <w:pPr>
              <w:widowControl w:val="0"/>
              <w:spacing w:line="276" w:lineRule="auto"/>
              <w:rPr>
                <w:sz w:val="20"/>
                <w:szCs w:val="20"/>
              </w:rPr>
            </w:pPr>
          </w:p>
        </w:tc>
        <w:tc>
          <w:tcPr>
            <w:tcW w:w="1854" w:type="dxa"/>
            <w:gridSpan w:val="3"/>
          </w:tcPr>
          <w:p w:rsidR="006A3F61" w:rsidRPr="00224D48" w:rsidRDefault="00224D48">
            <w:pPr>
              <w:jc w:val="right"/>
              <w:rPr>
                <w:rFonts w:eastAsia="Arial"/>
                <w:sz w:val="20"/>
                <w:szCs w:val="20"/>
              </w:rPr>
            </w:pPr>
            <w:r w:rsidRPr="00224D48">
              <w:rPr>
                <w:rFonts w:eastAsia="Arial"/>
                <w:sz w:val="20"/>
                <w:szCs w:val="20"/>
              </w:rPr>
              <w:t>од 71 до 80 бода</w:t>
            </w:r>
          </w:p>
        </w:tc>
        <w:tc>
          <w:tcPr>
            <w:tcW w:w="3276" w:type="dxa"/>
            <w:gridSpan w:val="3"/>
          </w:tcPr>
          <w:p w:rsidR="006A3F61" w:rsidRPr="00224D48" w:rsidRDefault="00224D48">
            <w:pPr>
              <w:jc w:val="right"/>
              <w:rPr>
                <w:rFonts w:eastAsia="Arial"/>
                <w:sz w:val="20"/>
                <w:szCs w:val="20"/>
              </w:rPr>
            </w:pPr>
            <w:r w:rsidRPr="00224D48">
              <w:rPr>
                <w:rFonts w:eastAsia="Arial"/>
                <w:sz w:val="20"/>
                <w:szCs w:val="20"/>
              </w:rPr>
              <w:t>8 (осум) (C)</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243" w:type="dxa"/>
            <w:gridSpan w:val="4"/>
            <w:vMerge/>
          </w:tcPr>
          <w:p w:rsidR="006A3F61" w:rsidRPr="00224D48" w:rsidRDefault="006A3F61">
            <w:pPr>
              <w:widowControl w:val="0"/>
              <w:spacing w:line="276" w:lineRule="auto"/>
              <w:rPr>
                <w:sz w:val="20"/>
                <w:szCs w:val="20"/>
              </w:rPr>
            </w:pPr>
          </w:p>
        </w:tc>
        <w:tc>
          <w:tcPr>
            <w:tcW w:w="1854" w:type="dxa"/>
            <w:gridSpan w:val="3"/>
          </w:tcPr>
          <w:p w:rsidR="006A3F61" w:rsidRPr="00224D48" w:rsidRDefault="00224D48">
            <w:pPr>
              <w:jc w:val="right"/>
              <w:rPr>
                <w:rFonts w:eastAsia="Arial"/>
                <w:sz w:val="20"/>
                <w:szCs w:val="20"/>
              </w:rPr>
            </w:pPr>
            <w:r w:rsidRPr="00224D48">
              <w:rPr>
                <w:rFonts w:eastAsia="Arial"/>
                <w:sz w:val="20"/>
                <w:szCs w:val="20"/>
              </w:rPr>
              <w:t>од 81 до 90 бода</w:t>
            </w:r>
          </w:p>
        </w:tc>
        <w:tc>
          <w:tcPr>
            <w:tcW w:w="3276" w:type="dxa"/>
            <w:gridSpan w:val="3"/>
          </w:tcPr>
          <w:p w:rsidR="006A3F61" w:rsidRPr="00224D48" w:rsidRDefault="00224D48">
            <w:pPr>
              <w:jc w:val="right"/>
              <w:rPr>
                <w:rFonts w:eastAsia="Arial"/>
                <w:sz w:val="20"/>
                <w:szCs w:val="20"/>
              </w:rPr>
            </w:pPr>
            <w:r w:rsidRPr="00224D48">
              <w:rPr>
                <w:rFonts w:eastAsia="Arial"/>
                <w:sz w:val="20"/>
                <w:szCs w:val="20"/>
              </w:rPr>
              <w:t>9 (девет) (B)</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243" w:type="dxa"/>
            <w:gridSpan w:val="4"/>
            <w:vMerge/>
          </w:tcPr>
          <w:p w:rsidR="006A3F61" w:rsidRPr="00224D48" w:rsidRDefault="006A3F61">
            <w:pPr>
              <w:widowControl w:val="0"/>
              <w:spacing w:line="276" w:lineRule="auto"/>
              <w:rPr>
                <w:sz w:val="20"/>
                <w:szCs w:val="20"/>
              </w:rPr>
            </w:pPr>
          </w:p>
        </w:tc>
        <w:tc>
          <w:tcPr>
            <w:tcW w:w="1854" w:type="dxa"/>
            <w:gridSpan w:val="3"/>
          </w:tcPr>
          <w:p w:rsidR="006A3F61" w:rsidRPr="00224D48" w:rsidRDefault="00224D48">
            <w:pPr>
              <w:jc w:val="right"/>
              <w:rPr>
                <w:rFonts w:eastAsia="Arial"/>
                <w:sz w:val="20"/>
                <w:szCs w:val="20"/>
              </w:rPr>
            </w:pPr>
            <w:r w:rsidRPr="00224D48">
              <w:rPr>
                <w:rFonts w:eastAsia="Arial"/>
                <w:sz w:val="20"/>
                <w:szCs w:val="20"/>
              </w:rPr>
              <w:t>од 91 до 100 бода</w:t>
            </w:r>
          </w:p>
        </w:tc>
        <w:tc>
          <w:tcPr>
            <w:tcW w:w="3276" w:type="dxa"/>
            <w:gridSpan w:val="3"/>
          </w:tcPr>
          <w:p w:rsidR="006A3F61" w:rsidRPr="00224D48" w:rsidRDefault="00224D48">
            <w:pPr>
              <w:jc w:val="right"/>
              <w:rPr>
                <w:rFonts w:eastAsia="Arial"/>
                <w:sz w:val="20"/>
                <w:szCs w:val="20"/>
              </w:rPr>
            </w:pPr>
            <w:r w:rsidRPr="00224D48">
              <w:rPr>
                <w:rFonts w:eastAsia="Arial"/>
                <w:sz w:val="20"/>
                <w:szCs w:val="20"/>
              </w:rPr>
              <w:t>10 (десет) (A)</w:t>
            </w: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19.</w:t>
            </w:r>
          </w:p>
        </w:tc>
        <w:tc>
          <w:tcPr>
            <w:tcW w:w="4243" w:type="dxa"/>
            <w:gridSpan w:val="4"/>
          </w:tcPr>
          <w:p w:rsidR="006A3F61" w:rsidRPr="00224D48" w:rsidRDefault="00224D48">
            <w:pPr>
              <w:rPr>
                <w:rFonts w:eastAsia="Arial"/>
                <w:sz w:val="20"/>
                <w:szCs w:val="20"/>
              </w:rPr>
            </w:pPr>
            <w:r w:rsidRPr="00224D48">
              <w:rPr>
                <w:rFonts w:eastAsia="Arial"/>
                <w:sz w:val="20"/>
                <w:szCs w:val="20"/>
              </w:rPr>
              <w:t>Услов за потпис и за полагање завршен испит</w:t>
            </w:r>
          </w:p>
        </w:tc>
        <w:tc>
          <w:tcPr>
            <w:tcW w:w="5130" w:type="dxa"/>
            <w:gridSpan w:val="6"/>
          </w:tcPr>
          <w:p w:rsidR="006A3F61" w:rsidRPr="00224D48" w:rsidRDefault="00224D48">
            <w:pPr>
              <w:rPr>
                <w:rFonts w:eastAsia="Arial"/>
                <w:sz w:val="20"/>
                <w:szCs w:val="20"/>
              </w:rPr>
            </w:pPr>
            <w:r w:rsidRPr="00224D48">
              <w:rPr>
                <w:rFonts w:eastAsia="Arial"/>
                <w:sz w:val="20"/>
                <w:szCs w:val="20"/>
              </w:rPr>
              <w:t>Предметот да е запишан во соодветниот семестар</w:t>
            </w:r>
          </w:p>
          <w:p w:rsidR="006A3F61" w:rsidRPr="00224D48" w:rsidRDefault="006A3F61">
            <w:pPr>
              <w:rPr>
                <w:rFonts w:eastAsia="Arial"/>
                <w:sz w:val="20"/>
                <w:szCs w:val="20"/>
              </w:rPr>
            </w:pP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20.</w:t>
            </w:r>
          </w:p>
        </w:tc>
        <w:tc>
          <w:tcPr>
            <w:tcW w:w="4243" w:type="dxa"/>
            <w:gridSpan w:val="4"/>
          </w:tcPr>
          <w:p w:rsidR="006A3F61" w:rsidRPr="00224D48" w:rsidRDefault="00224D48">
            <w:pPr>
              <w:rPr>
                <w:rFonts w:eastAsia="Arial"/>
                <w:sz w:val="20"/>
                <w:szCs w:val="20"/>
              </w:rPr>
            </w:pPr>
            <w:r w:rsidRPr="00224D48">
              <w:rPr>
                <w:rFonts w:eastAsia="Arial"/>
                <w:sz w:val="20"/>
                <w:szCs w:val="20"/>
              </w:rPr>
              <w:t>Јазик на кој се изведува наставата</w:t>
            </w:r>
          </w:p>
        </w:tc>
        <w:tc>
          <w:tcPr>
            <w:tcW w:w="5130" w:type="dxa"/>
            <w:gridSpan w:val="6"/>
          </w:tcPr>
          <w:p w:rsidR="006A3F61" w:rsidRPr="00224D48" w:rsidRDefault="00224D48">
            <w:pPr>
              <w:rPr>
                <w:rFonts w:eastAsia="Arial"/>
                <w:sz w:val="20"/>
                <w:szCs w:val="20"/>
              </w:rPr>
            </w:pPr>
            <w:r w:rsidRPr="00224D48">
              <w:rPr>
                <w:rFonts w:eastAsia="Arial"/>
                <w:sz w:val="20"/>
                <w:szCs w:val="20"/>
              </w:rPr>
              <w:t xml:space="preserve">англиски јазик </w:t>
            </w: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21.</w:t>
            </w:r>
          </w:p>
        </w:tc>
        <w:tc>
          <w:tcPr>
            <w:tcW w:w="4243" w:type="dxa"/>
            <w:gridSpan w:val="4"/>
          </w:tcPr>
          <w:p w:rsidR="006A3F61" w:rsidRPr="00224D48" w:rsidRDefault="00224D48">
            <w:pPr>
              <w:rPr>
                <w:rFonts w:eastAsia="Arial"/>
                <w:sz w:val="20"/>
                <w:szCs w:val="20"/>
              </w:rPr>
            </w:pPr>
            <w:r w:rsidRPr="00224D48">
              <w:rPr>
                <w:rFonts w:eastAsia="Arial"/>
                <w:sz w:val="20"/>
                <w:szCs w:val="20"/>
              </w:rPr>
              <w:t>Метод на следење на квалитетот на наставата</w:t>
            </w:r>
          </w:p>
        </w:tc>
        <w:tc>
          <w:tcPr>
            <w:tcW w:w="5130" w:type="dxa"/>
            <w:gridSpan w:val="6"/>
          </w:tcPr>
          <w:p w:rsidR="006A3F61" w:rsidRPr="00224D48" w:rsidRDefault="00224D48">
            <w:pPr>
              <w:rPr>
                <w:rFonts w:eastAsia="Arial"/>
                <w:sz w:val="20"/>
                <w:szCs w:val="20"/>
              </w:rPr>
            </w:pPr>
            <w:r w:rsidRPr="00224D48">
              <w:rPr>
                <w:rFonts w:eastAsia="Arial"/>
                <w:sz w:val="20"/>
                <w:szCs w:val="20"/>
              </w:rPr>
              <w:t>Евалуација / самоевалуација</w:t>
            </w:r>
          </w:p>
        </w:tc>
      </w:tr>
      <w:tr w:rsidR="006A3F61" w:rsidRPr="00224D48">
        <w:trPr>
          <w:cantSplit/>
          <w:trHeight w:val="334"/>
        </w:trPr>
        <w:tc>
          <w:tcPr>
            <w:tcW w:w="467" w:type="dxa"/>
            <w:vMerge w:val="restart"/>
            <w:vAlign w:val="center"/>
          </w:tcPr>
          <w:p w:rsidR="006A3F61" w:rsidRPr="00224D48" w:rsidRDefault="00224D48">
            <w:pPr>
              <w:jc w:val="center"/>
              <w:rPr>
                <w:rFonts w:eastAsia="Arial"/>
                <w:sz w:val="20"/>
                <w:szCs w:val="20"/>
              </w:rPr>
            </w:pPr>
            <w:r w:rsidRPr="00224D48">
              <w:rPr>
                <w:rFonts w:eastAsia="Arial"/>
                <w:sz w:val="20"/>
                <w:szCs w:val="20"/>
              </w:rPr>
              <w:t>22.</w:t>
            </w:r>
          </w:p>
        </w:tc>
        <w:tc>
          <w:tcPr>
            <w:tcW w:w="9373" w:type="dxa"/>
            <w:gridSpan w:val="10"/>
          </w:tcPr>
          <w:p w:rsidR="006A3F61" w:rsidRPr="00224D48" w:rsidRDefault="00224D48">
            <w:pPr>
              <w:rPr>
                <w:rFonts w:eastAsia="Arial"/>
                <w:sz w:val="20"/>
                <w:szCs w:val="20"/>
              </w:rPr>
            </w:pPr>
            <w:r w:rsidRPr="00224D48">
              <w:rPr>
                <w:rFonts w:eastAsia="Arial"/>
                <w:sz w:val="20"/>
                <w:szCs w:val="20"/>
              </w:rPr>
              <w:t>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8" w:type="dxa"/>
            <w:vMerge w:val="restart"/>
            <w:vAlign w:val="center"/>
          </w:tcPr>
          <w:p w:rsidR="006A3F61" w:rsidRPr="00224D48" w:rsidRDefault="00224D48">
            <w:pPr>
              <w:jc w:val="center"/>
              <w:rPr>
                <w:rFonts w:eastAsia="Arial"/>
                <w:sz w:val="20"/>
                <w:szCs w:val="20"/>
              </w:rPr>
            </w:pPr>
            <w:r w:rsidRPr="00224D48">
              <w:rPr>
                <w:rFonts w:eastAsia="Arial"/>
                <w:sz w:val="20"/>
                <w:szCs w:val="20"/>
              </w:rPr>
              <w:t>22.1.</w:t>
            </w:r>
          </w:p>
        </w:tc>
        <w:tc>
          <w:tcPr>
            <w:tcW w:w="7495" w:type="dxa"/>
            <w:gridSpan w:val="9"/>
          </w:tcPr>
          <w:p w:rsidR="006A3F61" w:rsidRPr="00224D48" w:rsidRDefault="00224D48">
            <w:pPr>
              <w:rPr>
                <w:rFonts w:eastAsia="Arial"/>
                <w:sz w:val="20"/>
                <w:szCs w:val="20"/>
              </w:rPr>
            </w:pPr>
            <w:r w:rsidRPr="00224D48">
              <w:rPr>
                <w:rFonts w:eastAsia="Arial"/>
                <w:sz w:val="20"/>
                <w:szCs w:val="20"/>
              </w:rPr>
              <w:t>Задолжителна 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8" w:type="dxa"/>
            <w:vMerge/>
            <w:vAlign w:val="center"/>
          </w:tcPr>
          <w:p w:rsidR="006A3F61" w:rsidRPr="00224D48" w:rsidRDefault="006A3F61">
            <w:pPr>
              <w:widowControl w:val="0"/>
              <w:spacing w:line="276" w:lineRule="auto"/>
              <w:rPr>
                <w:sz w:val="20"/>
                <w:szCs w:val="20"/>
              </w:rPr>
            </w:pPr>
          </w:p>
        </w:tc>
        <w:tc>
          <w:tcPr>
            <w:tcW w:w="1025" w:type="dxa"/>
            <w:gridSpan w:val="2"/>
          </w:tcPr>
          <w:p w:rsidR="006A3F61" w:rsidRPr="00224D48" w:rsidRDefault="00224D48">
            <w:pPr>
              <w:jc w:val="center"/>
              <w:rPr>
                <w:rFonts w:eastAsia="Arial"/>
                <w:sz w:val="20"/>
                <w:szCs w:val="20"/>
              </w:rPr>
            </w:pPr>
            <w:r w:rsidRPr="00224D48">
              <w:rPr>
                <w:rFonts w:eastAsia="Arial"/>
                <w:sz w:val="20"/>
                <w:szCs w:val="20"/>
              </w:rPr>
              <w:t>Реден број</w:t>
            </w:r>
          </w:p>
        </w:tc>
        <w:tc>
          <w:tcPr>
            <w:tcW w:w="1340" w:type="dxa"/>
          </w:tcPr>
          <w:p w:rsidR="006A3F61" w:rsidRPr="00224D48" w:rsidRDefault="00224D48">
            <w:pPr>
              <w:jc w:val="center"/>
              <w:rPr>
                <w:rFonts w:eastAsia="Arial"/>
                <w:sz w:val="20"/>
                <w:szCs w:val="20"/>
              </w:rPr>
            </w:pPr>
            <w:r w:rsidRPr="00224D48">
              <w:rPr>
                <w:rFonts w:eastAsia="Arial"/>
                <w:sz w:val="20"/>
                <w:szCs w:val="20"/>
              </w:rPr>
              <w:t>Автор</w:t>
            </w:r>
          </w:p>
        </w:tc>
        <w:tc>
          <w:tcPr>
            <w:tcW w:w="1854" w:type="dxa"/>
            <w:gridSpan w:val="3"/>
          </w:tcPr>
          <w:p w:rsidR="006A3F61" w:rsidRPr="00224D48" w:rsidRDefault="00224D48">
            <w:pPr>
              <w:jc w:val="center"/>
              <w:rPr>
                <w:rFonts w:eastAsia="Arial"/>
                <w:sz w:val="20"/>
                <w:szCs w:val="20"/>
              </w:rPr>
            </w:pPr>
            <w:r w:rsidRPr="00224D48">
              <w:rPr>
                <w:rFonts w:eastAsia="Arial"/>
                <w:sz w:val="20"/>
                <w:szCs w:val="20"/>
              </w:rPr>
              <w:t>Наслов</w:t>
            </w:r>
          </w:p>
        </w:tc>
        <w:tc>
          <w:tcPr>
            <w:tcW w:w="1423" w:type="dxa"/>
            <w:gridSpan w:val="2"/>
          </w:tcPr>
          <w:p w:rsidR="006A3F61" w:rsidRPr="00224D48" w:rsidRDefault="00224D48">
            <w:pPr>
              <w:jc w:val="center"/>
              <w:rPr>
                <w:rFonts w:eastAsia="Arial"/>
                <w:sz w:val="20"/>
                <w:szCs w:val="20"/>
              </w:rPr>
            </w:pPr>
            <w:r w:rsidRPr="00224D48">
              <w:rPr>
                <w:rFonts w:eastAsia="Arial"/>
                <w:sz w:val="20"/>
                <w:szCs w:val="20"/>
              </w:rPr>
              <w:t>Издавач</w:t>
            </w:r>
          </w:p>
        </w:tc>
        <w:tc>
          <w:tcPr>
            <w:tcW w:w="1853" w:type="dxa"/>
          </w:tcPr>
          <w:p w:rsidR="006A3F61" w:rsidRPr="00224D48" w:rsidRDefault="00224D48">
            <w:pPr>
              <w:jc w:val="center"/>
              <w:rPr>
                <w:rFonts w:eastAsia="Arial"/>
                <w:sz w:val="20"/>
                <w:szCs w:val="20"/>
              </w:rPr>
            </w:pPr>
            <w:r w:rsidRPr="00224D48">
              <w:rPr>
                <w:rFonts w:eastAsia="Arial"/>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8" w:type="dxa"/>
            <w:vMerge/>
            <w:vAlign w:val="center"/>
          </w:tcPr>
          <w:p w:rsidR="006A3F61" w:rsidRPr="00224D48" w:rsidRDefault="006A3F61">
            <w:pPr>
              <w:widowControl w:val="0"/>
              <w:spacing w:line="276" w:lineRule="auto"/>
              <w:rPr>
                <w:sz w:val="20"/>
                <w:szCs w:val="20"/>
              </w:rPr>
            </w:pPr>
          </w:p>
        </w:tc>
        <w:tc>
          <w:tcPr>
            <w:tcW w:w="1025" w:type="dxa"/>
            <w:gridSpan w:val="2"/>
          </w:tcPr>
          <w:p w:rsidR="006A3F61" w:rsidRPr="00224D48" w:rsidRDefault="00224D48">
            <w:pPr>
              <w:jc w:val="center"/>
              <w:rPr>
                <w:rFonts w:eastAsia="Arial"/>
                <w:sz w:val="20"/>
                <w:szCs w:val="20"/>
              </w:rPr>
            </w:pPr>
            <w:r w:rsidRPr="00224D48">
              <w:rPr>
                <w:rFonts w:eastAsia="Arial"/>
                <w:sz w:val="20"/>
                <w:szCs w:val="20"/>
              </w:rPr>
              <w:t>1.</w:t>
            </w:r>
          </w:p>
        </w:tc>
        <w:tc>
          <w:tcPr>
            <w:tcW w:w="1340" w:type="dxa"/>
          </w:tcPr>
          <w:p w:rsidR="006A3F61" w:rsidRPr="00224D48" w:rsidRDefault="00224D48">
            <w:pPr>
              <w:rPr>
                <w:rFonts w:eastAsia="Arial"/>
                <w:sz w:val="20"/>
                <w:szCs w:val="20"/>
              </w:rPr>
            </w:pPr>
            <w:r w:rsidRPr="00224D48">
              <w:rPr>
                <w:rFonts w:eastAsia="Arial"/>
                <w:sz w:val="20"/>
                <w:szCs w:val="20"/>
              </w:rPr>
              <w:t>Hutcheon, Linda</w:t>
            </w:r>
          </w:p>
        </w:tc>
        <w:tc>
          <w:tcPr>
            <w:tcW w:w="1854" w:type="dxa"/>
            <w:gridSpan w:val="3"/>
          </w:tcPr>
          <w:p w:rsidR="006A3F61" w:rsidRPr="00224D48" w:rsidRDefault="00224D48">
            <w:pPr>
              <w:rPr>
                <w:rFonts w:eastAsia="Arial"/>
                <w:sz w:val="20"/>
                <w:szCs w:val="20"/>
              </w:rPr>
            </w:pPr>
            <w:r w:rsidRPr="00224D48">
              <w:rPr>
                <w:rFonts w:eastAsia="Arial"/>
                <w:sz w:val="20"/>
                <w:szCs w:val="20"/>
              </w:rPr>
              <w:t>A Poetics of Postmodernism: History, Theory, Fiction</w:t>
            </w:r>
          </w:p>
        </w:tc>
        <w:tc>
          <w:tcPr>
            <w:tcW w:w="1423" w:type="dxa"/>
            <w:gridSpan w:val="2"/>
          </w:tcPr>
          <w:p w:rsidR="006A3F61" w:rsidRPr="00224D48" w:rsidRDefault="00224D48">
            <w:pPr>
              <w:rPr>
                <w:rFonts w:eastAsia="Arial"/>
                <w:sz w:val="20"/>
                <w:szCs w:val="20"/>
              </w:rPr>
            </w:pPr>
            <w:r w:rsidRPr="00224D48">
              <w:rPr>
                <w:rFonts w:eastAsia="Arial"/>
                <w:sz w:val="20"/>
                <w:szCs w:val="20"/>
              </w:rPr>
              <w:t>Routledge</w:t>
            </w:r>
          </w:p>
        </w:tc>
        <w:tc>
          <w:tcPr>
            <w:tcW w:w="1853" w:type="dxa"/>
          </w:tcPr>
          <w:p w:rsidR="006A3F61" w:rsidRPr="00224D48" w:rsidRDefault="00224D48">
            <w:pPr>
              <w:rPr>
                <w:rFonts w:eastAsia="Arial"/>
                <w:sz w:val="20"/>
                <w:szCs w:val="20"/>
              </w:rPr>
            </w:pPr>
            <w:r w:rsidRPr="00224D48">
              <w:rPr>
                <w:rFonts w:eastAsia="Arial"/>
                <w:sz w:val="20"/>
                <w:szCs w:val="20"/>
              </w:rPr>
              <w:t>1988</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878" w:type="dxa"/>
            <w:vMerge/>
            <w:vAlign w:val="center"/>
          </w:tcPr>
          <w:p w:rsidR="006A3F61" w:rsidRPr="00224D48" w:rsidRDefault="006A3F61">
            <w:pPr>
              <w:widowControl w:val="0"/>
              <w:spacing w:line="276" w:lineRule="auto"/>
              <w:rPr>
                <w:sz w:val="18"/>
                <w:szCs w:val="18"/>
              </w:rPr>
            </w:pPr>
          </w:p>
        </w:tc>
        <w:tc>
          <w:tcPr>
            <w:tcW w:w="1025" w:type="dxa"/>
            <w:gridSpan w:val="2"/>
          </w:tcPr>
          <w:p w:rsidR="006A3F61" w:rsidRPr="00224D48" w:rsidRDefault="00224D48">
            <w:pPr>
              <w:jc w:val="center"/>
              <w:rPr>
                <w:rFonts w:eastAsia="Arial"/>
                <w:sz w:val="20"/>
                <w:szCs w:val="20"/>
              </w:rPr>
            </w:pPr>
            <w:r w:rsidRPr="00224D48">
              <w:rPr>
                <w:rFonts w:eastAsia="Arial"/>
                <w:sz w:val="20"/>
                <w:szCs w:val="20"/>
              </w:rPr>
              <w:t>2.</w:t>
            </w:r>
          </w:p>
        </w:tc>
        <w:tc>
          <w:tcPr>
            <w:tcW w:w="1340" w:type="dxa"/>
          </w:tcPr>
          <w:p w:rsidR="006A3F61" w:rsidRPr="00224D48" w:rsidRDefault="00224D48">
            <w:pPr>
              <w:rPr>
                <w:rFonts w:eastAsia="Arial"/>
                <w:sz w:val="20"/>
                <w:szCs w:val="20"/>
              </w:rPr>
            </w:pPr>
            <w:r w:rsidRPr="00224D48">
              <w:rPr>
                <w:rFonts w:eastAsia="Arial"/>
                <w:sz w:val="20"/>
                <w:szCs w:val="20"/>
              </w:rPr>
              <w:t>Waugh, Patricia.</w:t>
            </w:r>
          </w:p>
        </w:tc>
        <w:tc>
          <w:tcPr>
            <w:tcW w:w="1854" w:type="dxa"/>
            <w:gridSpan w:val="3"/>
          </w:tcPr>
          <w:p w:rsidR="006A3F61" w:rsidRPr="00224D48" w:rsidRDefault="00224D48">
            <w:pPr>
              <w:rPr>
                <w:rFonts w:eastAsia="Arial"/>
                <w:sz w:val="20"/>
                <w:szCs w:val="20"/>
              </w:rPr>
            </w:pPr>
            <w:r w:rsidRPr="00224D48">
              <w:rPr>
                <w:rFonts w:eastAsia="Arial"/>
                <w:sz w:val="20"/>
                <w:szCs w:val="20"/>
              </w:rPr>
              <w:t>Metafiction: The Theory and Practice of Self-Conscious Fiction</w:t>
            </w:r>
          </w:p>
        </w:tc>
        <w:tc>
          <w:tcPr>
            <w:tcW w:w="1423" w:type="dxa"/>
            <w:gridSpan w:val="2"/>
          </w:tcPr>
          <w:p w:rsidR="006A3F61" w:rsidRPr="00224D48" w:rsidRDefault="00224D48">
            <w:pPr>
              <w:rPr>
                <w:rFonts w:eastAsia="Arial"/>
                <w:sz w:val="20"/>
                <w:szCs w:val="20"/>
              </w:rPr>
            </w:pPr>
            <w:r w:rsidRPr="00224D48">
              <w:rPr>
                <w:rFonts w:eastAsia="Arial"/>
                <w:sz w:val="20"/>
                <w:szCs w:val="20"/>
              </w:rPr>
              <w:t>Routledge</w:t>
            </w:r>
          </w:p>
        </w:tc>
        <w:tc>
          <w:tcPr>
            <w:tcW w:w="1853" w:type="dxa"/>
          </w:tcPr>
          <w:p w:rsidR="006A3F61" w:rsidRPr="00224D48" w:rsidRDefault="00224D48">
            <w:pPr>
              <w:rPr>
                <w:rFonts w:eastAsia="Arial"/>
                <w:sz w:val="20"/>
                <w:szCs w:val="20"/>
              </w:rPr>
            </w:pPr>
            <w:r w:rsidRPr="00224D48">
              <w:rPr>
                <w:rFonts w:eastAsia="Arial"/>
                <w:sz w:val="20"/>
                <w:szCs w:val="20"/>
              </w:rPr>
              <w:t>1984</w:t>
            </w:r>
          </w:p>
        </w:tc>
      </w:tr>
      <w:tr w:rsidR="006A3F61" w:rsidRPr="00224D48">
        <w:trPr>
          <w:cantSplit/>
          <w:trHeight w:val="70"/>
        </w:trPr>
        <w:tc>
          <w:tcPr>
            <w:tcW w:w="467" w:type="dxa"/>
            <w:vMerge/>
            <w:vAlign w:val="center"/>
          </w:tcPr>
          <w:p w:rsidR="006A3F61" w:rsidRPr="00224D48" w:rsidRDefault="006A3F61">
            <w:pPr>
              <w:widowControl w:val="0"/>
              <w:spacing w:line="276" w:lineRule="auto"/>
              <w:rPr>
                <w:sz w:val="18"/>
                <w:szCs w:val="18"/>
              </w:rPr>
            </w:pPr>
          </w:p>
        </w:tc>
        <w:tc>
          <w:tcPr>
            <w:tcW w:w="1878" w:type="dxa"/>
            <w:vMerge/>
            <w:vAlign w:val="center"/>
          </w:tcPr>
          <w:p w:rsidR="006A3F61" w:rsidRPr="00224D48" w:rsidRDefault="006A3F61">
            <w:pPr>
              <w:widowControl w:val="0"/>
              <w:spacing w:line="276" w:lineRule="auto"/>
              <w:rPr>
                <w:sz w:val="18"/>
                <w:szCs w:val="18"/>
              </w:rPr>
            </w:pPr>
          </w:p>
        </w:tc>
        <w:tc>
          <w:tcPr>
            <w:tcW w:w="1025" w:type="dxa"/>
            <w:gridSpan w:val="2"/>
          </w:tcPr>
          <w:p w:rsidR="006A3F61" w:rsidRPr="00224D48" w:rsidRDefault="00224D48">
            <w:pPr>
              <w:jc w:val="center"/>
              <w:rPr>
                <w:rFonts w:eastAsia="Arial"/>
                <w:sz w:val="20"/>
                <w:szCs w:val="20"/>
              </w:rPr>
            </w:pPr>
            <w:r w:rsidRPr="00224D48">
              <w:rPr>
                <w:rFonts w:eastAsia="Arial"/>
                <w:sz w:val="20"/>
                <w:szCs w:val="20"/>
              </w:rPr>
              <w:t>3.</w:t>
            </w:r>
          </w:p>
        </w:tc>
        <w:tc>
          <w:tcPr>
            <w:tcW w:w="1340" w:type="dxa"/>
          </w:tcPr>
          <w:p w:rsidR="006A3F61" w:rsidRPr="00224D48" w:rsidRDefault="00224D48">
            <w:pPr>
              <w:rPr>
                <w:rFonts w:eastAsia="Arial"/>
                <w:sz w:val="20"/>
                <w:szCs w:val="20"/>
              </w:rPr>
            </w:pPr>
            <w:r w:rsidRPr="00224D48">
              <w:rPr>
                <w:rFonts w:eastAsia="Arial"/>
                <w:sz w:val="20"/>
                <w:szCs w:val="20"/>
              </w:rPr>
              <w:t>Caserio, Robert L. and Clement. Hawes, ed.</w:t>
            </w:r>
          </w:p>
        </w:tc>
        <w:tc>
          <w:tcPr>
            <w:tcW w:w="1854" w:type="dxa"/>
            <w:gridSpan w:val="3"/>
          </w:tcPr>
          <w:p w:rsidR="006A3F61" w:rsidRPr="00224D48" w:rsidRDefault="00224D48">
            <w:pPr>
              <w:rPr>
                <w:rFonts w:eastAsia="Arial"/>
                <w:sz w:val="20"/>
                <w:szCs w:val="20"/>
              </w:rPr>
            </w:pPr>
            <w:r w:rsidRPr="00224D48">
              <w:rPr>
                <w:rFonts w:eastAsia="Arial"/>
                <w:sz w:val="20"/>
                <w:szCs w:val="20"/>
              </w:rPr>
              <w:t>The Cambridge. History of the English Novel</w:t>
            </w:r>
          </w:p>
        </w:tc>
        <w:tc>
          <w:tcPr>
            <w:tcW w:w="1423" w:type="dxa"/>
            <w:gridSpan w:val="2"/>
          </w:tcPr>
          <w:p w:rsidR="006A3F61" w:rsidRPr="00224D48" w:rsidRDefault="00224D48">
            <w:pPr>
              <w:rPr>
                <w:rFonts w:eastAsia="Arial"/>
                <w:sz w:val="20"/>
                <w:szCs w:val="20"/>
              </w:rPr>
            </w:pPr>
            <w:r w:rsidRPr="00224D48">
              <w:rPr>
                <w:rFonts w:eastAsia="Arial"/>
                <w:sz w:val="20"/>
                <w:szCs w:val="20"/>
              </w:rPr>
              <w:t>Cambridge University Press</w:t>
            </w:r>
          </w:p>
        </w:tc>
        <w:tc>
          <w:tcPr>
            <w:tcW w:w="1853" w:type="dxa"/>
          </w:tcPr>
          <w:p w:rsidR="006A3F61" w:rsidRPr="00224D48" w:rsidRDefault="00224D48">
            <w:pPr>
              <w:rPr>
                <w:rFonts w:eastAsia="Arial"/>
                <w:sz w:val="20"/>
                <w:szCs w:val="20"/>
              </w:rPr>
            </w:pPr>
            <w:r w:rsidRPr="00224D48">
              <w:rPr>
                <w:rFonts w:eastAsia="Arial"/>
                <w:sz w:val="20"/>
                <w:szCs w:val="20"/>
              </w:rPr>
              <w:t>2012</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878" w:type="dxa"/>
            <w:vMerge w:val="restart"/>
            <w:vAlign w:val="center"/>
          </w:tcPr>
          <w:p w:rsidR="006A3F61" w:rsidRPr="00224D48" w:rsidRDefault="00224D48">
            <w:pPr>
              <w:jc w:val="center"/>
              <w:rPr>
                <w:rFonts w:eastAsia="Arial"/>
                <w:sz w:val="20"/>
                <w:szCs w:val="20"/>
              </w:rPr>
            </w:pPr>
            <w:r w:rsidRPr="00224D48">
              <w:rPr>
                <w:rFonts w:eastAsia="Arial"/>
                <w:sz w:val="20"/>
                <w:szCs w:val="20"/>
              </w:rPr>
              <w:t>22.2.</w:t>
            </w:r>
          </w:p>
        </w:tc>
        <w:tc>
          <w:tcPr>
            <w:tcW w:w="7495" w:type="dxa"/>
            <w:gridSpan w:val="9"/>
          </w:tcPr>
          <w:p w:rsidR="006A3F61" w:rsidRPr="00224D48" w:rsidRDefault="00224D48">
            <w:pPr>
              <w:rPr>
                <w:rFonts w:eastAsia="Arial"/>
                <w:sz w:val="20"/>
                <w:szCs w:val="20"/>
              </w:rPr>
            </w:pPr>
            <w:r w:rsidRPr="00224D48">
              <w:rPr>
                <w:rFonts w:eastAsia="Arial"/>
                <w:sz w:val="20"/>
                <w:szCs w:val="20"/>
              </w:rPr>
              <w:t>Дополнителна 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8" w:type="dxa"/>
            <w:vMerge/>
            <w:vAlign w:val="center"/>
          </w:tcPr>
          <w:p w:rsidR="006A3F61" w:rsidRPr="00224D48" w:rsidRDefault="006A3F61">
            <w:pPr>
              <w:widowControl w:val="0"/>
              <w:spacing w:line="276" w:lineRule="auto"/>
              <w:rPr>
                <w:sz w:val="20"/>
                <w:szCs w:val="20"/>
              </w:rPr>
            </w:pPr>
          </w:p>
        </w:tc>
        <w:tc>
          <w:tcPr>
            <w:tcW w:w="1025" w:type="dxa"/>
            <w:gridSpan w:val="2"/>
          </w:tcPr>
          <w:p w:rsidR="006A3F61" w:rsidRPr="00224D48" w:rsidRDefault="00224D48">
            <w:pPr>
              <w:jc w:val="center"/>
              <w:rPr>
                <w:rFonts w:eastAsia="Arial"/>
                <w:sz w:val="20"/>
                <w:szCs w:val="20"/>
              </w:rPr>
            </w:pPr>
            <w:r w:rsidRPr="00224D48">
              <w:rPr>
                <w:rFonts w:eastAsia="Arial"/>
                <w:sz w:val="20"/>
                <w:szCs w:val="20"/>
              </w:rPr>
              <w:t>Реден број</w:t>
            </w:r>
          </w:p>
        </w:tc>
        <w:tc>
          <w:tcPr>
            <w:tcW w:w="1340" w:type="dxa"/>
          </w:tcPr>
          <w:p w:rsidR="006A3F61" w:rsidRPr="00224D48" w:rsidRDefault="00224D48">
            <w:pPr>
              <w:jc w:val="center"/>
              <w:rPr>
                <w:rFonts w:eastAsia="Arial"/>
                <w:sz w:val="20"/>
                <w:szCs w:val="20"/>
              </w:rPr>
            </w:pPr>
            <w:r w:rsidRPr="00224D48">
              <w:rPr>
                <w:rFonts w:eastAsia="Arial"/>
                <w:sz w:val="20"/>
                <w:szCs w:val="20"/>
              </w:rPr>
              <w:t>Автор</w:t>
            </w:r>
          </w:p>
        </w:tc>
        <w:tc>
          <w:tcPr>
            <w:tcW w:w="1854" w:type="dxa"/>
            <w:gridSpan w:val="3"/>
          </w:tcPr>
          <w:p w:rsidR="006A3F61" w:rsidRPr="00224D48" w:rsidRDefault="00224D48">
            <w:pPr>
              <w:jc w:val="center"/>
              <w:rPr>
                <w:rFonts w:eastAsia="Arial"/>
                <w:sz w:val="20"/>
                <w:szCs w:val="20"/>
              </w:rPr>
            </w:pPr>
            <w:r w:rsidRPr="00224D48">
              <w:rPr>
                <w:rFonts w:eastAsia="Arial"/>
                <w:sz w:val="20"/>
                <w:szCs w:val="20"/>
              </w:rPr>
              <w:t>Наслов</w:t>
            </w:r>
          </w:p>
        </w:tc>
        <w:tc>
          <w:tcPr>
            <w:tcW w:w="1423" w:type="dxa"/>
            <w:gridSpan w:val="2"/>
          </w:tcPr>
          <w:p w:rsidR="006A3F61" w:rsidRPr="00224D48" w:rsidRDefault="00224D48">
            <w:pPr>
              <w:jc w:val="center"/>
              <w:rPr>
                <w:rFonts w:eastAsia="Arial"/>
                <w:sz w:val="20"/>
                <w:szCs w:val="20"/>
              </w:rPr>
            </w:pPr>
            <w:r w:rsidRPr="00224D48">
              <w:rPr>
                <w:rFonts w:eastAsia="Arial"/>
                <w:sz w:val="20"/>
                <w:szCs w:val="20"/>
              </w:rPr>
              <w:t>Издавач</w:t>
            </w:r>
          </w:p>
        </w:tc>
        <w:tc>
          <w:tcPr>
            <w:tcW w:w="1853" w:type="dxa"/>
          </w:tcPr>
          <w:p w:rsidR="006A3F61" w:rsidRPr="00224D48" w:rsidRDefault="00224D48">
            <w:pPr>
              <w:jc w:val="center"/>
              <w:rPr>
                <w:rFonts w:eastAsia="Arial"/>
                <w:sz w:val="20"/>
                <w:szCs w:val="20"/>
              </w:rPr>
            </w:pPr>
            <w:r w:rsidRPr="00224D48">
              <w:rPr>
                <w:rFonts w:eastAsia="Arial"/>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8" w:type="dxa"/>
            <w:vMerge/>
            <w:vAlign w:val="center"/>
          </w:tcPr>
          <w:p w:rsidR="006A3F61" w:rsidRPr="00224D48" w:rsidRDefault="006A3F61">
            <w:pPr>
              <w:widowControl w:val="0"/>
              <w:spacing w:line="276" w:lineRule="auto"/>
              <w:rPr>
                <w:sz w:val="20"/>
                <w:szCs w:val="20"/>
              </w:rPr>
            </w:pPr>
          </w:p>
        </w:tc>
        <w:tc>
          <w:tcPr>
            <w:tcW w:w="1025" w:type="dxa"/>
            <w:gridSpan w:val="2"/>
          </w:tcPr>
          <w:p w:rsidR="006A3F61" w:rsidRPr="00224D48" w:rsidRDefault="00224D48">
            <w:pPr>
              <w:jc w:val="center"/>
              <w:rPr>
                <w:rFonts w:eastAsia="Arial"/>
                <w:sz w:val="20"/>
                <w:szCs w:val="20"/>
              </w:rPr>
            </w:pPr>
            <w:r w:rsidRPr="00224D48">
              <w:rPr>
                <w:rFonts w:eastAsia="Arial"/>
                <w:sz w:val="20"/>
                <w:szCs w:val="20"/>
              </w:rPr>
              <w:t>1.</w:t>
            </w:r>
          </w:p>
        </w:tc>
        <w:tc>
          <w:tcPr>
            <w:tcW w:w="1340" w:type="dxa"/>
          </w:tcPr>
          <w:p w:rsidR="006A3F61" w:rsidRPr="00224D48" w:rsidRDefault="00224D48">
            <w:pPr>
              <w:rPr>
                <w:rFonts w:eastAsia="Arial"/>
                <w:sz w:val="20"/>
                <w:szCs w:val="20"/>
              </w:rPr>
            </w:pPr>
            <w:r w:rsidRPr="00224D48">
              <w:rPr>
                <w:rFonts w:eastAsia="Arial"/>
                <w:sz w:val="20"/>
                <w:szCs w:val="20"/>
              </w:rPr>
              <w:t>McHale, Brian</w:t>
            </w:r>
          </w:p>
        </w:tc>
        <w:tc>
          <w:tcPr>
            <w:tcW w:w="1854" w:type="dxa"/>
            <w:gridSpan w:val="3"/>
          </w:tcPr>
          <w:p w:rsidR="006A3F61" w:rsidRPr="00224D48" w:rsidRDefault="00224D48">
            <w:pPr>
              <w:rPr>
                <w:rFonts w:eastAsia="Arial"/>
                <w:sz w:val="20"/>
                <w:szCs w:val="20"/>
              </w:rPr>
            </w:pPr>
            <w:r w:rsidRPr="00224D48">
              <w:rPr>
                <w:rFonts w:eastAsia="Arial"/>
                <w:sz w:val="20"/>
                <w:szCs w:val="20"/>
              </w:rPr>
              <w:t>Postmodernist fiction.</w:t>
            </w:r>
          </w:p>
        </w:tc>
        <w:tc>
          <w:tcPr>
            <w:tcW w:w="1423" w:type="dxa"/>
            <w:gridSpan w:val="2"/>
          </w:tcPr>
          <w:p w:rsidR="006A3F61" w:rsidRPr="00224D48" w:rsidRDefault="00224D48">
            <w:pPr>
              <w:rPr>
                <w:rFonts w:eastAsia="Arial"/>
                <w:sz w:val="20"/>
                <w:szCs w:val="20"/>
              </w:rPr>
            </w:pPr>
            <w:r w:rsidRPr="00224D48">
              <w:rPr>
                <w:rFonts w:eastAsia="Arial"/>
                <w:sz w:val="20"/>
                <w:szCs w:val="20"/>
              </w:rPr>
              <w:t>Methuen</w:t>
            </w:r>
          </w:p>
        </w:tc>
        <w:tc>
          <w:tcPr>
            <w:tcW w:w="1853" w:type="dxa"/>
          </w:tcPr>
          <w:p w:rsidR="006A3F61" w:rsidRPr="00224D48" w:rsidRDefault="00224D48">
            <w:pPr>
              <w:rPr>
                <w:rFonts w:eastAsia="Arial"/>
                <w:sz w:val="20"/>
                <w:szCs w:val="20"/>
              </w:rPr>
            </w:pPr>
            <w:r w:rsidRPr="00224D48">
              <w:rPr>
                <w:rFonts w:eastAsia="Arial"/>
                <w:sz w:val="20"/>
                <w:szCs w:val="20"/>
              </w:rPr>
              <w:t>1997</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878" w:type="dxa"/>
            <w:vMerge/>
            <w:vAlign w:val="center"/>
          </w:tcPr>
          <w:p w:rsidR="006A3F61" w:rsidRPr="00224D48" w:rsidRDefault="006A3F61">
            <w:pPr>
              <w:widowControl w:val="0"/>
              <w:spacing w:line="276" w:lineRule="auto"/>
              <w:rPr>
                <w:sz w:val="18"/>
                <w:szCs w:val="18"/>
              </w:rPr>
            </w:pPr>
          </w:p>
        </w:tc>
        <w:tc>
          <w:tcPr>
            <w:tcW w:w="1025" w:type="dxa"/>
            <w:gridSpan w:val="2"/>
          </w:tcPr>
          <w:p w:rsidR="006A3F61" w:rsidRPr="00224D48" w:rsidRDefault="00224D48">
            <w:pPr>
              <w:jc w:val="center"/>
              <w:rPr>
                <w:rFonts w:eastAsia="Arial"/>
                <w:sz w:val="20"/>
                <w:szCs w:val="20"/>
              </w:rPr>
            </w:pPr>
            <w:r w:rsidRPr="00224D48">
              <w:rPr>
                <w:rFonts w:eastAsia="Arial"/>
                <w:sz w:val="20"/>
                <w:szCs w:val="20"/>
              </w:rPr>
              <w:t>2.</w:t>
            </w:r>
          </w:p>
        </w:tc>
        <w:tc>
          <w:tcPr>
            <w:tcW w:w="1340" w:type="dxa"/>
          </w:tcPr>
          <w:p w:rsidR="006A3F61" w:rsidRPr="00224D48" w:rsidRDefault="00224D48">
            <w:pPr>
              <w:rPr>
                <w:rFonts w:eastAsia="Arial"/>
                <w:sz w:val="20"/>
                <w:szCs w:val="20"/>
              </w:rPr>
            </w:pPr>
            <w:r w:rsidRPr="00224D48">
              <w:rPr>
                <w:rFonts w:eastAsia="Arial"/>
                <w:sz w:val="20"/>
                <w:szCs w:val="20"/>
              </w:rPr>
              <w:t>Jenkins, Keith</w:t>
            </w:r>
          </w:p>
        </w:tc>
        <w:tc>
          <w:tcPr>
            <w:tcW w:w="1854" w:type="dxa"/>
            <w:gridSpan w:val="3"/>
          </w:tcPr>
          <w:p w:rsidR="006A3F61" w:rsidRPr="00224D48" w:rsidRDefault="00224D48">
            <w:pPr>
              <w:rPr>
                <w:rFonts w:eastAsia="Arial"/>
                <w:sz w:val="20"/>
                <w:szCs w:val="20"/>
              </w:rPr>
            </w:pPr>
            <w:r w:rsidRPr="00224D48">
              <w:rPr>
                <w:rFonts w:eastAsia="Arial"/>
                <w:sz w:val="20"/>
                <w:szCs w:val="20"/>
              </w:rPr>
              <w:t>Rethinking History</w:t>
            </w:r>
          </w:p>
        </w:tc>
        <w:tc>
          <w:tcPr>
            <w:tcW w:w="1423" w:type="dxa"/>
            <w:gridSpan w:val="2"/>
          </w:tcPr>
          <w:p w:rsidR="006A3F61" w:rsidRPr="00224D48" w:rsidRDefault="00224D48">
            <w:pPr>
              <w:rPr>
                <w:rFonts w:eastAsia="Arial"/>
                <w:sz w:val="20"/>
                <w:szCs w:val="20"/>
              </w:rPr>
            </w:pPr>
            <w:r w:rsidRPr="00224D48">
              <w:rPr>
                <w:rFonts w:eastAsia="Arial"/>
                <w:sz w:val="20"/>
                <w:szCs w:val="20"/>
              </w:rPr>
              <w:t>Routledge</w:t>
            </w:r>
          </w:p>
        </w:tc>
        <w:tc>
          <w:tcPr>
            <w:tcW w:w="1853" w:type="dxa"/>
          </w:tcPr>
          <w:p w:rsidR="006A3F61" w:rsidRPr="00224D48" w:rsidRDefault="00224D48">
            <w:pPr>
              <w:rPr>
                <w:rFonts w:eastAsia="Arial"/>
                <w:sz w:val="20"/>
                <w:szCs w:val="20"/>
              </w:rPr>
            </w:pPr>
            <w:r w:rsidRPr="00224D48">
              <w:rPr>
                <w:rFonts w:eastAsia="Arial"/>
                <w:sz w:val="20"/>
                <w:szCs w:val="20"/>
              </w:rPr>
              <w:t>1991</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878" w:type="dxa"/>
            <w:vMerge/>
            <w:vAlign w:val="center"/>
          </w:tcPr>
          <w:p w:rsidR="006A3F61" w:rsidRPr="00224D48" w:rsidRDefault="006A3F61">
            <w:pPr>
              <w:widowControl w:val="0"/>
              <w:spacing w:line="276" w:lineRule="auto"/>
              <w:rPr>
                <w:sz w:val="18"/>
                <w:szCs w:val="18"/>
              </w:rPr>
            </w:pPr>
          </w:p>
        </w:tc>
        <w:tc>
          <w:tcPr>
            <w:tcW w:w="1025" w:type="dxa"/>
            <w:gridSpan w:val="2"/>
          </w:tcPr>
          <w:p w:rsidR="006A3F61" w:rsidRPr="00224D48" w:rsidRDefault="00224D48">
            <w:pPr>
              <w:jc w:val="center"/>
              <w:rPr>
                <w:rFonts w:eastAsia="Arial"/>
                <w:sz w:val="20"/>
                <w:szCs w:val="20"/>
              </w:rPr>
            </w:pPr>
            <w:r w:rsidRPr="00224D48">
              <w:rPr>
                <w:rFonts w:eastAsia="Arial"/>
                <w:sz w:val="20"/>
                <w:szCs w:val="20"/>
              </w:rPr>
              <w:t>3.</w:t>
            </w:r>
          </w:p>
        </w:tc>
        <w:tc>
          <w:tcPr>
            <w:tcW w:w="1340" w:type="dxa"/>
          </w:tcPr>
          <w:p w:rsidR="006A3F61" w:rsidRPr="00224D48" w:rsidRDefault="00224D48">
            <w:pPr>
              <w:rPr>
                <w:rFonts w:eastAsia="Arial"/>
                <w:sz w:val="20"/>
                <w:szCs w:val="20"/>
              </w:rPr>
            </w:pPr>
            <w:r w:rsidRPr="00224D48">
              <w:rPr>
                <w:rFonts w:eastAsia="Arial"/>
                <w:sz w:val="20"/>
                <w:szCs w:val="20"/>
              </w:rPr>
              <w:t>Veeser, H. Aram (Ed.)</w:t>
            </w:r>
          </w:p>
        </w:tc>
        <w:tc>
          <w:tcPr>
            <w:tcW w:w="1854" w:type="dxa"/>
            <w:gridSpan w:val="3"/>
          </w:tcPr>
          <w:p w:rsidR="006A3F61" w:rsidRPr="00224D48" w:rsidRDefault="00224D48">
            <w:pPr>
              <w:rPr>
                <w:rFonts w:eastAsia="Arial"/>
                <w:sz w:val="20"/>
                <w:szCs w:val="20"/>
              </w:rPr>
            </w:pPr>
            <w:r w:rsidRPr="00224D48">
              <w:rPr>
                <w:rFonts w:eastAsia="Arial"/>
                <w:sz w:val="20"/>
                <w:szCs w:val="20"/>
              </w:rPr>
              <w:t>The New Historicism</w:t>
            </w:r>
          </w:p>
        </w:tc>
        <w:tc>
          <w:tcPr>
            <w:tcW w:w="1423" w:type="dxa"/>
            <w:gridSpan w:val="2"/>
          </w:tcPr>
          <w:p w:rsidR="006A3F61" w:rsidRPr="00224D48" w:rsidRDefault="00224D48">
            <w:pPr>
              <w:rPr>
                <w:rFonts w:eastAsia="Arial"/>
                <w:sz w:val="20"/>
                <w:szCs w:val="20"/>
              </w:rPr>
            </w:pPr>
            <w:r w:rsidRPr="00224D48">
              <w:rPr>
                <w:rFonts w:eastAsia="Arial"/>
                <w:sz w:val="20"/>
                <w:szCs w:val="20"/>
              </w:rPr>
              <w:t>Routledge</w:t>
            </w:r>
          </w:p>
        </w:tc>
        <w:tc>
          <w:tcPr>
            <w:tcW w:w="1853" w:type="dxa"/>
          </w:tcPr>
          <w:p w:rsidR="006A3F61" w:rsidRPr="00224D48" w:rsidRDefault="00224D48">
            <w:pPr>
              <w:rPr>
                <w:rFonts w:eastAsia="Arial"/>
                <w:sz w:val="20"/>
                <w:szCs w:val="20"/>
              </w:rPr>
            </w:pPr>
            <w:r w:rsidRPr="00224D48">
              <w:rPr>
                <w:rFonts w:eastAsia="Arial"/>
                <w:sz w:val="20"/>
                <w:szCs w:val="20"/>
              </w:rPr>
              <w:t>1989</w:t>
            </w:r>
          </w:p>
        </w:tc>
      </w:tr>
    </w:tbl>
    <w:p w:rsidR="006A3F61" w:rsidRPr="00224D48" w:rsidRDefault="006A3F61">
      <w:pPr>
        <w:rPr>
          <w:rFonts w:eastAsia="Arial"/>
          <w:b/>
          <w:sz w:val="20"/>
          <w:szCs w:val="20"/>
        </w:rPr>
      </w:pPr>
    </w:p>
    <w:p w:rsidR="006A3F61" w:rsidRPr="00224D48" w:rsidRDefault="006A3F61">
      <w:pPr>
        <w:widowControl w:val="0"/>
        <w:spacing w:before="60" w:after="60"/>
        <w:jc w:val="both"/>
        <w:rPr>
          <w:b/>
          <w:sz w:val="24"/>
          <w:szCs w:val="24"/>
        </w:rPr>
      </w:pPr>
    </w:p>
    <w:p w:rsidR="006A3F61" w:rsidRDefault="006A3F61">
      <w:pPr>
        <w:widowControl w:val="0"/>
        <w:spacing w:before="60" w:after="60"/>
        <w:jc w:val="both"/>
        <w:rPr>
          <w:b/>
          <w:sz w:val="24"/>
          <w:szCs w:val="24"/>
          <w:lang w:val="mk-MK"/>
        </w:rPr>
      </w:pPr>
    </w:p>
    <w:p w:rsidR="005B3A4D" w:rsidRPr="005B3A4D" w:rsidRDefault="005B3A4D">
      <w:pPr>
        <w:widowControl w:val="0"/>
        <w:spacing w:before="60" w:after="60"/>
        <w:jc w:val="both"/>
        <w:rPr>
          <w:b/>
          <w:sz w:val="24"/>
          <w:szCs w:val="24"/>
          <w:lang w:val="mk-MK"/>
        </w:rPr>
      </w:pPr>
    </w:p>
    <w:p w:rsidR="006A3F61" w:rsidRDefault="006A3F61">
      <w:pPr>
        <w:spacing w:after="120"/>
        <w:rPr>
          <w:b/>
          <w:sz w:val="20"/>
          <w:szCs w:val="20"/>
          <w:lang w:val="mk-MK"/>
        </w:rPr>
      </w:pPr>
    </w:p>
    <w:p w:rsidR="00224D48" w:rsidRPr="00224D48" w:rsidRDefault="00224D48">
      <w:pPr>
        <w:spacing w:after="120"/>
        <w:rPr>
          <w:b/>
          <w:sz w:val="20"/>
          <w:szCs w:val="20"/>
          <w:lang w:val="mk-MK"/>
        </w:rPr>
      </w:pPr>
    </w:p>
    <w:tbl>
      <w:tblPr>
        <w:tblStyle w:val="affff4"/>
        <w:tblW w:w="9855" w:type="dxa"/>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5"/>
        <w:gridCol w:w="1905"/>
        <w:gridCol w:w="765"/>
        <w:gridCol w:w="210"/>
        <w:gridCol w:w="1635"/>
        <w:gridCol w:w="105"/>
        <w:gridCol w:w="765"/>
        <w:gridCol w:w="975"/>
        <w:gridCol w:w="1650"/>
        <w:gridCol w:w="105"/>
        <w:gridCol w:w="1275"/>
      </w:tblGrid>
      <w:tr w:rsidR="006A3F61" w:rsidRPr="00224D48">
        <w:tc>
          <w:tcPr>
            <w:tcW w:w="3345" w:type="dxa"/>
            <w:gridSpan w:val="4"/>
          </w:tcPr>
          <w:p w:rsidR="006A3F61" w:rsidRPr="00224D48" w:rsidRDefault="00224D48">
            <w:pPr>
              <w:jc w:val="both"/>
              <w:rPr>
                <w:rFonts w:eastAsia="Arial"/>
                <w:b/>
                <w:sz w:val="20"/>
                <w:szCs w:val="20"/>
              </w:rPr>
            </w:pPr>
            <w:r w:rsidRPr="00224D48">
              <w:rPr>
                <w:rFonts w:eastAsia="Arial"/>
                <w:b/>
                <w:sz w:val="20"/>
                <w:szCs w:val="20"/>
              </w:rPr>
              <w:t>Прилог бр.3</w:t>
            </w:r>
          </w:p>
        </w:tc>
        <w:tc>
          <w:tcPr>
            <w:tcW w:w="6510" w:type="dxa"/>
            <w:gridSpan w:val="7"/>
          </w:tcPr>
          <w:p w:rsidR="006A3F61" w:rsidRPr="00224D48" w:rsidRDefault="00224D48">
            <w:pPr>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1.</w:t>
            </w:r>
          </w:p>
        </w:tc>
        <w:tc>
          <w:tcPr>
            <w:tcW w:w="2880" w:type="dxa"/>
            <w:gridSpan w:val="3"/>
          </w:tcPr>
          <w:p w:rsidR="006A3F61" w:rsidRPr="00224D48" w:rsidRDefault="00224D48">
            <w:pPr>
              <w:rPr>
                <w:rFonts w:eastAsia="Arial"/>
                <w:sz w:val="20"/>
                <w:szCs w:val="20"/>
              </w:rPr>
            </w:pPr>
            <w:r w:rsidRPr="00224D48">
              <w:rPr>
                <w:rFonts w:eastAsia="Arial"/>
                <w:sz w:val="20"/>
                <w:szCs w:val="20"/>
              </w:rPr>
              <w:t>Наслов на наставниот предмет</w:t>
            </w:r>
          </w:p>
        </w:tc>
        <w:tc>
          <w:tcPr>
            <w:tcW w:w="6510" w:type="dxa"/>
            <w:gridSpan w:val="7"/>
          </w:tcPr>
          <w:p w:rsidR="006A3F61" w:rsidRPr="00224D48" w:rsidRDefault="00224D48">
            <w:pPr>
              <w:rPr>
                <w:rFonts w:eastAsia="Arial"/>
                <w:b/>
                <w:sz w:val="20"/>
                <w:szCs w:val="20"/>
              </w:rPr>
            </w:pPr>
            <w:r w:rsidRPr="00224D48">
              <w:rPr>
                <w:rFonts w:eastAsia="Arial"/>
                <w:b/>
                <w:sz w:val="20"/>
                <w:szCs w:val="20"/>
              </w:rPr>
              <w:t>ДОЦНИОТ ВИКТОРИЈАНСКИ РОМАН</w:t>
            </w:r>
          </w:p>
          <w:p w:rsidR="006A3F61" w:rsidRPr="00224D48" w:rsidRDefault="00224D48">
            <w:pPr>
              <w:rPr>
                <w:rFonts w:eastAsia="Arial"/>
                <w:sz w:val="20"/>
                <w:szCs w:val="20"/>
              </w:rPr>
            </w:pPr>
            <w:r w:rsidRPr="00224D48">
              <w:rPr>
                <w:rFonts w:eastAsia="Arial"/>
                <w:sz w:val="20"/>
                <w:szCs w:val="20"/>
              </w:rPr>
              <w:t>(изборен курс)</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2.</w:t>
            </w:r>
          </w:p>
        </w:tc>
        <w:tc>
          <w:tcPr>
            <w:tcW w:w="2880" w:type="dxa"/>
            <w:gridSpan w:val="3"/>
          </w:tcPr>
          <w:p w:rsidR="006A3F61" w:rsidRPr="00224D48" w:rsidRDefault="00224D48">
            <w:pPr>
              <w:rPr>
                <w:rFonts w:eastAsia="Arial"/>
                <w:sz w:val="20"/>
                <w:szCs w:val="20"/>
              </w:rPr>
            </w:pPr>
            <w:r w:rsidRPr="00224D48">
              <w:rPr>
                <w:rFonts w:eastAsia="Arial"/>
                <w:sz w:val="20"/>
                <w:szCs w:val="20"/>
              </w:rPr>
              <w:t>Код</w:t>
            </w:r>
          </w:p>
        </w:tc>
        <w:tc>
          <w:tcPr>
            <w:tcW w:w="6510" w:type="dxa"/>
            <w:gridSpan w:val="7"/>
          </w:tcPr>
          <w:p w:rsidR="006A3F61" w:rsidRPr="00224D48" w:rsidRDefault="006A3F61">
            <w:pPr>
              <w:rPr>
                <w:rFonts w:eastAsia="Arial"/>
                <w:sz w:val="20"/>
                <w:szCs w:val="20"/>
              </w:rPr>
            </w:pP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3.</w:t>
            </w:r>
          </w:p>
        </w:tc>
        <w:tc>
          <w:tcPr>
            <w:tcW w:w="2880" w:type="dxa"/>
            <w:gridSpan w:val="3"/>
          </w:tcPr>
          <w:p w:rsidR="006A3F61" w:rsidRPr="00224D48" w:rsidRDefault="00224D48">
            <w:pPr>
              <w:rPr>
                <w:rFonts w:eastAsia="Arial"/>
                <w:sz w:val="20"/>
                <w:szCs w:val="20"/>
              </w:rPr>
            </w:pPr>
            <w:r w:rsidRPr="00224D48">
              <w:rPr>
                <w:rFonts w:eastAsia="Arial"/>
                <w:sz w:val="20"/>
                <w:szCs w:val="20"/>
              </w:rPr>
              <w:t>Студиска програма</w:t>
            </w:r>
          </w:p>
        </w:tc>
        <w:tc>
          <w:tcPr>
            <w:tcW w:w="6510" w:type="dxa"/>
            <w:gridSpan w:val="7"/>
          </w:tcPr>
          <w:p w:rsidR="006A3F61" w:rsidRPr="00224D48" w:rsidRDefault="00224D48">
            <w:pPr>
              <w:rPr>
                <w:rFonts w:eastAsia="Arial"/>
                <w:sz w:val="20"/>
                <w:szCs w:val="20"/>
              </w:rPr>
            </w:pPr>
            <w:r w:rsidRPr="00224D48">
              <w:rPr>
                <w:rFonts w:eastAsia="Arial"/>
                <w:sz w:val="20"/>
                <w:szCs w:val="20"/>
              </w:rPr>
              <w:t>Наука книжевност и културолошки студии</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4.</w:t>
            </w:r>
          </w:p>
        </w:tc>
        <w:tc>
          <w:tcPr>
            <w:tcW w:w="2880" w:type="dxa"/>
            <w:gridSpan w:val="3"/>
          </w:tcPr>
          <w:p w:rsidR="006A3F61" w:rsidRPr="00224D48" w:rsidRDefault="00224D48">
            <w:pPr>
              <w:rPr>
                <w:rFonts w:eastAsia="Arial"/>
                <w:sz w:val="20"/>
                <w:szCs w:val="20"/>
              </w:rPr>
            </w:pPr>
            <w:r w:rsidRPr="00224D48">
              <w:rPr>
                <w:rFonts w:eastAsia="Arial"/>
                <w:sz w:val="20"/>
                <w:szCs w:val="20"/>
              </w:rPr>
              <w:t>Организатор на студиската програма (единица - институт, катедра, оддел)</w:t>
            </w:r>
          </w:p>
        </w:tc>
        <w:tc>
          <w:tcPr>
            <w:tcW w:w="6510" w:type="dxa"/>
            <w:gridSpan w:val="7"/>
          </w:tcPr>
          <w:p w:rsidR="006A3F61" w:rsidRPr="00224D48" w:rsidRDefault="00224D48">
            <w:pPr>
              <w:rPr>
                <w:rFonts w:eastAsia="Arial"/>
                <w:sz w:val="20"/>
                <w:szCs w:val="20"/>
              </w:rPr>
            </w:pPr>
            <w:r w:rsidRPr="00224D48">
              <w:rPr>
                <w:rFonts w:eastAsia="Arial"/>
                <w:sz w:val="20"/>
                <w:szCs w:val="20"/>
              </w:rPr>
              <w:t>Филолошки факултет „Блаже Конески“ – Скопје</w:t>
            </w:r>
          </w:p>
          <w:p w:rsidR="006A3F61" w:rsidRPr="00224D48" w:rsidRDefault="00224D48">
            <w:pPr>
              <w:rPr>
                <w:rFonts w:eastAsia="Arial"/>
                <w:sz w:val="20"/>
                <w:szCs w:val="20"/>
              </w:rPr>
            </w:pPr>
            <w:r w:rsidRPr="00224D48">
              <w:rPr>
                <w:rFonts w:eastAsia="Arial"/>
                <w:sz w:val="20"/>
                <w:szCs w:val="20"/>
              </w:rPr>
              <w:t>Катедра: Англиски јазик и книжевност</w:t>
            </w:r>
          </w:p>
          <w:p w:rsidR="006A3F61" w:rsidRPr="00224D48" w:rsidRDefault="006A3F61">
            <w:pPr>
              <w:rPr>
                <w:rFonts w:eastAsia="Arial"/>
                <w:sz w:val="20"/>
                <w:szCs w:val="20"/>
              </w:rPr>
            </w:pP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5.</w:t>
            </w:r>
          </w:p>
        </w:tc>
        <w:tc>
          <w:tcPr>
            <w:tcW w:w="2880" w:type="dxa"/>
            <w:gridSpan w:val="3"/>
          </w:tcPr>
          <w:p w:rsidR="006A3F61" w:rsidRPr="00224D48" w:rsidRDefault="00224D48">
            <w:pPr>
              <w:rPr>
                <w:rFonts w:eastAsia="Arial"/>
                <w:sz w:val="20"/>
                <w:szCs w:val="20"/>
              </w:rPr>
            </w:pPr>
            <w:r w:rsidRPr="00224D48">
              <w:rPr>
                <w:rFonts w:eastAsia="Arial"/>
                <w:sz w:val="20"/>
                <w:szCs w:val="20"/>
              </w:rPr>
              <w:t>Степен (прв, втор, трет циклус)</w:t>
            </w:r>
          </w:p>
        </w:tc>
        <w:tc>
          <w:tcPr>
            <w:tcW w:w="6510" w:type="dxa"/>
            <w:gridSpan w:val="7"/>
          </w:tcPr>
          <w:p w:rsidR="006A3F61" w:rsidRPr="00224D48" w:rsidRDefault="00224D48">
            <w:pPr>
              <w:rPr>
                <w:rFonts w:eastAsia="Arial"/>
                <w:sz w:val="20"/>
                <w:szCs w:val="20"/>
              </w:rPr>
            </w:pPr>
            <w:r w:rsidRPr="00224D48">
              <w:rPr>
                <w:rFonts w:eastAsia="Arial"/>
                <w:sz w:val="20"/>
                <w:szCs w:val="20"/>
              </w:rPr>
              <w:t>Втор циклус студии</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6.</w:t>
            </w:r>
          </w:p>
        </w:tc>
        <w:tc>
          <w:tcPr>
            <w:tcW w:w="2880" w:type="dxa"/>
            <w:gridSpan w:val="3"/>
          </w:tcPr>
          <w:p w:rsidR="006A3F61" w:rsidRPr="00224D48" w:rsidRDefault="00224D48">
            <w:pPr>
              <w:rPr>
                <w:rFonts w:eastAsia="Arial"/>
                <w:sz w:val="20"/>
                <w:szCs w:val="20"/>
              </w:rPr>
            </w:pPr>
            <w:r w:rsidRPr="00224D48">
              <w:rPr>
                <w:rFonts w:eastAsia="Arial"/>
                <w:sz w:val="20"/>
                <w:szCs w:val="20"/>
              </w:rPr>
              <w:t>Академска година/семестар</w:t>
            </w:r>
          </w:p>
        </w:tc>
        <w:tc>
          <w:tcPr>
            <w:tcW w:w="1740" w:type="dxa"/>
            <w:gridSpan w:val="2"/>
          </w:tcPr>
          <w:p w:rsidR="006A3F61" w:rsidRPr="00224D48" w:rsidRDefault="00224D48">
            <w:pPr>
              <w:rPr>
                <w:rFonts w:eastAsia="Arial"/>
                <w:sz w:val="20"/>
                <w:szCs w:val="20"/>
              </w:rPr>
            </w:pPr>
            <w:r w:rsidRPr="00224D48">
              <w:rPr>
                <w:rFonts w:eastAsia="Arial"/>
                <w:sz w:val="20"/>
                <w:szCs w:val="20"/>
              </w:rPr>
              <w:t>Прва година / втор семестар</w:t>
            </w:r>
          </w:p>
        </w:tc>
        <w:tc>
          <w:tcPr>
            <w:tcW w:w="765" w:type="dxa"/>
          </w:tcPr>
          <w:p w:rsidR="006A3F61" w:rsidRPr="00224D48" w:rsidRDefault="00224D48">
            <w:pPr>
              <w:rPr>
                <w:rFonts w:eastAsia="Arial"/>
                <w:sz w:val="20"/>
                <w:szCs w:val="20"/>
              </w:rPr>
            </w:pPr>
            <w:r w:rsidRPr="00224D48">
              <w:rPr>
                <w:rFonts w:eastAsia="Arial"/>
                <w:sz w:val="20"/>
                <w:szCs w:val="20"/>
              </w:rPr>
              <w:t>7.</w:t>
            </w:r>
          </w:p>
        </w:tc>
        <w:tc>
          <w:tcPr>
            <w:tcW w:w="2730" w:type="dxa"/>
            <w:gridSpan w:val="3"/>
          </w:tcPr>
          <w:p w:rsidR="006A3F61" w:rsidRPr="00224D48" w:rsidRDefault="00224D48">
            <w:pPr>
              <w:rPr>
                <w:rFonts w:eastAsia="Arial"/>
                <w:sz w:val="20"/>
                <w:szCs w:val="20"/>
              </w:rPr>
            </w:pPr>
            <w:r w:rsidRPr="00224D48">
              <w:rPr>
                <w:rFonts w:eastAsia="Arial"/>
                <w:sz w:val="20"/>
                <w:szCs w:val="20"/>
              </w:rPr>
              <w:t xml:space="preserve">Број на ЕКТС-кредити </w:t>
            </w:r>
          </w:p>
        </w:tc>
        <w:tc>
          <w:tcPr>
            <w:tcW w:w="1275" w:type="dxa"/>
          </w:tcPr>
          <w:p w:rsidR="006A3F61" w:rsidRPr="00224D48" w:rsidRDefault="00224D48">
            <w:pPr>
              <w:rPr>
                <w:rFonts w:eastAsia="Arial"/>
                <w:sz w:val="20"/>
                <w:szCs w:val="20"/>
              </w:rPr>
            </w:pPr>
            <w:r w:rsidRPr="00224D48">
              <w:rPr>
                <w:rFonts w:eastAsia="Arial"/>
                <w:sz w:val="20"/>
                <w:szCs w:val="20"/>
              </w:rPr>
              <w:t>6</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8.</w:t>
            </w:r>
          </w:p>
        </w:tc>
        <w:tc>
          <w:tcPr>
            <w:tcW w:w="2880" w:type="dxa"/>
            <w:gridSpan w:val="3"/>
          </w:tcPr>
          <w:p w:rsidR="006A3F61" w:rsidRPr="00224D48" w:rsidRDefault="00224D48">
            <w:pPr>
              <w:rPr>
                <w:rFonts w:eastAsia="Arial"/>
                <w:sz w:val="20"/>
                <w:szCs w:val="20"/>
              </w:rPr>
            </w:pPr>
            <w:r w:rsidRPr="00224D48">
              <w:rPr>
                <w:rFonts w:eastAsia="Arial"/>
                <w:sz w:val="20"/>
                <w:szCs w:val="20"/>
              </w:rPr>
              <w:t>Наставник</w:t>
            </w:r>
          </w:p>
        </w:tc>
        <w:tc>
          <w:tcPr>
            <w:tcW w:w="6510" w:type="dxa"/>
            <w:gridSpan w:val="7"/>
          </w:tcPr>
          <w:p w:rsidR="006A3F61" w:rsidRPr="00224D48" w:rsidRDefault="00224D48">
            <w:pPr>
              <w:rPr>
                <w:rFonts w:eastAsia="Arial"/>
                <w:sz w:val="20"/>
                <w:szCs w:val="20"/>
              </w:rPr>
            </w:pPr>
            <w:r w:rsidRPr="00224D48">
              <w:rPr>
                <w:rFonts w:eastAsia="Arial"/>
                <w:sz w:val="20"/>
                <w:szCs w:val="20"/>
              </w:rPr>
              <w:t>Проф. д-р Соња Витанова-Стрезова</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9.</w:t>
            </w:r>
          </w:p>
        </w:tc>
        <w:tc>
          <w:tcPr>
            <w:tcW w:w="2880" w:type="dxa"/>
            <w:gridSpan w:val="3"/>
          </w:tcPr>
          <w:p w:rsidR="006A3F61" w:rsidRPr="00224D48" w:rsidRDefault="00224D48">
            <w:pPr>
              <w:rPr>
                <w:rFonts w:eastAsia="Arial"/>
                <w:sz w:val="20"/>
                <w:szCs w:val="20"/>
              </w:rPr>
            </w:pPr>
            <w:r w:rsidRPr="00224D48">
              <w:rPr>
                <w:rFonts w:eastAsia="Arial"/>
                <w:sz w:val="20"/>
                <w:szCs w:val="20"/>
              </w:rPr>
              <w:t>Предуслови за запишување на предметот</w:t>
            </w:r>
          </w:p>
        </w:tc>
        <w:tc>
          <w:tcPr>
            <w:tcW w:w="6510" w:type="dxa"/>
            <w:gridSpan w:val="7"/>
          </w:tcPr>
          <w:p w:rsidR="006A3F61" w:rsidRPr="00224D48" w:rsidRDefault="00224D48">
            <w:pPr>
              <w:rPr>
                <w:rFonts w:eastAsia="Arial"/>
                <w:sz w:val="20"/>
                <w:szCs w:val="20"/>
              </w:rPr>
            </w:pPr>
            <w:r w:rsidRPr="00224D48">
              <w:rPr>
                <w:rFonts w:eastAsia="Arial"/>
                <w:sz w:val="20"/>
                <w:szCs w:val="20"/>
              </w:rPr>
              <w:t>Нема</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10.</w:t>
            </w:r>
          </w:p>
        </w:tc>
        <w:tc>
          <w:tcPr>
            <w:tcW w:w="9390" w:type="dxa"/>
            <w:gridSpan w:val="10"/>
          </w:tcPr>
          <w:p w:rsidR="006A3F61" w:rsidRPr="00224D48" w:rsidRDefault="00224D48">
            <w:pPr>
              <w:jc w:val="both"/>
              <w:rPr>
                <w:rFonts w:eastAsia="Arial"/>
                <w:sz w:val="20"/>
                <w:szCs w:val="20"/>
              </w:rPr>
            </w:pPr>
            <w:r w:rsidRPr="00224D48">
              <w:rPr>
                <w:rFonts w:eastAsia="Arial"/>
                <w:sz w:val="20"/>
                <w:szCs w:val="20"/>
              </w:rPr>
              <w:t>Цели на предметната програма (компетенции): Целта на курсот е оспособување на студентот за препознавање на темите во доцниот викторијански роман, како и за современа критичка анализа на дадениот корпус во контекст на општествените, политичките, културните и историските случувања во Британија кон крајот на деветнаесеттиот век.</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11.</w:t>
            </w:r>
          </w:p>
        </w:tc>
        <w:tc>
          <w:tcPr>
            <w:tcW w:w="9390" w:type="dxa"/>
            <w:gridSpan w:val="10"/>
          </w:tcPr>
          <w:p w:rsidR="006A3F61" w:rsidRPr="00224D48" w:rsidRDefault="00224D48">
            <w:pPr>
              <w:jc w:val="both"/>
              <w:rPr>
                <w:rFonts w:eastAsia="Arial"/>
                <w:sz w:val="20"/>
                <w:szCs w:val="20"/>
              </w:rPr>
            </w:pPr>
            <w:r w:rsidRPr="00224D48">
              <w:rPr>
                <w:rFonts w:eastAsia="Arial"/>
                <w:sz w:val="20"/>
                <w:szCs w:val="20"/>
              </w:rPr>
              <w:t>Содржина на предметната програма:. Корпусот вклучува по еден роман од двајцата најрепрезентативни автори на доцниот викторијански роман - Томас Хари и Џорџ Елиот. Анализата на романите се фокусира на индивидуалните судбини на ликовите наспрема општественото, политичкото и историското опкружување во преодниот период кон крајот на деветнаесеттиот век. Во анализата на корпусот е применета современа критика. Предмет на проучување се типичните теми на Харди како човекот во хармонија со природата, влијанието на индустријализацијата врз руралните средини, концептот на Харди за „иманентната волја“, детерминизмот наспроти слободната волја на индивидуата, како и модерните тенденции кои ја вклучуваат новата улога на жената наспроти викторијанското патријрхално општество, песимизмот, индивидуалноста воопшто, и друго. Романот на Елиот е предмет на истражување во контекст на придонесот на авторката за развојот на модерната психолошка фикција при што во фокус се внатрешните психолошки состојби на ликовите. Тема на проучување е и реалистичниот приказ на Елиот на доцното викторијанско секојдневие со посебен осврт на тематската преокупација на авторката со животот во провинцијата и руралните средини. Предмет на анализа се и модерните тенденции кои провејуваат и во творештвото на Елиот, вклучувајќи ја и новата улога на жената наспроти ограничувањата врз нејзината слободна волја, наметнати од сè уште патријархалното доцно викторијанско општество.</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12.</w:t>
            </w:r>
          </w:p>
        </w:tc>
        <w:tc>
          <w:tcPr>
            <w:tcW w:w="9390" w:type="dxa"/>
            <w:gridSpan w:val="10"/>
          </w:tcPr>
          <w:p w:rsidR="006A3F61" w:rsidRPr="00224D48" w:rsidRDefault="00224D48">
            <w:pPr>
              <w:jc w:val="both"/>
              <w:rPr>
                <w:rFonts w:eastAsia="Arial"/>
                <w:sz w:val="20"/>
                <w:szCs w:val="20"/>
              </w:rPr>
            </w:pPr>
            <w:r w:rsidRPr="00224D48">
              <w:rPr>
                <w:rFonts w:eastAsia="Arial"/>
                <w:sz w:val="20"/>
                <w:szCs w:val="20"/>
              </w:rPr>
              <w:t>Методи на учење: Главни методи на наставата се предавањата, консултациите, дискусиите, презентациите, семинарските работи на студентите и друго.  Курсот се одржува преку интерактивна настава во која учествуваат и студентите преку изведување презентации на теми од двата романи. Студентите вршат и индивидуална истражувачка работа вон наставата на однапред зададени задачи од корпусот. Покрај тоа, активностите на студентите вон наставата вклучуваат и пишување есеј дома на зададена тема од избраните романи.</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13.</w:t>
            </w:r>
          </w:p>
        </w:tc>
        <w:tc>
          <w:tcPr>
            <w:tcW w:w="2880" w:type="dxa"/>
            <w:gridSpan w:val="3"/>
          </w:tcPr>
          <w:p w:rsidR="006A3F61" w:rsidRPr="00224D48" w:rsidRDefault="00224D48">
            <w:pPr>
              <w:rPr>
                <w:rFonts w:eastAsia="Arial"/>
                <w:sz w:val="20"/>
                <w:szCs w:val="20"/>
              </w:rPr>
            </w:pPr>
            <w:r w:rsidRPr="00224D48">
              <w:rPr>
                <w:rFonts w:eastAsia="Arial"/>
                <w:sz w:val="20"/>
                <w:szCs w:val="20"/>
              </w:rPr>
              <w:t>Вкупен расположив фонд на време</w:t>
            </w:r>
          </w:p>
        </w:tc>
        <w:tc>
          <w:tcPr>
            <w:tcW w:w="6510" w:type="dxa"/>
            <w:gridSpan w:val="7"/>
          </w:tcPr>
          <w:p w:rsidR="006A3F61" w:rsidRPr="00224D48" w:rsidRDefault="00224D48">
            <w:pPr>
              <w:rPr>
                <w:rFonts w:eastAsia="Arial"/>
                <w:color w:val="FF0000"/>
                <w:sz w:val="20"/>
                <w:szCs w:val="20"/>
              </w:rPr>
            </w:pPr>
            <w:r w:rsidRPr="00224D48">
              <w:rPr>
                <w:rFonts w:eastAsia="Arial"/>
                <w:sz w:val="20"/>
                <w:szCs w:val="20"/>
              </w:rPr>
              <w:t>200 часа</w:t>
            </w:r>
          </w:p>
        </w:tc>
      </w:tr>
      <w:tr w:rsidR="006A3F61" w:rsidRPr="00224D48">
        <w:tc>
          <w:tcPr>
            <w:tcW w:w="465" w:type="dxa"/>
          </w:tcPr>
          <w:p w:rsidR="006A3F61" w:rsidRPr="00224D48" w:rsidRDefault="00224D48">
            <w:pPr>
              <w:rPr>
                <w:rFonts w:eastAsia="Arial"/>
                <w:sz w:val="20"/>
                <w:szCs w:val="20"/>
              </w:rPr>
            </w:pPr>
            <w:r w:rsidRPr="00224D48">
              <w:rPr>
                <w:rFonts w:eastAsia="Arial"/>
                <w:sz w:val="20"/>
                <w:szCs w:val="20"/>
              </w:rPr>
              <w:t>14.</w:t>
            </w:r>
          </w:p>
        </w:tc>
        <w:tc>
          <w:tcPr>
            <w:tcW w:w="2880" w:type="dxa"/>
            <w:gridSpan w:val="3"/>
          </w:tcPr>
          <w:p w:rsidR="006A3F61" w:rsidRPr="00224D48" w:rsidRDefault="00224D48">
            <w:pPr>
              <w:rPr>
                <w:rFonts w:eastAsia="Arial"/>
                <w:sz w:val="20"/>
                <w:szCs w:val="20"/>
              </w:rPr>
            </w:pPr>
            <w:r w:rsidRPr="00224D48">
              <w:rPr>
                <w:rFonts w:eastAsia="Arial"/>
                <w:sz w:val="20"/>
                <w:szCs w:val="20"/>
              </w:rPr>
              <w:t>Распределба на расположивото време</w:t>
            </w:r>
          </w:p>
        </w:tc>
        <w:tc>
          <w:tcPr>
            <w:tcW w:w="6510" w:type="dxa"/>
            <w:gridSpan w:val="7"/>
            <w:vAlign w:val="center"/>
          </w:tcPr>
          <w:p w:rsidR="006A3F61" w:rsidRPr="00224D48" w:rsidRDefault="00224D48">
            <w:pPr>
              <w:rPr>
                <w:rFonts w:eastAsia="Arial"/>
                <w:sz w:val="20"/>
                <w:szCs w:val="20"/>
              </w:rPr>
            </w:pPr>
            <w:r w:rsidRPr="00224D48">
              <w:rPr>
                <w:rFonts w:eastAsia="Arial"/>
                <w:sz w:val="20"/>
                <w:szCs w:val="20"/>
              </w:rPr>
              <w:t xml:space="preserve">15 часа предавања, 20 часа проектни задачи, </w:t>
            </w:r>
          </w:p>
          <w:p w:rsidR="006A3F61" w:rsidRPr="00224D48" w:rsidRDefault="00224D48">
            <w:pPr>
              <w:rPr>
                <w:rFonts w:eastAsia="Arial"/>
                <w:color w:val="FF0000"/>
                <w:sz w:val="20"/>
                <w:szCs w:val="20"/>
              </w:rPr>
            </w:pPr>
            <w:r w:rsidRPr="00224D48">
              <w:rPr>
                <w:rFonts w:eastAsia="Arial"/>
                <w:sz w:val="20"/>
                <w:szCs w:val="20"/>
              </w:rPr>
              <w:t>15 часа самостојни задачи и 50 часа домашно учење</w:t>
            </w:r>
          </w:p>
        </w:tc>
      </w:tr>
      <w:tr w:rsidR="006A3F61" w:rsidRPr="00224D48">
        <w:tc>
          <w:tcPr>
            <w:tcW w:w="465" w:type="dxa"/>
            <w:vMerge w:val="restart"/>
          </w:tcPr>
          <w:p w:rsidR="006A3F61" w:rsidRPr="00224D48" w:rsidRDefault="00224D48">
            <w:pPr>
              <w:rPr>
                <w:rFonts w:eastAsia="Arial"/>
                <w:sz w:val="20"/>
                <w:szCs w:val="20"/>
              </w:rPr>
            </w:pPr>
            <w:r w:rsidRPr="00224D48">
              <w:rPr>
                <w:rFonts w:eastAsia="Arial"/>
                <w:sz w:val="20"/>
                <w:szCs w:val="20"/>
              </w:rPr>
              <w:t>15.</w:t>
            </w:r>
          </w:p>
        </w:tc>
        <w:tc>
          <w:tcPr>
            <w:tcW w:w="2880" w:type="dxa"/>
            <w:gridSpan w:val="3"/>
            <w:vMerge w:val="restart"/>
          </w:tcPr>
          <w:p w:rsidR="006A3F61" w:rsidRPr="00224D48" w:rsidRDefault="00224D48">
            <w:pPr>
              <w:rPr>
                <w:rFonts w:eastAsia="Arial"/>
                <w:sz w:val="20"/>
                <w:szCs w:val="20"/>
              </w:rPr>
            </w:pPr>
            <w:r w:rsidRPr="00224D48">
              <w:rPr>
                <w:rFonts w:eastAsia="Arial"/>
                <w:sz w:val="20"/>
                <w:szCs w:val="20"/>
              </w:rPr>
              <w:t>Форми на наставните активности</w:t>
            </w:r>
          </w:p>
        </w:tc>
        <w:tc>
          <w:tcPr>
            <w:tcW w:w="1635" w:type="dxa"/>
          </w:tcPr>
          <w:p w:rsidR="006A3F61" w:rsidRPr="00224D48" w:rsidRDefault="00224D48">
            <w:pPr>
              <w:rPr>
                <w:rFonts w:eastAsia="Arial"/>
                <w:sz w:val="20"/>
                <w:szCs w:val="20"/>
              </w:rPr>
            </w:pPr>
            <w:r w:rsidRPr="00224D48">
              <w:rPr>
                <w:rFonts w:eastAsia="Arial"/>
                <w:sz w:val="20"/>
                <w:szCs w:val="20"/>
              </w:rPr>
              <w:t>15.1.</w:t>
            </w:r>
          </w:p>
        </w:tc>
        <w:tc>
          <w:tcPr>
            <w:tcW w:w="3495" w:type="dxa"/>
            <w:gridSpan w:val="4"/>
          </w:tcPr>
          <w:p w:rsidR="006A3F61" w:rsidRPr="00224D48" w:rsidRDefault="00224D48">
            <w:pPr>
              <w:rPr>
                <w:rFonts w:eastAsia="Arial"/>
                <w:sz w:val="20"/>
                <w:szCs w:val="20"/>
              </w:rPr>
            </w:pPr>
            <w:r w:rsidRPr="00224D48">
              <w:rPr>
                <w:rFonts w:eastAsia="Arial"/>
                <w:sz w:val="20"/>
                <w:szCs w:val="20"/>
              </w:rPr>
              <w:t xml:space="preserve">Предавања- теоретска настава. </w:t>
            </w:r>
          </w:p>
        </w:tc>
        <w:tc>
          <w:tcPr>
            <w:tcW w:w="1380" w:type="dxa"/>
            <w:gridSpan w:val="2"/>
          </w:tcPr>
          <w:p w:rsidR="006A3F61" w:rsidRPr="00224D48" w:rsidRDefault="00224D48">
            <w:pPr>
              <w:rPr>
                <w:rFonts w:eastAsia="Arial"/>
                <w:sz w:val="20"/>
                <w:szCs w:val="20"/>
              </w:rPr>
            </w:pPr>
            <w:r w:rsidRPr="00224D48">
              <w:rPr>
                <w:rFonts w:eastAsia="Arial"/>
                <w:sz w:val="20"/>
                <w:szCs w:val="20"/>
              </w:rPr>
              <w:t>15 часа</w:t>
            </w:r>
          </w:p>
        </w:tc>
      </w:tr>
      <w:tr w:rsidR="006A3F61" w:rsidRPr="00224D48">
        <w:tc>
          <w:tcPr>
            <w:tcW w:w="465" w:type="dxa"/>
            <w:vMerge/>
          </w:tcPr>
          <w:p w:rsidR="006A3F61" w:rsidRPr="00224D48" w:rsidRDefault="006A3F61">
            <w:pPr>
              <w:widowControl w:val="0"/>
              <w:spacing w:line="276" w:lineRule="auto"/>
              <w:rPr>
                <w:sz w:val="20"/>
                <w:szCs w:val="20"/>
              </w:rPr>
            </w:pPr>
          </w:p>
        </w:tc>
        <w:tc>
          <w:tcPr>
            <w:tcW w:w="2880" w:type="dxa"/>
            <w:gridSpan w:val="3"/>
            <w:vMerge/>
          </w:tcPr>
          <w:p w:rsidR="006A3F61" w:rsidRPr="00224D48" w:rsidRDefault="006A3F61">
            <w:pPr>
              <w:widowControl w:val="0"/>
              <w:spacing w:line="276" w:lineRule="auto"/>
              <w:rPr>
                <w:sz w:val="20"/>
                <w:szCs w:val="20"/>
              </w:rPr>
            </w:pPr>
          </w:p>
        </w:tc>
        <w:tc>
          <w:tcPr>
            <w:tcW w:w="1635" w:type="dxa"/>
          </w:tcPr>
          <w:p w:rsidR="006A3F61" w:rsidRPr="00224D48" w:rsidRDefault="00224D48">
            <w:pPr>
              <w:rPr>
                <w:rFonts w:eastAsia="Arial"/>
                <w:sz w:val="20"/>
                <w:szCs w:val="20"/>
              </w:rPr>
            </w:pPr>
            <w:r w:rsidRPr="00224D48">
              <w:rPr>
                <w:rFonts w:eastAsia="Arial"/>
                <w:sz w:val="20"/>
                <w:szCs w:val="20"/>
              </w:rPr>
              <w:t>15.2.</w:t>
            </w:r>
          </w:p>
        </w:tc>
        <w:tc>
          <w:tcPr>
            <w:tcW w:w="3495" w:type="dxa"/>
            <w:gridSpan w:val="4"/>
          </w:tcPr>
          <w:p w:rsidR="006A3F61" w:rsidRPr="00224D48" w:rsidRDefault="00224D48">
            <w:pPr>
              <w:rPr>
                <w:rFonts w:eastAsia="Arial"/>
                <w:sz w:val="20"/>
                <w:szCs w:val="20"/>
              </w:rPr>
            </w:pPr>
            <w:r w:rsidRPr="00224D48">
              <w:rPr>
                <w:rFonts w:eastAsia="Arial"/>
                <w:sz w:val="20"/>
                <w:szCs w:val="20"/>
              </w:rPr>
              <w:t xml:space="preserve">Вежби (лабораториски, аудиториумски), семинари, тимска работа. </w:t>
            </w:r>
          </w:p>
        </w:tc>
        <w:tc>
          <w:tcPr>
            <w:tcW w:w="1380" w:type="dxa"/>
            <w:gridSpan w:val="2"/>
          </w:tcPr>
          <w:p w:rsidR="006A3F61" w:rsidRPr="00224D48" w:rsidRDefault="00224D48">
            <w:pPr>
              <w:rPr>
                <w:rFonts w:eastAsia="Arial"/>
                <w:sz w:val="20"/>
                <w:szCs w:val="20"/>
              </w:rPr>
            </w:pPr>
            <w:r w:rsidRPr="00224D48">
              <w:rPr>
                <w:rFonts w:eastAsia="Arial"/>
                <w:sz w:val="20"/>
                <w:szCs w:val="20"/>
              </w:rPr>
              <w:t>0 часа</w:t>
            </w:r>
          </w:p>
        </w:tc>
      </w:tr>
      <w:tr w:rsidR="006A3F61" w:rsidRPr="00224D48">
        <w:trPr>
          <w:trHeight w:val="305"/>
        </w:trPr>
        <w:tc>
          <w:tcPr>
            <w:tcW w:w="465" w:type="dxa"/>
            <w:vMerge w:val="restart"/>
          </w:tcPr>
          <w:p w:rsidR="006A3F61" w:rsidRPr="00224D48" w:rsidRDefault="00224D48">
            <w:pPr>
              <w:rPr>
                <w:rFonts w:eastAsia="Arial"/>
                <w:sz w:val="20"/>
                <w:szCs w:val="20"/>
              </w:rPr>
            </w:pPr>
            <w:r w:rsidRPr="00224D48">
              <w:rPr>
                <w:rFonts w:eastAsia="Arial"/>
                <w:sz w:val="20"/>
                <w:szCs w:val="20"/>
              </w:rPr>
              <w:t>16.</w:t>
            </w:r>
          </w:p>
        </w:tc>
        <w:tc>
          <w:tcPr>
            <w:tcW w:w="2880" w:type="dxa"/>
            <w:gridSpan w:val="3"/>
            <w:vMerge w:val="restart"/>
          </w:tcPr>
          <w:p w:rsidR="006A3F61" w:rsidRPr="00224D48" w:rsidRDefault="00224D48">
            <w:pPr>
              <w:rPr>
                <w:rFonts w:eastAsia="Arial"/>
                <w:sz w:val="20"/>
                <w:szCs w:val="20"/>
              </w:rPr>
            </w:pPr>
            <w:r w:rsidRPr="00224D48">
              <w:rPr>
                <w:rFonts w:eastAsia="Arial"/>
                <w:sz w:val="20"/>
                <w:szCs w:val="20"/>
              </w:rPr>
              <w:t>Други форми на активности</w:t>
            </w:r>
          </w:p>
        </w:tc>
        <w:tc>
          <w:tcPr>
            <w:tcW w:w="1635" w:type="dxa"/>
          </w:tcPr>
          <w:p w:rsidR="006A3F61" w:rsidRPr="00224D48" w:rsidRDefault="00224D48">
            <w:pPr>
              <w:rPr>
                <w:rFonts w:eastAsia="Arial"/>
                <w:sz w:val="20"/>
                <w:szCs w:val="20"/>
              </w:rPr>
            </w:pPr>
            <w:r w:rsidRPr="00224D48">
              <w:rPr>
                <w:rFonts w:eastAsia="Arial"/>
                <w:sz w:val="20"/>
                <w:szCs w:val="20"/>
              </w:rPr>
              <w:t>16.1.</w:t>
            </w:r>
          </w:p>
        </w:tc>
        <w:tc>
          <w:tcPr>
            <w:tcW w:w="3495" w:type="dxa"/>
            <w:gridSpan w:val="4"/>
            <w:shd w:val="clear" w:color="auto" w:fill="auto"/>
          </w:tcPr>
          <w:p w:rsidR="006A3F61" w:rsidRPr="00224D48" w:rsidRDefault="00224D48">
            <w:pPr>
              <w:rPr>
                <w:rFonts w:eastAsia="Arial"/>
                <w:sz w:val="20"/>
                <w:szCs w:val="20"/>
              </w:rPr>
            </w:pPr>
            <w:r w:rsidRPr="00224D48">
              <w:rPr>
                <w:rFonts w:eastAsia="Arial"/>
                <w:sz w:val="20"/>
                <w:szCs w:val="20"/>
              </w:rPr>
              <w:t xml:space="preserve">Проектни задачи </w:t>
            </w:r>
          </w:p>
        </w:tc>
        <w:tc>
          <w:tcPr>
            <w:tcW w:w="1380" w:type="dxa"/>
            <w:gridSpan w:val="2"/>
            <w:shd w:val="clear" w:color="auto" w:fill="auto"/>
          </w:tcPr>
          <w:p w:rsidR="006A3F61" w:rsidRPr="00224D48" w:rsidRDefault="00224D48">
            <w:pPr>
              <w:rPr>
                <w:rFonts w:eastAsia="Arial"/>
                <w:sz w:val="20"/>
                <w:szCs w:val="20"/>
              </w:rPr>
            </w:pPr>
            <w:r w:rsidRPr="00224D48">
              <w:rPr>
                <w:rFonts w:eastAsia="Arial"/>
                <w:sz w:val="20"/>
                <w:szCs w:val="20"/>
              </w:rPr>
              <w:t>50 часа</w:t>
            </w:r>
          </w:p>
        </w:tc>
      </w:tr>
      <w:tr w:rsidR="006A3F61" w:rsidRPr="00224D48">
        <w:trPr>
          <w:trHeight w:val="170"/>
        </w:trPr>
        <w:tc>
          <w:tcPr>
            <w:tcW w:w="465" w:type="dxa"/>
            <w:vMerge/>
          </w:tcPr>
          <w:p w:rsidR="006A3F61" w:rsidRPr="00224D48" w:rsidRDefault="006A3F61">
            <w:pPr>
              <w:widowControl w:val="0"/>
              <w:spacing w:line="276" w:lineRule="auto"/>
              <w:rPr>
                <w:sz w:val="20"/>
                <w:szCs w:val="20"/>
              </w:rPr>
            </w:pPr>
          </w:p>
        </w:tc>
        <w:tc>
          <w:tcPr>
            <w:tcW w:w="2880" w:type="dxa"/>
            <w:gridSpan w:val="3"/>
            <w:vMerge/>
          </w:tcPr>
          <w:p w:rsidR="006A3F61" w:rsidRPr="00224D48" w:rsidRDefault="006A3F61">
            <w:pPr>
              <w:widowControl w:val="0"/>
              <w:spacing w:line="276" w:lineRule="auto"/>
              <w:rPr>
                <w:sz w:val="20"/>
                <w:szCs w:val="20"/>
              </w:rPr>
            </w:pPr>
          </w:p>
        </w:tc>
        <w:tc>
          <w:tcPr>
            <w:tcW w:w="1635" w:type="dxa"/>
          </w:tcPr>
          <w:p w:rsidR="006A3F61" w:rsidRPr="00224D48" w:rsidRDefault="00224D48">
            <w:pPr>
              <w:rPr>
                <w:rFonts w:eastAsia="Arial"/>
                <w:sz w:val="20"/>
                <w:szCs w:val="20"/>
              </w:rPr>
            </w:pPr>
            <w:r w:rsidRPr="00224D48">
              <w:rPr>
                <w:rFonts w:eastAsia="Arial"/>
                <w:sz w:val="20"/>
                <w:szCs w:val="20"/>
              </w:rPr>
              <w:t>16.2.</w:t>
            </w:r>
          </w:p>
        </w:tc>
        <w:tc>
          <w:tcPr>
            <w:tcW w:w="3495" w:type="dxa"/>
            <w:gridSpan w:val="4"/>
            <w:shd w:val="clear" w:color="auto" w:fill="auto"/>
          </w:tcPr>
          <w:p w:rsidR="006A3F61" w:rsidRPr="00224D48" w:rsidRDefault="00224D48">
            <w:pPr>
              <w:rPr>
                <w:rFonts w:eastAsia="Arial"/>
                <w:sz w:val="20"/>
                <w:szCs w:val="20"/>
              </w:rPr>
            </w:pPr>
            <w:r w:rsidRPr="00224D48">
              <w:rPr>
                <w:rFonts w:eastAsia="Arial"/>
                <w:sz w:val="20"/>
                <w:szCs w:val="20"/>
              </w:rPr>
              <w:t>Самостојни задачи</w:t>
            </w:r>
          </w:p>
        </w:tc>
        <w:tc>
          <w:tcPr>
            <w:tcW w:w="1380" w:type="dxa"/>
            <w:gridSpan w:val="2"/>
            <w:shd w:val="clear" w:color="auto" w:fill="auto"/>
          </w:tcPr>
          <w:p w:rsidR="006A3F61" w:rsidRPr="00224D48" w:rsidRDefault="00224D48">
            <w:pPr>
              <w:rPr>
                <w:rFonts w:eastAsia="Arial"/>
                <w:sz w:val="20"/>
                <w:szCs w:val="20"/>
              </w:rPr>
            </w:pPr>
            <w:r w:rsidRPr="00224D48">
              <w:rPr>
                <w:rFonts w:eastAsia="Arial"/>
                <w:sz w:val="20"/>
                <w:szCs w:val="20"/>
              </w:rPr>
              <w:t>35 часа</w:t>
            </w:r>
          </w:p>
        </w:tc>
      </w:tr>
      <w:tr w:rsidR="006A3F61" w:rsidRPr="00224D48">
        <w:trPr>
          <w:trHeight w:val="260"/>
        </w:trPr>
        <w:tc>
          <w:tcPr>
            <w:tcW w:w="465" w:type="dxa"/>
            <w:vMerge/>
          </w:tcPr>
          <w:p w:rsidR="006A3F61" w:rsidRPr="00224D48" w:rsidRDefault="006A3F61">
            <w:pPr>
              <w:widowControl w:val="0"/>
              <w:spacing w:line="276" w:lineRule="auto"/>
              <w:rPr>
                <w:sz w:val="20"/>
                <w:szCs w:val="20"/>
              </w:rPr>
            </w:pPr>
          </w:p>
        </w:tc>
        <w:tc>
          <w:tcPr>
            <w:tcW w:w="2880" w:type="dxa"/>
            <w:gridSpan w:val="3"/>
            <w:vMerge/>
          </w:tcPr>
          <w:p w:rsidR="006A3F61" w:rsidRPr="00224D48" w:rsidRDefault="006A3F61">
            <w:pPr>
              <w:widowControl w:val="0"/>
              <w:spacing w:line="276" w:lineRule="auto"/>
              <w:rPr>
                <w:sz w:val="20"/>
                <w:szCs w:val="20"/>
              </w:rPr>
            </w:pPr>
          </w:p>
        </w:tc>
        <w:tc>
          <w:tcPr>
            <w:tcW w:w="1635" w:type="dxa"/>
          </w:tcPr>
          <w:p w:rsidR="006A3F61" w:rsidRPr="00224D48" w:rsidRDefault="00224D48">
            <w:pPr>
              <w:rPr>
                <w:rFonts w:eastAsia="Arial"/>
                <w:sz w:val="20"/>
                <w:szCs w:val="20"/>
              </w:rPr>
            </w:pPr>
            <w:r w:rsidRPr="00224D48">
              <w:rPr>
                <w:rFonts w:eastAsia="Arial"/>
                <w:sz w:val="20"/>
                <w:szCs w:val="20"/>
              </w:rPr>
              <w:t>16.3.</w:t>
            </w:r>
          </w:p>
        </w:tc>
        <w:tc>
          <w:tcPr>
            <w:tcW w:w="3495" w:type="dxa"/>
            <w:gridSpan w:val="4"/>
            <w:shd w:val="clear" w:color="auto" w:fill="auto"/>
          </w:tcPr>
          <w:p w:rsidR="006A3F61" w:rsidRPr="00224D48" w:rsidRDefault="00224D48">
            <w:pPr>
              <w:rPr>
                <w:rFonts w:eastAsia="Arial"/>
                <w:sz w:val="20"/>
                <w:szCs w:val="20"/>
              </w:rPr>
            </w:pPr>
            <w:r w:rsidRPr="00224D48">
              <w:rPr>
                <w:rFonts w:eastAsia="Arial"/>
                <w:sz w:val="20"/>
                <w:szCs w:val="20"/>
              </w:rPr>
              <w:t>Домашно учење - задачи</w:t>
            </w:r>
          </w:p>
        </w:tc>
        <w:tc>
          <w:tcPr>
            <w:tcW w:w="1380" w:type="dxa"/>
            <w:gridSpan w:val="2"/>
            <w:shd w:val="clear" w:color="auto" w:fill="auto"/>
          </w:tcPr>
          <w:p w:rsidR="006A3F61" w:rsidRPr="00224D48" w:rsidRDefault="00224D48">
            <w:pPr>
              <w:rPr>
                <w:rFonts w:eastAsia="Arial"/>
                <w:sz w:val="20"/>
                <w:szCs w:val="20"/>
              </w:rPr>
            </w:pPr>
            <w:r w:rsidRPr="00224D48">
              <w:rPr>
                <w:rFonts w:eastAsia="Arial"/>
                <w:sz w:val="20"/>
                <w:szCs w:val="20"/>
              </w:rPr>
              <w:t>100 часа</w:t>
            </w:r>
          </w:p>
        </w:tc>
      </w:tr>
      <w:tr w:rsidR="006A3F61" w:rsidRPr="00224D48">
        <w:tc>
          <w:tcPr>
            <w:tcW w:w="465" w:type="dxa"/>
            <w:vMerge w:val="restart"/>
            <w:shd w:val="clear" w:color="auto" w:fill="auto"/>
          </w:tcPr>
          <w:p w:rsidR="006A3F61" w:rsidRPr="00224D48" w:rsidRDefault="00224D48">
            <w:pPr>
              <w:rPr>
                <w:rFonts w:eastAsia="Arial"/>
                <w:sz w:val="20"/>
                <w:szCs w:val="20"/>
              </w:rPr>
            </w:pPr>
            <w:r w:rsidRPr="00224D48">
              <w:rPr>
                <w:rFonts w:eastAsia="Arial"/>
                <w:sz w:val="20"/>
                <w:szCs w:val="20"/>
              </w:rPr>
              <w:t>17.</w:t>
            </w:r>
          </w:p>
        </w:tc>
        <w:tc>
          <w:tcPr>
            <w:tcW w:w="9390" w:type="dxa"/>
            <w:gridSpan w:val="10"/>
            <w:shd w:val="clear" w:color="auto" w:fill="auto"/>
          </w:tcPr>
          <w:p w:rsidR="006A3F61" w:rsidRPr="00224D48" w:rsidRDefault="00224D48">
            <w:pPr>
              <w:jc w:val="both"/>
              <w:rPr>
                <w:rFonts w:eastAsia="Arial"/>
                <w:sz w:val="20"/>
                <w:szCs w:val="20"/>
              </w:rPr>
            </w:pPr>
            <w:r w:rsidRPr="00224D48">
              <w:rPr>
                <w:rFonts w:eastAsia="Arial"/>
                <w:sz w:val="20"/>
                <w:szCs w:val="20"/>
              </w:rPr>
              <w:t xml:space="preserve">Начин на оценување     </w:t>
            </w:r>
          </w:p>
        </w:tc>
      </w:tr>
      <w:tr w:rsidR="006A3F61" w:rsidRPr="00224D48">
        <w:trPr>
          <w:trHeight w:val="334"/>
        </w:trPr>
        <w:tc>
          <w:tcPr>
            <w:tcW w:w="465" w:type="dxa"/>
            <w:vMerge/>
            <w:shd w:val="clear" w:color="auto" w:fill="auto"/>
          </w:tcPr>
          <w:p w:rsidR="006A3F61" w:rsidRPr="00224D48" w:rsidRDefault="006A3F61">
            <w:pPr>
              <w:widowControl w:val="0"/>
              <w:spacing w:line="276" w:lineRule="auto"/>
              <w:rPr>
                <w:sz w:val="20"/>
                <w:szCs w:val="20"/>
              </w:rPr>
            </w:pPr>
          </w:p>
        </w:tc>
        <w:tc>
          <w:tcPr>
            <w:tcW w:w="2670" w:type="dxa"/>
            <w:gridSpan w:val="2"/>
            <w:shd w:val="clear" w:color="auto" w:fill="auto"/>
          </w:tcPr>
          <w:p w:rsidR="006A3F61" w:rsidRPr="00224D48" w:rsidRDefault="00224D48">
            <w:pPr>
              <w:rPr>
                <w:rFonts w:eastAsia="Arial"/>
                <w:sz w:val="20"/>
                <w:szCs w:val="20"/>
              </w:rPr>
            </w:pPr>
            <w:r w:rsidRPr="00224D48">
              <w:rPr>
                <w:rFonts w:eastAsia="Arial"/>
                <w:sz w:val="20"/>
                <w:szCs w:val="20"/>
              </w:rPr>
              <w:t>17.1.</w:t>
            </w:r>
          </w:p>
        </w:tc>
        <w:tc>
          <w:tcPr>
            <w:tcW w:w="3690" w:type="dxa"/>
            <w:gridSpan w:val="5"/>
            <w:shd w:val="clear" w:color="auto" w:fill="auto"/>
          </w:tcPr>
          <w:p w:rsidR="006A3F61" w:rsidRPr="00224D48" w:rsidRDefault="00224D48">
            <w:pPr>
              <w:rPr>
                <w:rFonts w:eastAsia="Arial"/>
                <w:sz w:val="20"/>
                <w:szCs w:val="20"/>
              </w:rPr>
            </w:pPr>
            <w:r w:rsidRPr="00224D48">
              <w:rPr>
                <w:rFonts w:eastAsia="Arial"/>
                <w:sz w:val="20"/>
                <w:szCs w:val="20"/>
              </w:rPr>
              <w:t>Тестови (пишување есеи)</w:t>
            </w:r>
          </w:p>
        </w:tc>
        <w:tc>
          <w:tcPr>
            <w:tcW w:w="3030" w:type="dxa"/>
            <w:gridSpan w:val="3"/>
          </w:tcPr>
          <w:p w:rsidR="006A3F61" w:rsidRPr="00224D48" w:rsidRDefault="00224D48">
            <w:pPr>
              <w:rPr>
                <w:rFonts w:eastAsia="Arial"/>
                <w:sz w:val="20"/>
                <w:szCs w:val="20"/>
                <w:highlight w:val="white"/>
              </w:rPr>
            </w:pPr>
            <w:r w:rsidRPr="00224D48">
              <w:rPr>
                <w:rFonts w:eastAsia="Arial"/>
                <w:sz w:val="20"/>
                <w:szCs w:val="20"/>
                <w:highlight w:val="white"/>
              </w:rPr>
              <w:t>50 бодови</w:t>
            </w:r>
          </w:p>
        </w:tc>
      </w:tr>
      <w:tr w:rsidR="006A3F61" w:rsidRPr="00224D48">
        <w:trPr>
          <w:trHeight w:val="334"/>
        </w:trPr>
        <w:tc>
          <w:tcPr>
            <w:tcW w:w="465" w:type="dxa"/>
            <w:vMerge/>
            <w:shd w:val="clear" w:color="auto" w:fill="auto"/>
          </w:tcPr>
          <w:p w:rsidR="006A3F61" w:rsidRPr="00224D48" w:rsidRDefault="006A3F61">
            <w:pPr>
              <w:widowControl w:val="0"/>
              <w:spacing w:line="276" w:lineRule="auto"/>
              <w:rPr>
                <w:sz w:val="20"/>
                <w:szCs w:val="20"/>
                <w:highlight w:val="white"/>
              </w:rPr>
            </w:pPr>
          </w:p>
        </w:tc>
        <w:tc>
          <w:tcPr>
            <w:tcW w:w="2670" w:type="dxa"/>
            <w:gridSpan w:val="2"/>
            <w:shd w:val="clear" w:color="auto" w:fill="auto"/>
          </w:tcPr>
          <w:p w:rsidR="006A3F61" w:rsidRPr="00224D48" w:rsidRDefault="00224D48">
            <w:pPr>
              <w:rPr>
                <w:rFonts w:eastAsia="Arial"/>
                <w:sz w:val="20"/>
                <w:szCs w:val="20"/>
              </w:rPr>
            </w:pPr>
            <w:r w:rsidRPr="00224D48">
              <w:rPr>
                <w:rFonts w:eastAsia="Arial"/>
                <w:sz w:val="20"/>
                <w:szCs w:val="20"/>
              </w:rPr>
              <w:t>17.2.</w:t>
            </w:r>
          </w:p>
        </w:tc>
        <w:tc>
          <w:tcPr>
            <w:tcW w:w="3690" w:type="dxa"/>
            <w:gridSpan w:val="5"/>
            <w:shd w:val="clear" w:color="auto" w:fill="auto"/>
          </w:tcPr>
          <w:p w:rsidR="006A3F61" w:rsidRPr="00224D48" w:rsidRDefault="00224D48">
            <w:pPr>
              <w:rPr>
                <w:rFonts w:eastAsia="Arial"/>
                <w:sz w:val="20"/>
                <w:szCs w:val="20"/>
              </w:rPr>
            </w:pPr>
            <w:r w:rsidRPr="00224D48">
              <w:rPr>
                <w:rFonts w:eastAsia="Arial"/>
                <w:sz w:val="20"/>
                <w:szCs w:val="20"/>
              </w:rPr>
              <w:t>Индивидуална работа/проект ( презентација: писмена и усна)</w:t>
            </w:r>
          </w:p>
        </w:tc>
        <w:tc>
          <w:tcPr>
            <w:tcW w:w="3030" w:type="dxa"/>
            <w:gridSpan w:val="3"/>
          </w:tcPr>
          <w:p w:rsidR="006A3F61" w:rsidRPr="00224D48" w:rsidRDefault="00224D48">
            <w:pPr>
              <w:rPr>
                <w:rFonts w:eastAsia="Arial"/>
                <w:sz w:val="20"/>
                <w:szCs w:val="20"/>
                <w:highlight w:val="white"/>
              </w:rPr>
            </w:pPr>
            <w:r w:rsidRPr="00224D48">
              <w:rPr>
                <w:rFonts w:eastAsia="Arial"/>
                <w:sz w:val="20"/>
                <w:szCs w:val="20"/>
                <w:highlight w:val="white"/>
              </w:rPr>
              <w:t>40 бодови</w:t>
            </w:r>
          </w:p>
        </w:tc>
      </w:tr>
      <w:tr w:rsidR="006A3F61" w:rsidRPr="00224D48">
        <w:trPr>
          <w:trHeight w:val="334"/>
        </w:trPr>
        <w:tc>
          <w:tcPr>
            <w:tcW w:w="465" w:type="dxa"/>
            <w:vMerge/>
            <w:shd w:val="clear" w:color="auto" w:fill="auto"/>
          </w:tcPr>
          <w:p w:rsidR="006A3F61" w:rsidRPr="00224D48" w:rsidRDefault="006A3F61">
            <w:pPr>
              <w:widowControl w:val="0"/>
              <w:spacing w:line="276" w:lineRule="auto"/>
              <w:rPr>
                <w:sz w:val="20"/>
                <w:szCs w:val="20"/>
                <w:highlight w:val="white"/>
              </w:rPr>
            </w:pPr>
          </w:p>
        </w:tc>
        <w:tc>
          <w:tcPr>
            <w:tcW w:w="2670" w:type="dxa"/>
            <w:gridSpan w:val="2"/>
            <w:shd w:val="clear" w:color="auto" w:fill="auto"/>
          </w:tcPr>
          <w:p w:rsidR="006A3F61" w:rsidRPr="00224D48" w:rsidRDefault="00224D48">
            <w:pPr>
              <w:rPr>
                <w:rFonts w:eastAsia="Arial"/>
                <w:sz w:val="20"/>
                <w:szCs w:val="20"/>
              </w:rPr>
            </w:pPr>
            <w:r w:rsidRPr="00224D48">
              <w:rPr>
                <w:rFonts w:eastAsia="Arial"/>
                <w:sz w:val="20"/>
                <w:szCs w:val="20"/>
              </w:rPr>
              <w:t>17.3.</w:t>
            </w:r>
          </w:p>
        </w:tc>
        <w:tc>
          <w:tcPr>
            <w:tcW w:w="3690" w:type="dxa"/>
            <w:gridSpan w:val="5"/>
            <w:shd w:val="clear" w:color="auto" w:fill="auto"/>
          </w:tcPr>
          <w:p w:rsidR="006A3F61" w:rsidRPr="00224D48" w:rsidRDefault="00224D48">
            <w:pPr>
              <w:rPr>
                <w:rFonts w:eastAsia="Arial"/>
                <w:sz w:val="20"/>
                <w:szCs w:val="20"/>
              </w:rPr>
            </w:pPr>
            <w:r w:rsidRPr="00224D48">
              <w:rPr>
                <w:rFonts w:eastAsia="Arial"/>
                <w:sz w:val="20"/>
                <w:szCs w:val="20"/>
              </w:rPr>
              <w:t>Активност и учество</w:t>
            </w:r>
          </w:p>
        </w:tc>
        <w:tc>
          <w:tcPr>
            <w:tcW w:w="3030" w:type="dxa"/>
            <w:gridSpan w:val="3"/>
          </w:tcPr>
          <w:p w:rsidR="006A3F61" w:rsidRPr="00224D48" w:rsidRDefault="00224D48">
            <w:pPr>
              <w:rPr>
                <w:rFonts w:eastAsia="Arial"/>
                <w:sz w:val="20"/>
                <w:szCs w:val="20"/>
                <w:highlight w:val="white"/>
              </w:rPr>
            </w:pPr>
            <w:r w:rsidRPr="00224D48">
              <w:rPr>
                <w:rFonts w:eastAsia="Arial"/>
                <w:sz w:val="20"/>
                <w:szCs w:val="20"/>
                <w:highlight w:val="white"/>
              </w:rPr>
              <w:t>10 бодови</w:t>
            </w:r>
          </w:p>
        </w:tc>
      </w:tr>
      <w:tr w:rsidR="006A3F61" w:rsidRPr="00224D48">
        <w:trPr>
          <w:cantSplit/>
          <w:trHeight w:val="93"/>
        </w:trPr>
        <w:tc>
          <w:tcPr>
            <w:tcW w:w="465" w:type="dxa"/>
            <w:vMerge w:val="restart"/>
          </w:tcPr>
          <w:p w:rsidR="006A3F61" w:rsidRPr="00224D48" w:rsidRDefault="00224D48">
            <w:pPr>
              <w:rPr>
                <w:rFonts w:eastAsia="Arial"/>
                <w:sz w:val="20"/>
                <w:szCs w:val="20"/>
              </w:rPr>
            </w:pPr>
            <w:r w:rsidRPr="00224D48">
              <w:rPr>
                <w:rFonts w:eastAsia="Arial"/>
                <w:sz w:val="20"/>
                <w:szCs w:val="20"/>
              </w:rPr>
              <w:t>18.</w:t>
            </w:r>
          </w:p>
        </w:tc>
        <w:tc>
          <w:tcPr>
            <w:tcW w:w="4515" w:type="dxa"/>
            <w:gridSpan w:val="4"/>
            <w:vMerge w:val="restart"/>
          </w:tcPr>
          <w:p w:rsidR="006A3F61" w:rsidRPr="00224D48" w:rsidRDefault="00224D48">
            <w:pPr>
              <w:rPr>
                <w:rFonts w:eastAsia="Arial"/>
                <w:sz w:val="20"/>
                <w:szCs w:val="20"/>
              </w:rPr>
            </w:pPr>
            <w:r w:rsidRPr="00224D48">
              <w:rPr>
                <w:rFonts w:eastAsia="Arial"/>
                <w:sz w:val="20"/>
                <w:szCs w:val="20"/>
              </w:rPr>
              <w:t>Kритериуми за оценување (бодови/ оценка)</w:t>
            </w:r>
          </w:p>
        </w:tc>
        <w:tc>
          <w:tcPr>
            <w:tcW w:w="1845" w:type="dxa"/>
            <w:gridSpan w:val="3"/>
          </w:tcPr>
          <w:p w:rsidR="006A3F61" w:rsidRPr="00224D48" w:rsidRDefault="00224D48">
            <w:pPr>
              <w:jc w:val="right"/>
              <w:rPr>
                <w:rFonts w:eastAsia="Arial"/>
                <w:sz w:val="20"/>
                <w:szCs w:val="20"/>
              </w:rPr>
            </w:pPr>
            <w:r w:rsidRPr="00224D48">
              <w:rPr>
                <w:rFonts w:eastAsia="Arial"/>
                <w:sz w:val="20"/>
                <w:szCs w:val="20"/>
              </w:rPr>
              <w:t>до 50 бода</w:t>
            </w:r>
          </w:p>
        </w:tc>
        <w:tc>
          <w:tcPr>
            <w:tcW w:w="3030" w:type="dxa"/>
            <w:gridSpan w:val="3"/>
          </w:tcPr>
          <w:p w:rsidR="006A3F61" w:rsidRPr="00224D48" w:rsidRDefault="00224D48">
            <w:pPr>
              <w:jc w:val="right"/>
              <w:rPr>
                <w:rFonts w:eastAsia="Arial"/>
                <w:sz w:val="20"/>
                <w:szCs w:val="20"/>
              </w:rPr>
            </w:pPr>
            <w:r w:rsidRPr="00224D48">
              <w:rPr>
                <w:rFonts w:eastAsia="Arial"/>
                <w:sz w:val="20"/>
                <w:szCs w:val="20"/>
              </w:rPr>
              <w:t>5 (пет) (F)</w:t>
            </w:r>
          </w:p>
        </w:tc>
      </w:tr>
      <w:tr w:rsidR="006A3F61" w:rsidRPr="00224D48">
        <w:trPr>
          <w:cantSplit/>
          <w:trHeight w:val="92"/>
        </w:trPr>
        <w:tc>
          <w:tcPr>
            <w:tcW w:w="465" w:type="dxa"/>
            <w:vMerge/>
          </w:tcPr>
          <w:p w:rsidR="006A3F61" w:rsidRPr="00224D48" w:rsidRDefault="006A3F61">
            <w:pPr>
              <w:widowControl w:val="0"/>
              <w:spacing w:line="276" w:lineRule="auto"/>
              <w:rPr>
                <w:sz w:val="20"/>
                <w:szCs w:val="20"/>
              </w:rPr>
            </w:pPr>
          </w:p>
        </w:tc>
        <w:tc>
          <w:tcPr>
            <w:tcW w:w="4515" w:type="dxa"/>
            <w:gridSpan w:val="4"/>
            <w:vMerge/>
          </w:tcPr>
          <w:p w:rsidR="006A3F61" w:rsidRPr="00224D48" w:rsidRDefault="006A3F61">
            <w:pPr>
              <w:widowControl w:val="0"/>
              <w:spacing w:line="276" w:lineRule="auto"/>
              <w:rPr>
                <w:sz w:val="20"/>
                <w:szCs w:val="20"/>
              </w:rPr>
            </w:pPr>
          </w:p>
        </w:tc>
        <w:tc>
          <w:tcPr>
            <w:tcW w:w="1845" w:type="dxa"/>
            <w:gridSpan w:val="3"/>
          </w:tcPr>
          <w:p w:rsidR="006A3F61" w:rsidRPr="00224D48" w:rsidRDefault="00224D48">
            <w:pPr>
              <w:jc w:val="right"/>
              <w:rPr>
                <w:rFonts w:eastAsia="Arial"/>
                <w:sz w:val="20"/>
                <w:szCs w:val="20"/>
              </w:rPr>
            </w:pPr>
            <w:r w:rsidRPr="00224D48">
              <w:rPr>
                <w:rFonts w:eastAsia="Arial"/>
                <w:sz w:val="20"/>
                <w:szCs w:val="20"/>
              </w:rPr>
              <w:t>51 х до 60 бода</w:t>
            </w:r>
          </w:p>
        </w:tc>
        <w:tc>
          <w:tcPr>
            <w:tcW w:w="3030" w:type="dxa"/>
            <w:gridSpan w:val="3"/>
          </w:tcPr>
          <w:p w:rsidR="006A3F61" w:rsidRPr="00224D48" w:rsidRDefault="00224D48">
            <w:pPr>
              <w:jc w:val="right"/>
              <w:rPr>
                <w:rFonts w:eastAsia="Arial"/>
                <w:sz w:val="20"/>
                <w:szCs w:val="20"/>
              </w:rPr>
            </w:pPr>
            <w:r w:rsidRPr="00224D48">
              <w:rPr>
                <w:rFonts w:eastAsia="Arial"/>
                <w:sz w:val="20"/>
                <w:szCs w:val="20"/>
              </w:rPr>
              <w:t>6 (шест) (E)</w:t>
            </w:r>
          </w:p>
        </w:tc>
      </w:tr>
      <w:tr w:rsidR="006A3F61" w:rsidRPr="00224D48">
        <w:trPr>
          <w:cantSplit/>
          <w:trHeight w:val="92"/>
        </w:trPr>
        <w:tc>
          <w:tcPr>
            <w:tcW w:w="465" w:type="dxa"/>
            <w:vMerge/>
          </w:tcPr>
          <w:p w:rsidR="006A3F61" w:rsidRPr="00224D48" w:rsidRDefault="006A3F61">
            <w:pPr>
              <w:widowControl w:val="0"/>
              <w:spacing w:line="276" w:lineRule="auto"/>
              <w:rPr>
                <w:sz w:val="20"/>
                <w:szCs w:val="20"/>
              </w:rPr>
            </w:pPr>
          </w:p>
        </w:tc>
        <w:tc>
          <w:tcPr>
            <w:tcW w:w="4515" w:type="dxa"/>
            <w:gridSpan w:val="4"/>
            <w:vMerge/>
          </w:tcPr>
          <w:p w:rsidR="006A3F61" w:rsidRPr="00224D48" w:rsidRDefault="006A3F61">
            <w:pPr>
              <w:widowControl w:val="0"/>
              <w:spacing w:line="276" w:lineRule="auto"/>
              <w:rPr>
                <w:sz w:val="20"/>
                <w:szCs w:val="20"/>
              </w:rPr>
            </w:pPr>
          </w:p>
        </w:tc>
        <w:tc>
          <w:tcPr>
            <w:tcW w:w="1845" w:type="dxa"/>
            <w:gridSpan w:val="3"/>
          </w:tcPr>
          <w:p w:rsidR="006A3F61" w:rsidRPr="00224D48" w:rsidRDefault="00224D48">
            <w:pPr>
              <w:jc w:val="right"/>
              <w:rPr>
                <w:rFonts w:eastAsia="Arial"/>
                <w:sz w:val="20"/>
                <w:szCs w:val="20"/>
              </w:rPr>
            </w:pPr>
            <w:r w:rsidRPr="00224D48">
              <w:rPr>
                <w:rFonts w:eastAsia="Arial"/>
                <w:sz w:val="20"/>
                <w:szCs w:val="20"/>
              </w:rPr>
              <w:t>61 х до 70 бода</w:t>
            </w:r>
          </w:p>
        </w:tc>
        <w:tc>
          <w:tcPr>
            <w:tcW w:w="3030" w:type="dxa"/>
            <w:gridSpan w:val="3"/>
          </w:tcPr>
          <w:p w:rsidR="006A3F61" w:rsidRPr="00224D48" w:rsidRDefault="00224D48">
            <w:pPr>
              <w:jc w:val="right"/>
              <w:rPr>
                <w:rFonts w:eastAsia="Arial"/>
                <w:sz w:val="20"/>
                <w:szCs w:val="20"/>
              </w:rPr>
            </w:pPr>
            <w:r w:rsidRPr="00224D48">
              <w:rPr>
                <w:rFonts w:eastAsia="Arial"/>
                <w:sz w:val="20"/>
                <w:szCs w:val="20"/>
              </w:rPr>
              <w:t>7 (седум) (D)</w:t>
            </w:r>
          </w:p>
        </w:tc>
      </w:tr>
      <w:tr w:rsidR="006A3F61" w:rsidRPr="00224D48">
        <w:trPr>
          <w:cantSplit/>
          <w:trHeight w:val="92"/>
        </w:trPr>
        <w:tc>
          <w:tcPr>
            <w:tcW w:w="465" w:type="dxa"/>
            <w:vMerge/>
          </w:tcPr>
          <w:p w:rsidR="006A3F61" w:rsidRPr="00224D48" w:rsidRDefault="006A3F61">
            <w:pPr>
              <w:widowControl w:val="0"/>
              <w:spacing w:line="276" w:lineRule="auto"/>
              <w:rPr>
                <w:sz w:val="20"/>
                <w:szCs w:val="20"/>
              </w:rPr>
            </w:pPr>
          </w:p>
        </w:tc>
        <w:tc>
          <w:tcPr>
            <w:tcW w:w="4515" w:type="dxa"/>
            <w:gridSpan w:val="4"/>
            <w:vMerge/>
          </w:tcPr>
          <w:p w:rsidR="006A3F61" w:rsidRPr="00224D48" w:rsidRDefault="006A3F61">
            <w:pPr>
              <w:widowControl w:val="0"/>
              <w:spacing w:line="276" w:lineRule="auto"/>
              <w:rPr>
                <w:sz w:val="20"/>
                <w:szCs w:val="20"/>
              </w:rPr>
            </w:pPr>
          </w:p>
        </w:tc>
        <w:tc>
          <w:tcPr>
            <w:tcW w:w="1845" w:type="dxa"/>
            <w:gridSpan w:val="3"/>
          </w:tcPr>
          <w:p w:rsidR="006A3F61" w:rsidRPr="00224D48" w:rsidRDefault="00224D48">
            <w:pPr>
              <w:jc w:val="right"/>
              <w:rPr>
                <w:rFonts w:eastAsia="Arial"/>
                <w:sz w:val="20"/>
                <w:szCs w:val="20"/>
              </w:rPr>
            </w:pPr>
            <w:r w:rsidRPr="00224D48">
              <w:rPr>
                <w:rFonts w:eastAsia="Arial"/>
                <w:sz w:val="20"/>
                <w:szCs w:val="20"/>
              </w:rPr>
              <w:t>од 71 до 80 бода</w:t>
            </w:r>
          </w:p>
        </w:tc>
        <w:tc>
          <w:tcPr>
            <w:tcW w:w="3030" w:type="dxa"/>
            <w:gridSpan w:val="3"/>
          </w:tcPr>
          <w:p w:rsidR="006A3F61" w:rsidRPr="00224D48" w:rsidRDefault="00224D48">
            <w:pPr>
              <w:jc w:val="right"/>
              <w:rPr>
                <w:rFonts w:eastAsia="Arial"/>
                <w:sz w:val="20"/>
                <w:szCs w:val="20"/>
              </w:rPr>
            </w:pPr>
            <w:r w:rsidRPr="00224D48">
              <w:rPr>
                <w:rFonts w:eastAsia="Arial"/>
                <w:sz w:val="20"/>
                <w:szCs w:val="20"/>
              </w:rPr>
              <w:t>8 (осум) (C)</w:t>
            </w:r>
          </w:p>
        </w:tc>
      </w:tr>
      <w:tr w:rsidR="006A3F61" w:rsidRPr="00224D48">
        <w:trPr>
          <w:cantSplit/>
          <w:trHeight w:val="92"/>
        </w:trPr>
        <w:tc>
          <w:tcPr>
            <w:tcW w:w="465" w:type="dxa"/>
            <w:vMerge/>
          </w:tcPr>
          <w:p w:rsidR="006A3F61" w:rsidRPr="00224D48" w:rsidRDefault="006A3F61">
            <w:pPr>
              <w:widowControl w:val="0"/>
              <w:spacing w:line="276" w:lineRule="auto"/>
              <w:rPr>
                <w:sz w:val="20"/>
                <w:szCs w:val="20"/>
              </w:rPr>
            </w:pPr>
          </w:p>
        </w:tc>
        <w:tc>
          <w:tcPr>
            <w:tcW w:w="4515" w:type="dxa"/>
            <w:gridSpan w:val="4"/>
            <w:vMerge/>
          </w:tcPr>
          <w:p w:rsidR="006A3F61" w:rsidRPr="00224D48" w:rsidRDefault="006A3F61">
            <w:pPr>
              <w:widowControl w:val="0"/>
              <w:spacing w:line="276" w:lineRule="auto"/>
              <w:rPr>
                <w:sz w:val="20"/>
                <w:szCs w:val="20"/>
              </w:rPr>
            </w:pPr>
          </w:p>
        </w:tc>
        <w:tc>
          <w:tcPr>
            <w:tcW w:w="1845" w:type="dxa"/>
            <w:gridSpan w:val="3"/>
          </w:tcPr>
          <w:p w:rsidR="006A3F61" w:rsidRPr="00224D48" w:rsidRDefault="00224D48">
            <w:pPr>
              <w:jc w:val="right"/>
              <w:rPr>
                <w:rFonts w:eastAsia="Arial"/>
                <w:sz w:val="20"/>
                <w:szCs w:val="20"/>
              </w:rPr>
            </w:pPr>
            <w:r w:rsidRPr="00224D48">
              <w:rPr>
                <w:rFonts w:eastAsia="Arial"/>
                <w:sz w:val="20"/>
                <w:szCs w:val="20"/>
              </w:rPr>
              <w:t>од 81 до 90 бода</w:t>
            </w:r>
          </w:p>
        </w:tc>
        <w:tc>
          <w:tcPr>
            <w:tcW w:w="3030" w:type="dxa"/>
            <w:gridSpan w:val="3"/>
          </w:tcPr>
          <w:p w:rsidR="006A3F61" w:rsidRPr="00224D48" w:rsidRDefault="00224D48">
            <w:pPr>
              <w:jc w:val="right"/>
              <w:rPr>
                <w:rFonts w:eastAsia="Arial"/>
                <w:sz w:val="20"/>
                <w:szCs w:val="20"/>
              </w:rPr>
            </w:pPr>
            <w:r w:rsidRPr="00224D48">
              <w:rPr>
                <w:rFonts w:eastAsia="Arial"/>
                <w:sz w:val="20"/>
                <w:szCs w:val="20"/>
              </w:rPr>
              <w:t>9 (девет) (B)</w:t>
            </w:r>
          </w:p>
        </w:tc>
      </w:tr>
      <w:tr w:rsidR="006A3F61" w:rsidRPr="00224D48">
        <w:trPr>
          <w:cantSplit/>
          <w:trHeight w:val="92"/>
        </w:trPr>
        <w:tc>
          <w:tcPr>
            <w:tcW w:w="465" w:type="dxa"/>
            <w:vMerge/>
          </w:tcPr>
          <w:p w:rsidR="006A3F61" w:rsidRPr="00224D48" w:rsidRDefault="006A3F61">
            <w:pPr>
              <w:widowControl w:val="0"/>
              <w:spacing w:line="276" w:lineRule="auto"/>
              <w:rPr>
                <w:sz w:val="20"/>
                <w:szCs w:val="20"/>
              </w:rPr>
            </w:pPr>
          </w:p>
        </w:tc>
        <w:tc>
          <w:tcPr>
            <w:tcW w:w="4515" w:type="dxa"/>
            <w:gridSpan w:val="4"/>
            <w:vMerge/>
          </w:tcPr>
          <w:p w:rsidR="006A3F61" w:rsidRPr="00224D48" w:rsidRDefault="006A3F61">
            <w:pPr>
              <w:widowControl w:val="0"/>
              <w:spacing w:line="276" w:lineRule="auto"/>
              <w:rPr>
                <w:sz w:val="20"/>
                <w:szCs w:val="20"/>
              </w:rPr>
            </w:pPr>
          </w:p>
        </w:tc>
        <w:tc>
          <w:tcPr>
            <w:tcW w:w="1845" w:type="dxa"/>
            <w:gridSpan w:val="3"/>
          </w:tcPr>
          <w:p w:rsidR="006A3F61" w:rsidRPr="00224D48" w:rsidRDefault="00224D48">
            <w:pPr>
              <w:jc w:val="right"/>
              <w:rPr>
                <w:rFonts w:eastAsia="Arial"/>
                <w:sz w:val="20"/>
                <w:szCs w:val="20"/>
              </w:rPr>
            </w:pPr>
            <w:r w:rsidRPr="00224D48">
              <w:rPr>
                <w:rFonts w:eastAsia="Arial"/>
                <w:sz w:val="20"/>
                <w:szCs w:val="20"/>
              </w:rPr>
              <w:t>од 91 до 100 бода</w:t>
            </w:r>
          </w:p>
        </w:tc>
        <w:tc>
          <w:tcPr>
            <w:tcW w:w="3030" w:type="dxa"/>
            <w:gridSpan w:val="3"/>
          </w:tcPr>
          <w:p w:rsidR="006A3F61" w:rsidRPr="00224D48" w:rsidRDefault="00224D48">
            <w:pPr>
              <w:jc w:val="right"/>
              <w:rPr>
                <w:rFonts w:eastAsia="Arial"/>
                <w:sz w:val="20"/>
                <w:szCs w:val="20"/>
              </w:rPr>
            </w:pPr>
            <w:r w:rsidRPr="00224D48">
              <w:rPr>
                <w:rFonts w:eastAsia="Arial"/>
                <w:sz w:val="20"/>
                <w:szCs w:val="20"/>
              </w:rPr>
              <w:t>10 (десет) (A)</w:t>
            </w:r>
          </w:p>
        </w:tc>
      </w:tr>
      <w:tr w:rsidR="006A3F61" w:rsidRPr="00224D48">
        <w:trPr>
          <w:trHeight w:val="334"/>
        </w:trPr>
        <w:tc>
          <w:tcPr>
            <w:tcW w:w="465" w:type="dxa"/>
          </w:tcPr>
          <w:p w:rsidR="006A3F61" w:rsidRPr="00224D48" w:rsidRDefault="00224D48">
            <w:pPr>
              <w:rPr>
                <w:rFonts w:eastAsia="Arial"/>
                <w:sz w:val="20"/>
                <w:szCs w:val="20"/>
              </w:rPr>
            </w:pPr>
            <w:r w:rsidRPr="00224D48">
              <w:rPr>
                <w:rFonts w:eastAsia="Arial"/>
                <w:sz w:val="20"/>
                <w:szCs w:val="20"/>
              </w:rPr>
              <w:t>19.</w:t>
            </w:r>
          </w:p>
        </w:tc>
        <w:tc>
          <w:tcPr>
            <w:tcW w:w="4515" w:type="dxa"/>
            <w:gridSpan w:val="4"/>
          </w:tcPr>
          <w:p w:rsidR="006A3F61" w:rsidRPr="00224D48" w:rsidRDefault="00224D48">
            <w:pPr>
              <w:rPr>
                <w:rFonts w:eastAsia="Arial"/>
                <w:sz w:val="20"/>
                <w:szCs w:val="20"/>
              </w:rPr>
            </w:pPr>
            <w:r w:rsidRPr="00224D48">
              <w:rPr>
                <w:rFonts w:eastAsia="Arial"/>
                <w:sz w:val="20"/>
                <w:szCs w:val="20"/>
              </w:rPr>
              <w:t>Услов за потпис и за полагање завршен испит</w:t>
            </w:r>
          </w:p>
        </w:tc>
        <w:tc>
          <w:tcPr>
            <w:tcW w:w="4875" w:type="dxa"/>
            <w:gridSpan w:val="6"/>
          </w:tcPr>
          <w:p w:rsidR="006A3F61" w:rsidRPr="00224D48" w:rsidRDefault="00224D48">
            <w:pPr>
              <w:rPr>
                <w:rFonts w:eastAsia="Arial"/>
                <w:sz w:val="20"/>
                <w:szCs w:val="20"/>
              </w:rPr>
            </w:pPr>
            <w:r w:rsidRPr="00224D48">
              <w:rPr>
                <w:rFonts w:eastAsia="Arial"/>
                <w:sz w:val="20"/>
                <w:szCs w:val="20"/>
              </w:rPr>
              <w:t>Студентот да го запише предметот во соодветниот семестар, редовно да ја посетува наставата и да одржи по една презентација за секој од двата романи, вклучени во корпусот.</w:t>
            </w:r>
          </w:p>
        </w:tc>
      </w:tr>
      <w:tr w:rsidR="006A3F61" w:rsidRPr="00224D48">
        <w:trPr>
          <w:trHeight w:val="334"/>
        </w:trPr>
        <w:tc>
          <w:tcPr>
            <w:tcW w:w="465" w:type="dxa"/>
          </w:tcPr>
          <w:p w:rsidR="006A3F61" w:rsidRPr="00224D48" w:rsidRDefault="00224D48">
            <w:pPr>
              <w:rPr>
                <w:rFonts w:eastAsia="Arial"/>
                <w:sz w:val="20"/>
                <w:szCs w:val="20"/>
              </w:rPr>
            </w:pPr>
            <w:r w:rsidRPr="00224D48">
              <w:rPr>
                <w:rFonts w:eastAsia="Arial"/>
                <w:sz w:val="20"/>
                <w:szCs w:val="20"/>
              </w:rPr>
              <w:t>20.</w:t>
            </w:r>
          </w:p>
        </w:tc>
        <w:tc>
          <w:tcPr>
            <w:tcW w:w="4515" w:type="dxa"/>
            <w:gridSpan w:val="4"/>
          </w:tcPr>
          <w:p w:rsidR="006A3F61" w:rsidRPr="00224D48" w:rsidRDefault="00224D48">
            <w:pPr>
              <w:rPr>
                <w:rFonts w:eastAsia="Arial"/>
                <w:sz w:val="20"/>
                <w:szCs w:val="20"/>
              </w:rPr>
            </w:pPr>
            <w:r w:rsidRPr="00224D48">
              <w:rPr>
                <w:rFonts w:eastAsia="Arial"/>
                <w:sz w:val="20"/>
                <w:szCs w:val="20"/>
              </w:rPr>
              <w:t>Јазик на кој се изведува наставата</w:t>
            </w:r>
          </w:p>
        </w:tc>
        <w:tc>
          <w:tcPr>
            <w:tcW w:w="4875" w:type="dxa"/>
            <w:gridSpan w:val="6"/>
          </w:tcPr>
          <w:p w:rsidR="006A3F61" w:rsidRPr="00224D48" w:rsidRDefault="00224D48">
            <w:pPr>
              <w:rPr>
                <w:rFonts w:eastAsia="Arial"/>
                <w:sz w:val="20"/>
                <w:szCs w:val="20"/>
              </w:rPr>
            </w:pPr>
            <w:r w:rsidRPr="00224D48">
              <w:rPr>
                <w:rFonts w:eastAsia="Arial"/>
                <w:sz w:val="20"/>
                <w:szCs w:val="20"/>
              </w:rPr>
              <w:t xml:space="preserve"> Англиски </w:t>
            </w:r>
          </w:p>
        </w:tc>
      </w:tr>
      <w:tr w:rsidR="006A3F61" w:rsidRPr="00224D48">
        <w:trPr>
          <w:trHeight w:val="334"/>
        </w:trPr>
        <w:tc>
          <w:tcPr>
            <w:tcW w:w="465" w:type="dxa"/>
          </w:tcPr>
          <w:p w:rsidR="006A3F61" w:rsidRPr="00224D48" w:rsidRDefault="00224D48">
            <w:pPr>
              <w:rPr>
                <w:rFonts w:eastAsia="Arial"/>
                <w:sz w:val="20"/>
                <w:szCs w:val="20"/>
              </w:rPr>
            </w:pPr>
            <w:r w:rsidRPr="00224D48">
              <w:rPr>
                <w:rFonts w:eastAsia="Arial"/>
                <w:sz w:val="20"/>
                <w:szCs w:val="20"/>
              </w:rPr>
              <w:t>21.</w:t>
            </w:r>
          </w:p>
        </w:tc>
        <w:tc>
          <w:tcPr>
            <w:tcW w:w="4515" w:type="dxa"/>
            <w:gridSpan w:val="4"/>
          </w:tcPr>
          <w:p w:rsidR="006A3F61" w:rsidRPr="00224D48" w:rsidRDefault="00224D48">
            <w:pPr>
              <w:rPr>
                <w:rFonts w:eastAsia="Arial"/>
                <w:sz w:val="20"/>
                <w:szCs w:val="20"/>
              </w:rPr>
            </w:pPr>
            <w:r w:rsidRPr="00224D48">
              <w:rPr>
                <w:rFonts w:eastAsia="Arial"/>
                <w:sz w:val="20"/>
                <w:szCs w:val="20"/>
              </w:rPr>
              <w:t>Метод на следење на квалитетот на наставата</w:t>
            </w:r>
          </w:p>
        </w:tc>
        <w:tc>
          <w:tcPr>
            <w:tcW w:w="4875" w:type="dxa"/>
            <w:gridSpan w:val="6"/>
          </w:tcPr>
          <w:p w:rsidR="006A3F61" w:rsidRPr="00224D48" w:rsidRDefault="00224D48">
            <w:pPr>
              <w:rPr>
                <w:rFonts w:eastAsia="Arial"/>
                <w:sz w:val="20"/>
                <w:szCs w:val="20"/>
              </w:rPr>
            </w:pPr>
            <w:r w:rsidRPr="00224D48">
              <w:rPr>
                <w:rFonts w:eastAsia="Arial"/>
                <w:sz w:val="20"/>
                <w:szCs w:val="20"/>
              </w:rPr>
              <w:t>Евалуација / самоевалуација</w:t>
            </w:r>
          </w:p>
        </w:tc>
      </w:tr>
      <w:tr w:rsidR="006A3F61" w:rsidRPr="00224D48">
        <w:trPr>
          <w:cantSplit/>
          <w:trHeight w:val="334"/>
        </w:trPr>
        <w:tc>
          <w:tcPr>
            <w:tcW w:w="465" w:type="dxa"/>
            <w:vMerge w:val="restart"/>
            <w:vAlign w:val="center"/>
          </w:tcPr>
          <w:p w:rsidR="006A3F61" w:rsidRPr="00224D48" w:rsidRDefault="006A3F61">
            <w:pPr>
              <w:jc w:val="center"/>
              <w:rPr>
                <w:rFonts w:eastAsia="Arial"/>
                <w:sz w:val="20"/>
                <w:szCs w:val="20"/>
              </w:rPr>
            </w:pPr>
          </w:p>
          <w:p w:rsidR="006A3F61" w:rsidRPr="00224D48" w:rsidRDefault="00224D48">
            <w:pPr>
              <w:jc w:val="center"/>
              <w:rPr>
                <w:rFonts w:eastAsia="Arial"/>
                <w:sz w:val="20"/>
                <w:szCs w:val="20"/>
              </w:rPr>
            </w:pPr>
            <w:r w:rsidRPr="00224D48">
              <w:rPr>
                <w:rFonts w:eastAsia="Arial"/>
                <w:sz w:val="20"/>
                <w:szCs w:val="20"/>
              </w:rPr>
              <w:t>22.</w:t>
            </w: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tc>
        <w:tc>
          <w:tcPr>
            <w:tcW w:w="9390" w:type="dxa"/>
            <w:gridSpan w:val="10"/>
          </w:tcPr>
          <w:p w:rsidR="006A3F61" w:rsidRPr="00224D48" w:rsidRDefault="00224D48">
            <w:pPr>
              <w:rPr>
                <w:rFonts w:eastAsia="Arial"/>
                <w:sz w:val="20"/>
                <w:szCs w:val="20"/>
              </w:rPr>
            </w:pPr>
            <w:r w:rsidRPr="00224D48">
              <w:rPr>
                <w:rFonts w:eastAsia="Arial"/>
                <w:sz w:val="20"/>
                <w:szCs w:val="20"/>
              </w:rPr>
              <w:t>Литература</w:t>
            </w: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restart"/>
            <w:vAlign w:val="center"/>
          </w:tcPr>
          <w:p w:rsidR="006A3F61" w:rsidRPr="00224D48" w:rsidRDefault="00224D48">
            <w:pPr>
              <w:jc w:val="center"/>
              <w:rPr>
                <w:rFonts w:eastAsia="Arial"/>
                <w:sz w:val="20"/>
                <w:szCs w:val="20"/>
              </w:rPr>
            </w:pPr>
            <w:r w:rsidRPr="00224D48">
              <w:rPr>
                <w:rFonts w:eastAsia="Arial"/>
                <w:sz w:val="20"/>
                <w:szCs w:val="20"/>
              </w:rPr>
              <w:t>22.1.</w:t>
            </w:r>
          </w:p>
        </w:tc>
        <w:tc>
          <w:tcPr>
            <w:tcW w:w="7485" w:type="dxa"/>
            <w:gridSpan w:val="9"/>
          </w:tcPr>
          <w:p w:rsidR="006A3F61" w:rsidRPr="00224D48" w:rsidRDefault="00224D48">
            <w:pPr>
              <w:rPr>
                <w:rFonts w:eastAsia="Arial"/>
                <w:sz w:val="20"/>
                <w:szCs w:val="20"/>
              </w:rPr>
            </w:pPr>
            <w:r w:rsidRPr="00224D48">
              <w:rPr>
                <w:rFonts w:eastAsia="Arial"/>
                <w:sz w:val="20"/>
                <w:szCs w:val="20"/>
              </w:rPr>
              <w:t>Задолжителна литература</w:t>
            </w: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ign w:val="center"/>
          </w:tcPr>
          <w:p w:rsidR="006A3F61" w:rsidRPr="00224D48" w:rsidRDefault="006A3F61">
            <w:pPr>
              <w:widowControl w:val="0"/>
              <w:spacing w:line="276" w:lineRule="auto"/>
              <w:rPr>
                <w:sz w:val="20"/>
                <w:szCs w:val="20"/>
              </w:rPr>
            </w:pPr>
          </w:p>
        </w:tc>
        <w:tc>
          <w:tcPr>
            <w:tcW w:w="975" w:type="dxa"/>
            <w:gridSpan w:val="2"/>
          </w:tcPr>
          <w:p w:rsidR="006A3F61" w:rsidRPr="00224D48" w:rsidRDefault="00224D48">
            <w:pPr>
              <w:jc w:val="center"/>
              <w:rPr>
                <w:rFonts w:eastAsia="Arial"/>
                <w:sz w:val="20"/>
                <w:szCs w:val="20"/>
              </w:rPr>
            </w:pPr>
            <w:r w:rsidRPr="00224D48">
              <w:rPr>
                <w:rFonts w:eastAsia="Arial"/>
                <w:sz w:val="20"/>
                <w:szCs w:val="20"/>
              </w:rPr>
              <w:t>Реден број</w:t>
            </w:r>
          </w:p>
        </w:tc>
        <w:tc>
          <w:tcPr>
            <w:tcW w:w="1635" w:type="dxa"/>
          </w:tcPr>
          <w:p w:rsidR="006A3F61" w:rsidRPr="00224D48" w:rsidRDefault="00224D48">
            <w:pPr>
              <w:jc w:val="center"/>
              <w:rPr>
                <w:rFonts w:eastAsia="Arial"/>
                <w:sz w:val="20"/>
                <w:szCs w:val="20"/>
              </w:rPr>
            </w:pPr>
            <w:r w:rsidRPr="00224D48">
              <w:rPr>
                <w:rFonts w:eastAsia="Arial"/>
                <w:sz w:val="20"/>
                <w:szCs w:val="20"/>
              </w:rPr>
              <w:t>Автор</w:t>
            </w:r>
          </w:p>
        </w:tc>
        <w:tc>
          <w:tcPr>
            <w:tcW w:w="1845" w:type="dxa"/>
            <w:gridSpan w:val="3"/>
          </w:tcPr>
          <w:p w:rsidR="006A3F61" w:rsidRPr="00224D48" w:rsidRDefault="00224D48">
            <w:pPr>
              <w:jc w:val="center"/>
              <w:rPr>
                <w:rFonts w:eastAsia="Arial"/>
                <w:sz w:val="20"/>
                <w:szCs w:val="20"/>
              </w:rPr>
            </w:pPr>
            <w:r w:rsidRPr="00224D48">
              <w:rPr>
                <w:rFonts w:eastAsia="Arial"/>
                <w:sz w:val="20"/>
                <w:szCs w:val="20"/>
              </w:rPr>
              <w:t>Наслов</w:t>
            </w:r>
          </w:p>
        </w:tc>
        <w:tc>
          <w:tcPr>
            <w:tcW w:w="1755" w:type="dxa"/>
            <w:gridSpan w:val="2"/>
          </w:tcPr>
          <w:p w:rsidR="006A3F61" w:rsidRPr="00224D48" w:rsidRDefault="00224D48">
            <w:pPr>
              <w:jc w:val="center"/>
              <w:rPr>
                <w:rFonts w:eastAsia="Arial"/>
                <w:sz w:val="20"/>
                <w:szCs w:val="20"/>
              </w:rPr>
            </w:pPr>
            <w:r w:rsidRPr="00224D48">
              <w:rPr>
                <w:rFonts w:eastAsia="Arial"/>
                <w:sz w:val="20"/>
                <w:szCs w:val="20"/>
              </w:rPr>
              <w:t>Издавач</w:t>
            </w:r>
          </w:p>
        </w:tc>
        <w:tc>
          <w:tcPr>
            <w:tcW w:w="1275" w:type="dxa"/>
          </w:tcPr>
          <w:p w:rsidR="006A3F61" w:rsidRPr="00224D48" w:rsidRDefault="00224D48">
            <w:pPr>
              <w:jc w:val="center"/>
              <w:rPr>
                <w:rFonts w:eastAsia="Arial"/>
                <w:sz w:val="20"/>
                <w:szCs w:val="20"/>
              </w:rPr>
            </w:pPr>
            <w:r w:rsidRPr="00224D48">
              <w:rPr>
                <w:rFonts w:eastAsia="Arial"/>
                <w:sz w:val="20"/>
                <w:szCs w:val="20"/>
              </w:rPr>
              <w:t>Година</w:t>
            </w: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ign w:val="center"/>
          </w:tcPr>
          <w:p w:rsidR="006A3F61" w:rsidRPr="00224D48" w:rsidRDefault="006A3F61">
            <w:pPr>
              <w:widowControl w:val="0"/>
              <w:spacing w:line="276" w:lineRule="auto"/>
              <w:rPr>
                <w:sz w:val="20"/>
                <w:szCs w:val="20"/>
              </w:rPr>
            </w:pPr>
          </w:p>
        </w:tc>
        <w:tc>
          <w:tcPr>
            <w:tcW w:w="975" w:type="dxa"/>
            <w:gridSpan w:val="2"/>
          </w:tcPr>
          <w:p w:rsidR="006A3F61" w:rsidRPr="00224D48" w:rsidRDefault="00224D48">
            <w:pPr>
              <w:jc w:val="center"/>
              <w:rPr>
                <w:rFonts w:eastAsia="Arial"/>
                <w:sz w:val="20"/>
                <w:szCs w:val="20"/>
              </w:rPr>
            </w:pPr>
            <w:r w:rsidRPr="00224D48">
              <w:rPr>
                <w:rFonts w:eastAsia="Arial"/>
                <w:sz w:val="20"/>
                <w:szCs w:val="20"/>
              </w:rPr>
              <w:t>1.</w:t>
            </w:r>
          </w:p>
        </w:tc>
        <w:tc>
          <w:tcPr>
            <w:tcW w:w="1635" w:type="dxa"/>
          </w:tcPr>
          <w:p w:rsidR="006A3F61" w:rsidRPr="00224D48" w:rsidRDefault="00224D48">
            <w:pPr>
              <w:rPr>
                <w:rFonts w:eastAsia="Arial"/>
                <w:sz w:val="20"/>
                <w:szCs w:val="20"/>
              </w:rPr>
            </w:pPr>
            <w:r w:rsidRPr="00224D48">
              <w:rPr>
                <w:rFonts w:eastAsia="Arial"/>
                <w:sz w:val="20"/>
                <w:szCs w:val="20"/>
              </w:rPr>
              <w:t>Glendening, John</w:t>
            </w:r>
          </w:p>
        </w:tc>
        <w:tc>
          <w:tcPr>
            <w:tcW w:w="1845" w:type="dxa"/>
            <w:gridSpan w:val="3"/>
          </w:tcPr>
          <w:p w:rsidR="006A3F61" w:rsidRPr="00224D48" w:rsidRDefault="00224D48">
            <w:pPr>
              <w:rPr>
                <w:rFonts w:eastAsia="Arial"/>
                <w:sz w:val="20"/>
                <w:szCs w:val="20"/>
              </w:rPr>
            </w:pPr>
            <w:r w:rsidRPr="00224D48">
              <w:rPr>
                <w:rFonts w:eastAsia="Arial"/>
                <w:i/>
                <w:sz w:val="20"/>
                <w:szCs w:val="20"/>
              </w:rPr>
              <w:t>The Evolutionary Imagination in Late-Victorian Novels</w:t>
            </w:r>
          </w:p>
        </w:tc>
        <w:tc>
          <w:tcPr>
            <w:tcW w:w="1755" w:type="dxa"/>
            <w:gridSpan w:val="2"/>
          </w:tcPr>
          <w:p w:rsidR="006A3F61" w:rsidRPr="00224D48" w:rsidRDefault="00224D48">
            <w:pPr>
              <w:rPr>
                <w:rFonts w:eastAsia="Arial"/>
                <w:sz w:val="20"/>
                <w:szCs w:val="20"/>
              </w:rPr>
            </w:pPr>
            <w:r w:rsidRPr="00224D48">
              <w:rPr>
                <w:rFonts w:eastAsia="Arial"/>
                <w:sz w:val="20"/>
                <w:szCs w:val="20"/>
              </w:rPr>
              <w:t>Ashgate Pub Co</w:t>
            </w:r>
          </w:p>
        </w:tc>
        <w:tc>
          <w:tcPr>
            <w:tcW w:w="1275" w:type="dxa"/>
          </w:tcPr>
          <w:p w:rsidR="006A3F61" w:rsidRPr="00224D48" w:rsidRDefault="00224D48">
            <w:pPr>
              <w:rPr>
                <w:rFonts w:eastAsia="Arial"/>
                <w:sz w:val="20"/>
                <w:szCs w:val="20"/>
              </w:rPr>
            </w:pPr>
            <w:r w:rsidRPr="00224D48">
              <w:rPr>
                <w:rFonts w:eastAsia="Arial"/>
                <w:sz w:val="20"/>
                <w:szCs w:val="20"/>
              </w:rPr>
              <w:t>2007</w:t>
            </w:r>
          </w:p>
          <w:p w:rsidR="006A3F61" w:rsidRPr="00224D48" w:rsidRDefault="006A3F61">
            <w:pPr>
              <w:rPr>
                <w:rFonts w:eastAsia="Arial"/>
                <w:sz w:val="20"/>
                <w:szCs w:val="20"/>
              </w:rPr>
            </w:pP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ign w:val="center"/>
          </w:tcPr>
          <w:p w:rsidR="006A3F61" w:rsidRPr="00224D48" w:rsidRDefault="006A3F61">
            <w:pPr>
              <w:widowControl w:val="0"/>
              <w:spacing w:line="276" w:lineRule="auto"/>
              <w:rPr>
                <w:sz w:val="20"/>
                <w:szCs w:val="20"/>
              </w:rPr>
            </w:pPr>
          </w:p>
        </w:tc>
        <w:tc>
          <w:tcPr>
            <w:tcW w:w="975" w:type="dxa"/>
            <w:gridSpan w:val="2"/>
          </w:tcPr>
          <w:p w:rsidR="006A3F61" w:rsidRPr="00224D48" w:rsidRDefault="00224D48">
            <w:pPr>
              <w:jc w:val="center"/>
              <w:rPr>
                <w:rFonts w:eastAsia="Arial"/>
                <w:sz w:val="20"/>
                <w:szCs w:val="20"/>
              </w:rPr>
            </w:pPr>
            <w:r w:rsidRPr="00224D48">
              <w:rPr>
                <w:rFonts w:eastAsia="Arial"/>
                <w:sz w:val="20"/>
                <w:szCs w:val="20"/>
              </w:rPr>
              <w:t>2.</w:t>
            </w:r>
          </w:p>
        </w:tc>
        <w:tc>
          <w:tcPr>
            <w:tcW w:w="1635" w:type="dxa"/>
          </w:tcPr>
          <w:p w:rsidR="006A3F61" w:rsidRPr="00224D48" w:rsidRDefault="00224D48">
            <w:pPr>
              <w:rPr>
                <w:rFonts w:eastAsia="Arial"/>
                <w:sz w:val="20"/>
                <w:szCs w:val="20"/>
              </w:rPr>
            </w:pPr>
            <w:r w:rsidRPr="00224D48">
              <w:rPr>
                <w:rFonts w:eastAsia="Arial"/>
                <w:sz w:val="20"/>
                <w:szCs w:val="20"/>
              </w:rPr>
              <w:t>Page, Norman</w:t>
            </w:r>
          </w:p>
        </w:tc>
        <w:tc>
          <w:tcPr>
            <w:tcW w:w="1845" w:type="dxa"/>
            <w:gridSpan w:val="3"/>
          </w:tcPr>
          <w:p w:rsidR="006A3F61" w:rsidRPr="00224D48" w:rsidRDefault="00224D48">
            <w:pPr>
              <w:rPr>
                <w:rFonts w:eastAsia="Arial"/>
                <w:sz w:val="20"/>
                <w:szCs w:val="20"/>
              </w:rPr>
            </w:pPr>
            <w:r w:rsidRPr="00224D48">
              <w:rPr>
                <w:rFonts w:eastAsia="Arial"/>
                <w:i/>
                <w:sz w:val="20"/>
                <w:szCs w:val="20"/>
              </w:rPr>
              <w:t>Thomas Hardy: The Novels (</w:t>
            </w:r>
            <w:r w:rsidRPr="00224D48">
              <w:rPr>
                <w:rFonts w:eastAsia="Arial"/>
                <w:sz w:val="20"/>
                <w:szCs w:val="20"/>
              </w:rPr>
              <w:t>Kluwer Litigation Library)</w:t>
            </w:r>
          </w:p>
        </w:tc>
        <w:tc>
          <w:tcPr>
            <w:tcW w:w="1755" w:type="dxa"/>
            <w:gridSpan w:val="2"/>
          </w:tcPr>
          <w:p w:rsidR="006A3F61" w:rsidRPr="00224D48" w:rsidRDefault="00224D48">
            <w:pPr>
              <w:rPr>
                <w:rFonts w:eastAsia="Arial"/>
                <w:sz w:val="20"/>
                <w:szCs w:val="20"/>
              </w:rPr>
            </w:pPr>
            <w:r w:rsidRPr="00224D48">
              <w:rPr>
                <w:rFonts w:eastAsia="Arial"/>
                <w:sz w:val="20"/>
                <w:szCs w:val="20"/>
              </w:rPr>
              <w:t>Palgrave Macmillan</w:t>
            </w:r>
          </w:p>
        </w:tc>
        <w:tc>
          <w:tcPr>
            <w:tcW w:w="1275" w:type="dxa"/>
          </w:tcPr>
          <w:p w:rsidR="006A3F61" w:rsidRPr="00224D48" w:rsidRDefault="00224D48">
            <w:pPr>
              <w:rPr>
                <w:rFonts w:eastAsia="Arial"/>
                <w:sz w:val="20"/>
                <w:szCs w:val="20"/>
              </w:rPr>
            </w:pPr>
            <w:r w:rsidRPr="00224D48">
              <w:rPr>
                <w:rFonts w:eastAsia="Arial"/>
                <w:sz w:val="20"/>
                <w:szCs w:val="20"/>
              </w:rPr>
              <w:t>2001</w:t>
            </w: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ign w:val="center"/>
          </w:tcPr>
          <w:p w:rsidR="006A3F61" w:rsidRPr="00224D48" w:rsidRDefault="006A3F61">
            <w:pPr>
              <w:widowControl w:val="0"/>
              <w:spacing w:line="276" w:lineRule="auto"/>
              <w:rPr>
                <w:sz w:val="20"/>
                <w:szCs w:val="20"/>
              </w:rPr>
            </w:pPr>
          </w:p>
        </w:tc>
        <w:tc>
          <w:tcPr>
            <w:tcW w:w="975" w:type="dxa"/>
            <w:gridSpan w:val="2"/>
          </w:tcPr>
          <w:p w:rsidR="006A3F61" w:rsidRPr="00224D48" w:rsidRDefault="00224D48">
            <w:pPr>
              <w:jc w:val="center"/>
              <w:rPr>
                <w:rFonts w:eastAsia="Arial"/>
                <w:sz w:val="20"/>
                <w:szCs w:val="20"/>
              </w:rPr>
            </w:pPr>
            <w:r w:rsidRPr="00224D48">
              <w:rPr>
                <w:rFonts w:eastAsia="Arial"/>
                <w:sz w:val="20"/>
                <w:szCs w:val="20"/>
              </w:rPr>
              <w:t>3.</w:t>
            </w:r>
          </w:p>
        </w:tc>
        <w:tc>
          <w:tcPr>
            <w:tcW w:w="1635" w:type="dxa"/>
          </w:tcPr>
          <w:p w:rsidR="006A3F61" w:rsidRPr="00224D48" w:rsidRDefault="00224D48">
            <w:pPr>
              <w:rPr>
                <w:rFonts w:eastAsia="Arial"/>
                <w:sz w:val="20"/>
                <w:szCs w:val="20"/>
              </w:rPr>
            </w:pPr>
            <w:r w:rsidRPr="00224D48">
              <w:rPr>
                <w:rFonts w:eastAsia="Arial"/>
                <w:sz w:val="20"/>
                <w:szCs w:val="20"/>
              </w:rPr>
              <w:t>Uglow, Jenny</w:t>
            </w:r>
          </w:p>
        </w:tc>
        <w:tc>
          <w:tcPr>
            <w:tcW w:w="1845" w:type="dxa"/>
            <w:gridSpan w:val="3"/>
          </w:tcPr>
          <w:p w:rsidR="006A3F61" w:rsidRPr="00224D48" w:rsidRDefault="00224D48">
            <w:pPr>
              <w:rPr>
                <w:rFonts w:eastAsia="Arial"/>
                <w:sz w:val="20"/>
                <w:szCs w:val="20"/>
              </w:rPr>
            </w:pPr>
            <w:r w:rsidRPr="00224D48">
              <w:rPr>
                <w:rFonts w:eastAsia="Arial"/>
                <w:i/>
                <w:sz w:val="20"/>
                <w:szCs w:val="20"/>
              </w:rPr>
              <w:t>George Eliot</w:t>
            </w:r>
          </w:p>
        </w:tc>
        <w:tc>
          <w:tcPr>
            <w:tcW w:w="1755" w:type="dxa"/>
            <w:gridSpan w:val="2"/>
          </w:tcPr>
          <w:p w:rsidR="006A3F61" w:rsidRPr="00224D48" w:rsidRDefault="00224D48">
            <w:pPr>
              <w:rPr>
                <w:rFonts w:eastAsia="Arial"/>
                <w:sz w:val="20"/>
                <w:szCs w:val="20"/>
              </w:rPr>
            </w:pPr>
            <w:r w:rsidRPr="00224D48">
              <w:rPr>
                <w:rFonts w:eastAsia="Arial"/>
                <w:sz w:val="20"/>
                <w:szCs w:val="20"/>
              </w:rPr>
              <w:t>Virago Press Ltd</w:t>
            </w:r>
          </w:p>
        </w:tc>
        <w:tc>
          <w:tcPr>
            <w:tcW w:w="1275" w:type="dxa"/>
          </w:tcPr>
          <w:p w:rsidR="006A3F61" w:rsidRPr="00224D48" w:rsidRDefault="00224D48">
            <w:pPr>
              <w:rPr>
                <w:rFonts w:eastAsia="Arial"/>
                <w:sz w:val="20"/>
                <w:szCs w:val="20"/>
              </w:rPr>
            </w:pPr>
            <w:r w:rsidRPr="00224D48">
              <w:rPr>
                <w:rFonts w:eastAsia="Arial"/>
                <w:sz w:val="20"/>
                <w:szCs w:val="20"/>
              </w:rPr>
              <w:t>2008</w:t>
            </w:r>
          </w:p>
          <w:p w:rsidR="006A3F61" w:rsidRPr="00224D48" w:rsidRDefault="006A3F61">
            <w:pPr>
              <w:rPr>
                <w:rFonts w:eastAsia="Arial"/>
                <w:sz w:val="20"/>
                <w:szCs w:val="20"/>
              </w:rPr>
            </w:pP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restart"/>
            <w:vAlign w:val="center"/>
          </w:tcPr>
          <w:p w:rsidR="006A3F61" w:rsidRPr="00224D48" w:rsidRDefault="00224D48">
            <w:pPr>
              <w:jc w:val="center"/>
              <w:rPr>
                <w:rFonts w:eastAsia="Arial"/>
                <w:sz w:val="20"/>
                <w:szCs w:val="20"/>
              </w:rPr>
            </w:pPr>
            <w:r w:rsidRPr="00224D48">
              <w:rPr>
                <w:rFonts w:eastAsia="Arial"/>
                <w:sz w:val="20"/>
                <w:szCs w:val="20"/>
              </w:rPr>
              <w:t>22.2.</w:t>
            </w:r>
          </w:p>
        </w:tc>
        <w:tc>
          <w:tcPr>
            <w:tcW w:w="7485" w:type="dxa"/>
            <w:gridSpan w:val="9"/>
          </w:tcPr>
          <w:p w:rsidR="006A3F61" w:rsidRPr="00224D48" w:rsidRDefault="00224D48">
            <w:pPr>
              <w:rPr>
                <w:rFonts w:eastAsia="Arial"/>
                <w:sz w:val="20"/>
                <w:szCs w:val="20"/>
              </w:rPr>
            </w:pPr>
            <w:r w:rsidRPr="00224D48">
              <w:rPr>
                <w:rFonts w:eastAsia="Arial"/>
                <w:sz w:val="20"/>
                <w:szCs w:val="20"/>
              </w:rPr>
              <w:t>Дополнителна литература</w:t>
            </w: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ign w:val="center"/>
          </w:tcPr>
          <w:p w:rsidR="006A3F61" w:rsidRPr="00224D48" w:rsidRDefault="006A3F61">
            <w:pPr>
              <w:widowControl w:val="0"/>
              <w:spacing w:line="276" w:lineRule="auto"/>
              <w:rPr>
                <w:sz w:val="20"/>
                <w:szCs w:val="20"/>
              </w:rPr>
            </w:pPr>
          </w:p>
        </w:tc>
        <w:tc>
          <w:tcPr>
            <w:tcW w:w="975" w:type="dxa"/>
            <w:gridSpan w:val="2"/>
          </w:tcPr>
          <w:p w:rsidR="006A3F61" w:rsidRPr="00224D48" w:rsidRDefault="00224D48">
            <w:pPr>
              <w:jc w:val="center"/>
              <w:rPr>
                <w:rFonts w:eastAsia="Arial"/>
                <w:sz w:val="20"/>
                <w:szCs w:val="20"/>
              </w:rPr>
            </w:pPr>
            <w:r w:rsidRPr="00224D48">
              <w:rPr>
                <w:rFonts w:eastAsia="Arial"/>
                <w:sz w:val="20"/>
                <w:szCs w:val="20"/>
              </w:rPr>
              <w:t>1.</w:t>
            </w:r>
          </w:p>
        </w:tc>
        <w:tc>
          <w:tcPr>
            <w:tcW w:w="1635" w:type="dxa"/>
          </w:tcPr>
          <w:p w:rsidR="006A3F61" w:rsidRPr="00224D48" w:rsidRDefault="00224D48">
            <w:pPr>
              <w:rPr>
                <w:rFonts w:eastAsia="Arial"/>
                <w:sz w:val="20"/>
                <w:szCs w:val="20"/>
              </w:rPr>
            </w:pPr>
            <w:r w:rsidRPr="00224D48">
              <w:rPr>
                <w:rFonts w:eastAsia="Arial"/>
                <w:sz w:val="20"/>
                <w:szCs w:val="20"/>
              </w:rPr>
              <w:t>Fernando, Lloyd</w:t>
            </w:r>
          </w:p>
        </w:tc>
        <w:tc>
          <w:tcPr>
            <w:tcW w:w="1845" w:type="dxa"/>
            <w:gridSpan w:val="3"/>
          </w:tcPr>
          <w:p w:rsidR="006A3F61" w:rsidRPr="00224D48" w:rsidRDefault="00224D48">
            <w:pPr>
              <w:jc w:val="center"/>
              <w:rPr>
                <w:rFonts w:eastAsia="Arial"/>
                <w:sz w:val="20"/>
                <w:szCs w:val="20"/>
              </w:rPr>
            </w:pPr>
            <w:r w:rsidRPr="00224D48">
              <w:rPr>
                <w:rFonts w:eastAsia="Arial"/>
                <w:i/>
                <w:sz w:val="20"/>
                <w:szCs w:val="20"/>
              </w:rPr>
              <w:t>‘New Women’ in the Late Victorian Novel</w:t>
            </w:r>
          </w:p>
        </w:tc>
        <w:tc>
          <w:tcPr>
            <w:tcW w:w="1755" w:type="dxa"/>
            <w:gridSpan w:val="2"/>
          </w:tcPr>
          <w:p w:rsidR="006A3F61" w:rsidRPr="00224D48" w:rsidRDefault="00224D48">
            <w:pPr>
              <w:jc w:val="center"/>
              <w:rPr>
                <w:rFonts w:eastAsia="Arial"/>
                <w:sz w:val="20"/>
                <w:szCs w:val="20"/>
              </w:rPr>
            </w:pPr>
            <w:r w:rsidRPr="00224D48">
              <w:rPr>
                <w:rFonts w:eastAsia="Arial"/>
                <w:sz w:val="20"/>
                <w:szCs w:val="20"/>
              </w:rPr>
              <w:t>Pennsylvania State University Press</w:t>
            </w:r>
          </w:p>
        </w:tc>
        <w:tc>
          <w:tcPr>
            <w:tcW w:w="1275" w:type="dxa"/>
          </w:tcPr>
          <w:p w:rsidR="006A3F61" w:rsidRPr="00224D48" w:rsidRDefault="00224D48">
            <w:pPr>
              <w:rPr>
                <w:rFonts w:eastAsia="Arial"/>
                <w:sz w:val="20"/>
                <w:szCs w:val="20"/>
              </w:rPr>
            </w:pPr>
            <w:r w:rsidRPr="00224D48">
              <w:rPr>
                <w:rFonts w:eastAsia="Arial"/>
                <w:sz w:val="20"/>
                <w:szCs w:val="20"/>
              </w:rPr>
              <w:t>1977</w:t>
            </w:r>
          </w:p>
          <w:p w:rsidR="006A3F61" w:rsidRPr="00224D48" w:rsidRDefault="006A3F61">
            <w:pPr>
              <w:jc w:val="center"/>
              <w:rPr>
                <w:rFonts w:eastAsia="Arial"/>
                <w:sz w:val="20"/>
                <w:szCs w:val="20"/>
              </w:rPr>
            </w:pP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ign w:val="center"/>
          </w:tcPr>
          <w:p w:rsidR="006A3F61" w:rsidRPr="00224D48" w:rsidRDefault="006A3F61">
            <w:pPr>
              <w:widowControl w:val="0"/>
              <w:spacing w:line="276" w:lineRule="auto"/>
              <w:rPr>
                <w:sz w:val="20"/>
                <w:szCs w:val="20"/>
              </w:rPr>
            </w:pPr>
          </w:p>
        </w:tc>
        <w:tc>
          <w:tcPr>
            <w:tcW w:w="975" w:type="dxa"/>
            <w:gridSpan w:val="2"/>
          </w:tcPr>
          <w:p w:rsidR="006A3F61" w:rsidRPr="00224D48" w:rsidRDefault="00224D48">
            <w:pPr>
              <w:jc w:val="center"/>
              <w:rPr>
                <w:rFonts w:eastAsia="Arial"/>
                <w:sz w:val="20"/>
                <w:szCs w:val="20"/>
              </w:rPr>
            </w:pPr>
            <w:r w:rsidRPr="00224D48">
              <w:rPr>
                <w:rFonts w:eastAsia="Arial"/>
                <w:sz w:val="20"/>
                <w:szCs w:val="20"/>
              </w:rPr>
              <w:t>2.</w:t>
            </w:r>
          </w:p>
        </w:tc>
        <w:tc>
          <w:tcPr>
            <w:tcW w:w="1635" w:type="dxa"/>
          </w:tcPr>
          <w:p w:rsidR="006A3F61" w:rsidRPr="00224D48" w:rsidRDefault="00224D48">
            <w:pPr>
              <w:rPr>
                <w:rFonts w:eastAsia="Arial"/>
                <w:sz w:val="20"/>
                <w:szCs w:val="20"/>
              </w:rPr>
            </w:pPr>
            <w:r w:rsidRPr="00224D48">
              <w:rPr>
                <w:rFonts w:eastAsia="Arial"/>
                <w:sz w:val="20"/>
                <w:szCs w:val="20"/>
              </w:rPr>
              <w:t>Gossin, Pamela</w:t>
            </w:r>
          </w:p>
        </w:tc>
        <w:tc>
          <w:tcPr>
            <w:tcW w:w="1845" w:type="dxa"/>
            <w:gridSpan w:val="3"/>
          </w:tcPr>
          <w:p w:rsidR="006A3F61" w:rsidRPr="00224D48" w:rsidRDefault="00224D48">
            <w:pPr>
              <w:rPr>
                <w:rFonts w:eastAsia="Arial"/>
                <w:sz w:val="20"/>
                <w:szCs w:val="20"/>
              </w:rPr>
            </w:pPr>
            <w:r w:rsidRPr="00224D48">
              <w:rPr>
                <w:rFonts w:eastAsia="Arial"/>
                <w:i/>
                <w:sz w:val="20"/>
                <w:szCs w:val="20"/>
              </w:rPr>
              <w:t>Thomas Hardy’s Novel Universe (The Nineteenth-Century Series)</w:t>
            </w:r>
          </w:p>
        </w:tc>
        <w:tc>
          <w:tcPr>
            <w:tcW w:w="1755" w:type="dxa"/>
            <w:gridSpan w:val="2"/>
          </w:tcPr>
          <w:p w:rsidR="006A3F61" w:rsidRPr="00224D48" w:rsidRDefault="00224D48">
            <w:pPr>
              <w:jc w:val="center"/>
              <w:rPr>
                <w:rFonts w:eastAsia="Arial"/>
                <w:sz w:val="20"/>
                <w:szCs w:val="20"/>
              </w:rPr>
            </w:pPr>
            <w:r w:rsidRPr="00224D48">
              <w:rPr>
                <w:rFonts w:eastAsia="Arial"/>
                <w:sz w:val="20"/>
                <w:szCs w:val="20"/>
              </w:rPr>
              <w:t>Ashgate</w:t>
            </w:r>
          </w:p>
        </w:tc>
        <w:tc>
          <w:tcPr>
            <w:tcW w:w="1275" w:type="dxa"/>
          </w:tcPr>
          <w:p w:rsidR="006A3F61" w:rsidRPr="00224D48" w:rsidRDefault="00224D48">
            <w:pPr>
              <w:jc w:val="center"/>
              <w:rPr>
                <w:rFonts w:eastAsia="Arial"/>
                <w:sz w:val="20"/>
                <w:szCs w:val="20"/>
              </w:rPr>
            </w:pPr>
            <w:r w:rsidRPr="00224D48">
              <w:rPr>
                <w:rFonts w:eastAsia="Arial"/>
                <w:sz w:val="20"/>
                <w:szCs w:val="20"/>
              </w:rPr>
              <w:t>2007</w:t>
            </w: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ign w:val="center"/>
          </w:tcPr>
          <w:p w:rsidR="006A3F61" w:rsidRPr="00224D48" w:rsidRDefault="006A3F61">
            <w:pPr>
              <w:widowControl w:val="0"/>
              <w:spacing w:line="276" w:lineRule="auto"/>
              <w:rPr>
                <w:sz w:val="20"/>
                <w:szCs w:val="20"/>
              </w:rPr>
            </w:pPr>
          </w:p>
        </w:tc>
        <w:tc>
          <w:tcPr>
            <w:tcW w:w="975" w:type="dxa"/>
            <w:gridSpan w:val="2"/>
          </w:tcPr>
          <w:p w:rsidR="006A3F61" w:rsidRPr="00224D48" w:rsidRDefault="00224D48">
            <w:pPr>
              <w:jc w:val="center"/>
              <w:rPr>
                <w:rFonts w:eastAsia="Arial"/>
                <w:sz w:val="20"/>
                <w:szCs w:val="20"/>
              </w:rPr>
            </w:pPr>
            <w:r w:rsidRPr="00224D48">
              <w:rPr>
                <w:rFonts w:eastAsia="Arial"/>
                <w:sz w:val="20"/>
                <w:szCs w:val="20"/>
              </w:rPr>
              <w:t>3.</w:t>
            </w:r>
          </w:p>
        </w:tc>
        <w:tc>
          <w:tcPr>
            <w:tcW w:w="1635" w:type="dxa"/>
          </w:tcPr>
          <w:p w:rsidR="006A3F61" w:rsidRPr="00224D48" w:rsidRDefault="00224D48">
            <w:pPr>
              <w:rPr>
                <w:rFonts w:eastAsia="Arial"/>
                <w:sz w:val="20"/>
                <w:szCs w:val="20"/>
              </w:rPr>
            </w:pPr>
            <w:r w:rsidRPr="00224D48">
              <w:rPr>
                <w:rFonts w:eastAsia="Arial"/>
                <w:sz w:val="20"/>
                <w:szCs w:val="20"/>
              </w:rPr>
              <w:t>Hughes, Kathryn</w:t>
            </w:r>
          </w:p>
        </w:tc>
        <w:tc>
          <w:tcPr>
            <w:tcW w:w="1845" w:type="dxa"/>
            <w:gridSpan w:val="3"/>
          </w:tcPr>
          <w:p w:rsidR="006A3F61" w:rsidRPr="00224D48" w:rsidRDefault="00224D48">
            <w:pPr>
              <w:rPr>
                <w:rFonts w:eastAsia="Arial"/>
                <w:i/>
                <w:sz w:val="20"/>
                <w:szCs w:val="20"/>
              </w:rPr>
            </w:pPr>
            <w:r w:rsidRPr="00224D48">
              <w:rPr>
                <w:rFonts w:eastAsia="Arial"/>
                <w:i/>
                <w:sz w:val="20"/>
                <w:szCs w:val="20"/>
              </w:rPr>
              <w:t>George Eliot: The Last Victorian</w:t>
            </w:r>
          </w:p>
        </w:tc>
        <w:tc>
          <w:tcPr>
            <w:tcW w:w="1755" w:type="dxa"/>
            <w:gridSpan w:val="2"/>
          </w:tcPr>
          <w:p w:rsidR="006A3F61" w:rsidRPr="00224D48" w:rsidRDefault="00224D48">
            <w:pPr>
              <w:jc w:val="center"/>
              <w:rPr>
                <w:rFonts w:eastAsia="Arial"/>
                <w:sz w:val="20"/>
                <w:szCs w:val="20"/>
              </w:rPr>
            </w:pPr>
            <w:r w:rsidRPr="00224D48">
              <w:rPr>
                <w:rFonts w:eastAsia="Arial"/>
                <w:sz w:val="20"/>
                <w:szCs w:val="20"/>
              </w:rPr>
              <w:t>Farrar Straus &amp; Giroux</w:t>
            </w:r>
          </w:p>
        </w:tc>
        <w:tc>
          <w:tcPr>
            <w:tcW w:w="1275" w:type="dxa"/>
          </w:tcPr>
          <w:p w:rsidR="006A3F61" w:rsidRPr="00224D48" w:rsidRDefault="00224D48">
            <w:pPr>
              <w:jc w:val="center"/>
              <w:rPr>
                <w:rFonts w:eastAsia="Arial"/>
                <w:sz w:val="20"/>
                <w:szCs w:val="20"/>
              </w:rPr>
            </w:pPr>
            <w:r w:rsidRPr="00224D48">
              <w:rPr>
                <w:rFonts w:eastAsia="Arial"/>
                <w:sz w:val="20"/>
                <w:szCs w:val="20"/>
              </w:rPr>
              <w:t>1999</w:t>
            </w:r>
          </w:p>
        </w:tc>
      </w:tr>
      <w:tr w:rsidR="006A3F61" w:rsidRPr="00224D48">
        <w:trPr>
          <w:cantSplit/>
          <w:trHeight w:val="334"/>
        </w:trPr>
        <w:tc>
          <w:tcPr>
            <w:tcW w:w="465" w:type="dxa"/>
            <w:vMerge/>
            <w:vAlign w:val="center"/>
          </w:tcPr>
          <w:p w:rsidR="006A3F61" w:rsidRPr="00224D48" w:rsidRDefault="006A3F61">
            <w:pPr>
              <w:widowControl w:val="0"/>
              <w:spacing w:line="276" w:lineRule="auto"/>
              <w:rPr>
                <w:sz w:val="20"/>
                <w:szCs w:val="20"/>
              </w:rPr>
            </w:pPr>
          </w:p>
        </w:tc>
        <w:tc>
          <w:tcPr>
            <w:tcW w:w="1905" w:type="dxa"/>
            <w:vMerge/>
            <w:vAlign w:val="center"/>
          </w:tcPr>
          <w:p w:rsidR="006A3F61" w:rsidRPr="00224D48" w:rsidRDefault="006A3F61">
            <w:pPr>
              <w:widowControl w:val="0"/>
              <w:spacing w:line="276" w:lineRule="auto"/>
              <w:rPr>
                <w:sz w:val="20"/>
                <w:szCs w:val="20"/>
              </w:rPr>
            </w:pPr>
          </w:p>
        </w:tc>
        <w:tc>
          <w:tcPr>
            <w:tcW w:w="975" w:type="dxa"/>
            <w:gridSpan w:val="2"/>
          </w:tcPr>
          <w:p w:rsidR="006A3F61" w:rsidRPr="00224D48" w:rsidRDefault="00224D48">
            <w:pPr>
              <w:jc w:val="center"/>
              <w:rPr>
                <w:rFonts w:eastAsia="Arial"/>
                <w:sz w:val="20"/>
                <w:szCs w:val="20"/>
              </w:rPr>
            </w:pPr>
            <w:r w:rsidRPr="00224D48">
              <w:rPr>
                <w:rFonts w:eastAsia="Arial"/>
                <w:sz w:val="20"/>
                <w:szCs w:val="20"/>
              </w:rPr>
              <w:t>4.</w:t>
            </w:r>
          </w:p>
        </w:tc>
        <w:tc>
          <w:tcPr>
            <w:tcW w:w="1635" w:type="dxa"/>
          </w:tcPr>
          <w:p w:rsidR="006A3F61" w:rsidRPr="00224D48" w:rsidRDefault="00224D48">
            <w:pPr>
              <w:rPr>
                <w:rFonts w:eastAsia="Arial"/>
                <w:sz w:val="20"/>
                <w:szCs w:val="20"/>
              </w:rPr>
            </w:pPr>
            <w:r w:rsidRPr="00224D48">
              <w:rPr>
                <w:rFonts w:eastAsia="Arial"/>
                <w:sz w:val="20"/>
                <w:szCs w:val="20"/>
              </w:rPr>
              <w:t>Tomalin, Claire</w:t>
            </w:r>
          </w:p>
        </w:tc>
        <w:tc>
          <w:tcPr>
            <w:tcW w:w="1845" w:type="dxa"/>
            <w:gridSpan w:val="3"/>
          </w:tcPr>
          <w:p w:rsidR="006A3F61" w:rsidRPr="00224D48" w:rsidRDefault="00224D48">
            <w:pPr>
              <w:rPr>
                <w:rFonts w:eastAsia="Arial"/>
                <w:sz w:val="20"/>
                <w:szCs w:val="20"/>
              </w:rPr>
            </w:pPr>
            <w:r w:rsidRPr="00224D48">
              <w:rPr>
                <w:rFonts w:eastAsia="Arial"/>
                <w:i/>
                <w:sz w:val="20"/>
                <w:szCs w:val="20"/>
              </w:rPr>
              <w:t>Thomas Hardy</w:t>
            </w:r>
          </w:p>
        </w:tc>
        <w:tc>
          <w:tcPr>
            <w:tcW w:w="1755" w:type="dxa"/>
            <w:gridSpan w:val="2"/>
          </w:tcPr>
          <w:p w:rsidR="006A3F61" w:rsidRPr="00224D48" w:rsidRDefault="00224D48">
            <w:pPr>
              <w:rPr>
                <w:rFonts w:eastAsia="Arial"/>
                <w:sz w:val="20"/>
                <w:szCs w:val="20"/>
              </w:rPr>
            </w:pPr>
            <w:r w:rsidRPr="00224D48">
              <w:rPr>
                <w:rFonts w:eastAsia="Arial"/>
                <w:sz w:val="20"/>
                <w:szCs w:val="20"/>
              </w:rPr>
              <w:t xml:space="preserve">Penguin Press HC   </w:t>
            </w:r>
          </w:p>
        </w:tc>
        <w:tc>
          <w:tcPr>
            <w:tcW w:w="1275" w:type="dxa"/>
          </w:tcPr>
          <w:p w:rsidR="006A3F61" w:rsidRPr="00224D48" w:rsidRDefault="00224D48">
            <w:pPr>
              <w:rPr>
                <w:rFonts w:eastAsia="Arial"/>
                <w:sz w:val="20"/>
                <w:szCs w:val="20"/>
              </w:rPr>
            </w:pPr>
            <w:r w:rsidRPr="00224D48">
              <w:rPr>
                <w:rFonts w:eastAsia="Arial"/>
                <w:sz w:val="20"/>
                <w:szCs w:val="20"/>
              </w:rPr>
              <w:t>2007</w:t>
            </w:r>
          </w:p>
          <w:p w:rsidR="006A3F61" w:rsidRPr="00224D48" w:rsidRDefault="006A3F61">
            <w:pPr>
              <w:rPr>
                <w:rFonts w:eastAsia="Arial"/>
                <w:sz w:val="20"/>
                <w:szCs w:val="20"/>
              </w:rPr>
            </w:pPr>
          </w:p>
        </w:tc>
      </w:tr>
    </w:tbl>
    <w:p w:rsidR="006A3F61" w:rsidRPr="00224D48" w:rsidRDefault="006A3F61">
      <w:pPr>
        <w:rPr>
          <w:rFonts w:eastAsia="Arial"/>
          <w:b/>
          <w:sz w:val="20"/>
          <w:szCs w:val="20"/>
        </w:rPr>
      </w:pPr>
    </w:p>
    <w:p w:rsidR="006A3F61" w:rsidRPr="00224D48" w:rsidRDefault="006A3F61">
      <w:pPr>
        <w:rPr>
          <w:rFonts w:eastAsia="Arial"/>
          <w:b/>
          <w:sz w:val="20"/>
          <w:szCs w:val="20"/>
        </w:rPr>
      </w:pPr>
    </w:p>
    <w:p w:rsidR="006A3F61" w:rsidRPr="00224D48" w:rsidRDefault="006A3F61">
      <w:pPr>
        <w:rPr>
          <w:rFonts w:eastAsia="Arial"/>
          <w:b/>
          <w:sz w:val="20"/>
          <w:szCs w:val="20"/>
        </w:rPr>
      </w:pPr>
    </w:p>
    <w:p w:rsidR="006A3F61" w:rsidRPr="00224D48" w:rsidRDefault="006A3F61">
      <w:pPr>
        <w:rPr>
          <w:rFonts w:eastAsia="Arial"/>
          <w:b/>
          <w:sz w:val="20"/>
          <w:szCs w:val="20"/>
        </w:rPr>
      </w:pPr>
    </w:p>
    <w:p w:rsidR="00224D48" w:rsidRDefault="00224D48">
      <w:pPr>
        <w:rPr>
          <w:b/>
          <w:sz w:val="18"/>
          <w:szCs w:val="18"/>
        </w:rPr>
      </w:pPr>
      <w:r>
        <w:rPr>
          <w:b/>
          <w:sz w:val="18"/>
          <w:szCs w:val="18"/>
        </w:rPr>
        <w:br w:type="page"/>
      </w:r>
    </w:p>
    <w:p w:rsidR="006A3F61" w:rsidRPr="00224D48" w:rsidRDefault="006A3F61" w:rsidP="00224D48">
      <w:pPr>
        <w:shd w:val="clear" w:color="auto" w:fill="FFFFFF"/>
        <w:spacing w:before="60" w:after="60"/>
        <w:jc w:val="both"/>
        <w:rPr>
          <w:b/>
          <w:sz w:val="18"/>
          <w:szCs w:val="18"/>
          <w:lang w:val="mk-MK"/>
        </w:rPr>
      </w:pPr>
    </w:p>
    <w:tbl>
      <w:tblPr>
        <w:tblStyle w:val="affff5"/>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5"/>
        <w:gridCol w:w="1050"/>
        <w:gridCol w:w="120"/>
        <w:gridCol w:w="1410"/>
        <w:gridCol w:w="1455"/>
        <w:gridCol w:w="750"/>
        <w:gridCol w:w="945"/>
        <w:gridCol w:w="285"/>
        <w:gridCol w:w="1440"/>
        <w:gridCol w:w="105"/>
        <w:gridCol w:w="1380"/>
      </w:tblGrid>
      <w:tr w:rsidR="006A3F61" w:rsidRPr="00224D48">
        <w:trPr>
          <w:jc w:val="center"/>
        </w:trPr>
        <w:tc>
          <w:tcPr>
            <w:tcW w:w="355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b/>
                <w:sz w:val="20"/>
                <w:szCs w:val="20"/>
              </w:rPr>
            </w:pPr>
            <w:r w:rsidRPr="00224D48">
              <w:rPr>
                <w:rFonts w:eastAsia="Arial"/>
                <w:b/>
                <w:sz w:val="20"/>
                <w:szCs w:val="20"/>
              </w:rPr>
              <w:t>Прилог бр. 3</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 на наставниот предмет</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b/>
                <w:smallCaps/>
                <w:sz w:val="20"/>
                <w:szCs w:val="20"/>
              </w:rPr>
              <w:t>ХУМОРОТ КАКО КРИТИКА ВО АМЕРИКАНСКАТА КУЛТУРА И ЛИТЕРАТУРА</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Код</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Наука за книжевност и културолошки студии</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Организатор на студиската програма (единица, односно  - институт, катедра, оддел)</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Катедра за англиски јазик и книжевност, Филолошки факултет „Блаже Конески“ – Скопје</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Степен (прв, втор, трет циклус)</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Втор циклус</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Академска година /семестар</w:t>
            </w:r>
          </w:p>
        </w:tc>
        <w:tc>
          <w:tcPr>
            <w:tcW w:w="220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rPr>
                <w:rFonts w:eastAsia="Arial"/>
                <w:sz w:val="20"/>
                <w:szCs w:val="20"/>
              </w:rPr>
            </w:pPr>
            <w:r w:rsidRPr="00224D48">
              <w:rPr>
                <w:rFonts w:eastAsia="Arial"/>
                <w:sz w:val="20"/>
                <w:szCs w:val="20"/>
              </w:rPr>
              <w:t>Прва година /</w:t>
            </w:r>
          </w:p>
          <w:p w:rsidR="006A3F61" w:rsidRPr="00224D48" w:rsidRDefault="00224D48">
            <w:pPr>
              <w:rPr>
                <w:rFonts w:eastAsia="Arial"/>
                <w:sz w:val="20"/>
                <w:szCs w:val="20"/>
              </w:rPr>
            </w:pPr>
            <w:r w:rsidRPr="00224D48">
              <w:rPr>
                <w:rFonts w:eastAsia="Arial"/>
                <w:sz w:val="20"/>
                <w:szCs w:val="20"/>
              </w:rPr>
              <w:t>втор семестар</w:t>
            </w:r>
          </w:p>
        </w:tc>
        <w:tc>
          <w:tcPr>
            <w:tcW w:w="9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7.</w:t>
            </w:r>
          </w:p>
        </w:tc>
        <w:tc>
          <w:tcPr>
            <w:tcW w:w="18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rPr>
                <w:rFonts w:eastAsia="Arial"/>
                <w:sz w:val="20"/>
                <w:szCs w:val="20"/>
              </w:rPr>
            </w:pPr>
            <w:r w:rsidRPr="00224D48">
              <w:rPr>
                <w:rFonts w:eastAsia="Arial"/>
                <w:sz w:val="20"/>
                <w:szCs w:val="20"/>
              </w:rPr>
              <w:t xml:space="preserve">Број на ЕКТС-кредити </w:t>
            </w: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8.</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Наставник</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Проф. д-р Румена Бужаровска</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Предуслови за запишување на предметот</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Нема</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w:t>
            </w:r>
          </w:p>
        </w:tc>
        <w:tc>
          <w:tcPr>
            <w:tcW w:w="894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Цели на предметната програма (компетенции): </w:t>
            </w:r>
          </w:p>
          <w:p w:rsidR="006A3F61" w:rsidRPr="00224D48" w:rsidRDefault="00224D48">
            <w:pPr>
              <w:numPr>
                <w:ilvl w:val="0"/>
                <w:numId w:val="11"/>
              </w:numPr>
              <w:spacing w:line="276" w:lineRule="auto"/>
              <w:rPr>
                <w:rFonts w:eastAsia="Arial"/>
                <w:sz w:val="20"/>
                <w:szCs w:val="20"/>
              </w:rPr>
            </w:pPr>
            <w:r w:rsidRPr="00224D48">
              <w:rPr>
                <w:rFonts w:eastAsia="Arial"/>
                <w:sz w:val="20"/>
                <w:szCs w:val="20"/>
              </w:rPr>
              <w:t>да се направи преглед и критичко обмислување на теориите за хуморот (когнитивна, општествена и психолошка)</w:t>
            </w:r>
          </w:p>
          <w:p w:rsidR="006A3F61" w:rsidRPr="00224D48" w:rsidRDefault="00224D48">
            <w:pPr>
              <w:numPr>
                <w:ilvl w:val="0"/>
                <w:numId w:val="11"/>
              </w:numPr>
              <w:spacing w:line="276" w:lineRule="auto"/>
              <w:rPr>
                <w:rFonts w:eastAsia="Arial"/>
                <w:sz w:val="20"/>
                <w:szCs w:val="20"/>
              </w:rPr>
            </w:pPr>
            <w:r w:rsidRPr="00224D48">
              <w:rPr>
                <w:rFonts w:eastAsia="Arial"/>
                <w:sz w:val="20"/>
                <w:szCs w:val="20"/>
              </w:rPr>
              <w:t>да се анализираат основните алатки преку кои се реализира критичкиот хумор (пародија, сатира, иронија)</w:t>
            </w:r>
          </w:p>
          <w:p w:rsidR="006A3F61" w:rsidRPr="00224D48" w:rsidRDefault="00224D48">
            <w:pPr>
              <w:numPr>
                <w:ilvl w:val="0"/>
                <w:numId w:val="11"/>
              </w:numPr>
              <w:spacing w:line="276" w:lineRule="auto"/>
              <w:rPr>
                <w:rFonts w:eastAsia="Arial"/>
                <w:sz w:val="20"/>
                <w:szCs w:val="20"/>
              </w:rPr>
            </w:pPr>
            <w:r w:rsidRPr="00224D48">
              <w:rPr>
                <w:rFonts w:eastAsia="Arial"/>
                <w:sz w:val="20"/>
                <w:szCs w:val="20"/>
              </w:rPr>
              <w:t>да се направи критичка анализа на различните форми на хумор (</w:t>
            </w:r>
            <w:r w:rsidRPr="00224D48">
              <w:rPr>
                <w:rFonts w:eastAsia="Arial"/>
                <w:i/>
                <w:sz w:val="20"/>
                <w:szCs w:val="20"/>
              </w:rPr>
              <w:t>блекфејс</w:t>
            </w:r>
            <w:r w:rsidRPr="00224D48">
              <w:rPr>
                <w:rFonts w:eastAsia="Arial"/>
                <w:sz w:val="20"/>
                <w:szCs w:val="20"/>
              </w:rPr>
              <w:t>, водвил, стендап, родов, црн, самоисмејувачки, политички, етнички, итн.)</w:t>
            </w:r>
          </w:p>
          <w:p w:rsidR="006A3F61" w:rsidRPr="00224D48" w:rsidRDefault="00224D48">
            <w:pPr>
              <w:numPr>
                <w:ilvl w:val="0"/>
                <w:numId w:val="11"/>
              </w:numPr>
              <w:spacing w:line="276" w:lineRule="auto"/>
              <w:rPr>
                <w:rFonts w:eastAsia="Arial"/>
                <w:sz w:val="20"/>
                <w:szCs w:val="20"/>
              </w:rPr>
            </w:pPr>
            <w:r w:rsidRPr="00224D48">
              <w:rPr>
                <w:rFonts w:eastAsia="Arial"/>
                <w:sz w:val="20"/>
                <w:szCs w:val="20"/>
              </w:rPr>
              <w:t>да се анализираат теориски концепти во рамките на американските културолошки студии низ интердисциплинарна призма за подобро разбирање на критичкиот хумор во американската книжевност и култура</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11.</w:t>
            </w:r>
          </w:p>
        </w:tc>
        <w:tc>
          <w:tcPr>
            <w:tcW w:w="894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spacing w:before="60" w:after="60"/>
              <w:ind w:left="28"/>
              <w:rPr>
                <w:rFonts w:eastAsia="Arial"/>
                <w:sz w:val="20"/>
                <w:szCs w:val="20"/>
              </w:rPr>
            </w:pPr>
            <w:r w:rsidRPr="00224D48">
              <w:rPr>
                <w:rFonts w:eastAsia="Arial"/>
                <w:sz w:val="20"/>
                <w:szCs w:val="20"/>
              </w:rPr>
              <w:t>Овој интердисциплинарен курс користи веќе воспоставени теории за хуморот (когнитивна, општествена и психолошка) како предлошки за критичка анализа на текстови од американската книжевност и култура. Дополнително, овој курс има за цел да претстави основни теориски концепти од областа на американските културолошки студии кои исто така можат да се користат како подлога за анализа на текстови од американската традиција уште од популаризирањето на хуморот како критичка алатка – од делата на Марк Твен, сѐ до современите книжевни дела на Џорџ Сондерс, но и други современи манифестации на хуморот во политички ток-шоуа и критички настроените стенд-ап комедии. Курсот исто така се занимава со анализа и претставување на различните форми на хумор – политички, родов, црн, самоисмејувачки, етнички – но и анализа на формите преку кои се манифестира овој хумор: пародија, сатира, иронија. Курсот дополнително прави паралели и со хуморот во локалниот контекст, дозволувајќи критичка анализа и на манифестации на хуморот во македонското современо општество.</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w:t>
            </w:r>
          </w:p>
        </w:tc>
        <w:tc>
          <w:tcPr>
            <w:tcW w:w="894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Методи на учење: предавања и вежби, консултации, проектна задача, презентација на проект/труд</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13.</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Вкупен расположив фонд на време</w:t>
            </w:r>
          </w:p>
        </w:tc>
        <w:tc>
          <w:tcPr>
            <w:tcW w:w="636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sz w:val="20"/>
                <w:szCs w:val="20"/>
              </w:rPr>
            </w:pPr>
            <w:r w:rsidRPr="00224D48">
              <w:rPr>
                <w:rFonts w:eastAsia="Arial"/>
                <w:sz w:val="20"/>
                <w:szCs w:val="20"/>
              </w:rPr>
              <w:t>200 часови</w:t>
            </w:r>
          </w:p>
        </w:tc>
      </w:tr>
      <w:tr w:rsidR="006A3F61" w:rsidRPr="00224D48">
        <w:trPr>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14.</w:t>
            </w:r>
          </w:p>
        </w:tc>
        <w:tc>
          <w:tcPr>
            <w:tcW w:w="25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Распределба на расположивото време</w:t>
            </w:r>
          </w:p>
        </w:tc>
        <w:tc>
          <w:tcPr>
            <w:tcW w:w="6360"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spacing w:before="60" w:after="60"/>
              <w:ind w:left="28"/>
              <w:rPr>
                <w:rFonts w:eastAsia="Arial"/>
                <w:sz w:val="20"/>
                <w:szCs w:val="20"/>
              </w:rPr>
            </w:pPr>
          </w:p>
        </w:tc>
      </w:tr>
      <w:tr w:rsidR="006A3F61" w:rsidRPr="00224D48">
        <w:trPr>
          <w:jc w:val="center"/>
        </w:trPr>
        <w:tc>
          <w:tcPr>
            <w:tcW w:w="97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w:t>
            </w:r>
          </w:p>
        </w:tc>
        <w:tc>
          <w:tcPr>
            <w:tcW w:w="258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Форми на наставните активности</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15.1.</w:t>
            </w:r>
          </w:p>
        </w:tc>
        <w:tc>
          <w:tcPr>
            <w:tcW w:w="342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Предавања - теоретска настава</w:t>
            </w:r>
          </w:p>
        </w:tc>
        <w:tc>
          <w:tcPr>
            <w:tcW w:w="14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15 часови</w:t>
            </w:r>
          </w:p>
        </w:tc>
      </w:tr>
      <w:tr w:rsidR="006A3F61" w:rsidRPr="00224D48">
        <w:trPr>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58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15.2.</w:t>
            </w:r>
          </w:p>
        </w:tc>
        <w:tc>
          <w:tcPr>
            <w:tcW w:w="342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Вежби (лабораториски, аудиториумски), семинари, тимска </w:t>
            </w:r>
            <w:r w:rsidRPr="00224D48">
              <w:rPr>
                <w:rFonts w:eastAsia="Arial"/>
                <w:sz w:val="20"/>
                <w:szCs w:val="20"/>
              </w:rPr>
              <w:lastRenderedPageBreak/>
              <w:t>работа</w:t>
            </w:r>
          </w:p>
        </w:tc>
        <w:tc>
          <w:tcPr>
            <w:tcW w:w="14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w:t>
            </w:r>
          </w:p>
        </w:tc>
      </w:tr>
      <w:tr w:rsidR="006A3F61" w:rsidRPr="00224D48">
        <w:trPr>
          <w:trHeight w:val="305"/>
          <w:jc w:val="center"/>
        </w:trPr>
        <w:tc>
          <w:tcPr>
            <w:tcW w:w="97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16.</w:t>
            </w:r>
          </w:p>
        </w:tc>
        <w:tc>
          <w:tcPr>
            <w:tcW w:w="2580"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Други форми на активности</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16.1.</w:t>
            </w:r>
          </w:p>
        </w:tc>
        <w:tc>
          <w:tcPr>
            <w:tcW w:w="342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Проектни задачи </w:t>
            </w:r>
          </w:p>
        </w:tc>
        <w:tc>
          <w:tcPr>
            <w:tcW w:w="14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50 часови</w:t>
            </w:r>
          </w:p>
        </w:tc>
      </w:tr>
      <w:tr w:rsidR="006A3F61" w:rsidRPr="00224D48">
        <w:trPr>
          <w:trHeight w:val="170"/>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highlight w:val="yellow"/>
              </w:rPr>
            </w:pPr>
          </w:p>
        </w:tc>
        <w:tc>
          <w:tcPr>
            <w:tcW w:w="258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highlight w:val="yellow"/>
              </w:rPr>
            </w:pP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16.2.</w:t>
            </w:r>
          </w:p>
        </w:tc>
        <w:tc>
          <w:tcPr>
            <w:tcW w:w="342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Самостојни задачи</w:t>
            </w:r>
          </w:p>
        </w:tc>
        <w:tc>
          <w:tcPr>
            <w:tcW w:w="14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35 часови</w:t>
            </w:r>
          </w:p>
        </w:tc>
      </w:tr>
      <w:tr w:rsidR="006A3F61" w:rsidRPr="00224D48">
        <w:trPr>
          <w:trHeight w:val="260"/>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highlight w:val="yellow"/>
              </w:rPr>
            </w:pPr>
          </w:p>
        </w:tc>
        <w:tc>
          <w:tcPr>
            <w:tcW w:w="2580"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highlight w:val="yellow"/>
              </w:rPr>
            </w:pP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16.3.</w:t>
            </w:r>
          </w:p>
        </w:tc>
        <w:tc>
          <w:tcPr>
            <w:tcW w:w="342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Домашно учење – задачи</w:t>
            </w:r>
          </w:p>
        </w:tc>
        <w:tc>
          <w:tcPr>
            <w:tcW w:w="14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100 часови</w:t>
            </w:r>
          </w:p>
        </w:tc>
      </w:tr>
      <w:tr w:rsidR="006A3F61" w:rsidRPr="00224D48">
        <w:trPr>
          <w:jc w:val="center"/>
        </w:trPr>
        <w:tc>
          <w:tcPr>
            <w:tcW w:w="97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w:t>
            </w:r>
          </w:p>
        </w:tc>
        <w:tc>
          <w:tcPr>
            <w:tcW w:w="894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Начин на оценување     </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17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17.1.</w:t>
            </w:r>
          </w:p>
        </w:tc>
        <w:tc>
          <w:tcPr>
            <w:tcW w:w="484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Тестови</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25 бодови</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17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17.2.</w:t>
            </w:r>
          </w:p>
        </w:tc>
        <w:tc>
          <w:tcPr>
            <w:tcW w:w="484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Индивидуална работа/проект ( презентација: писмена и усна)</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50 бодови</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17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17.3.</w:t>
            </w:r>
          </w:p>
        </w:tc>
        <w:tc>
          <w:tcPr>
            <w:tcW w:w="4845"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Активност и учество</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25 бодови</w:t>
            </w:r>
          </w:p>
        </w:tc>
      </w:tr>
      <w:tr w:rsidR="006A3F61" w:rsidRPr="00224D48">
        <w:trPr>
          <w:trHeight w:val="93"/>
          <w:jc w:val="center"/>
        </w:trPr>
        <w:tc>
          <w:tcPr>
            <w:tcW w:w="97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18.</w:t>
            </w:r>
          </w:p>
        </w:tc>
        <w:tc>
          <w:tcPr>
            <w:tcW w:w="4035"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Kритериуми за оценување (бодови/ оценка)</w:t>
            </w: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 50 бода</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 (пет) (F)</w:t>
            </w:r>
          </w:p>
        </w:tc>
      </w:tr>
      <w:tr w:rsidR="006A3F61" w:rsidRPr="00224D48">
        <w:trPr>
          <w:trHeight w:val="92"/>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03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51 х до 60 бода</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 (шест) (E)</w:t>
            </w:r>
          </w:p>
        </w:tc>
      </w:tr>
      <w:tr w:rsidR="006A3F61" w:rsidRPr="00224D48">
        <w:trPr>
          <w:trHeight w:val="92"/>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03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61 х до 70 бода</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7 (седум) (D)</w:t>
            </w:r>
          </w:p>
        </w:tc>
      </w:tr>
      <w:tr w:rsidR="006A3F61" w:rsidRPr="00224D48">
        <w:trPr>
          <w:trHeight w:val="92"/>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03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71 до 80 бода</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8 (осум) (C)</w:t>
            </w:r>
          </w:p>
        </w:tc>
      </w:tr>
      <w:tr w:rsidR="006A3F61" w:rsidRPr="00224D48">
        <w:trPr>
          <w:trHeight w:val="92"/>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03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81 до 90 бода</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 (девет) (B)</w:t>
            </w:r>
          </w:p>
        </w:tc>
      </w:tr>
      <w:tr w:rsidR="006A3F61" w:rsidRPr="00224D48">
        <w:trPr>
          <w:trHeight w:val="92"/>
          <w:jc w:val="center"/>
        </w:trPr>
        <w:tc>
          <w:tcPr>
            <w:tcW w:w="97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035"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91 до 100 бода</w:t>
            </w:r>
          </w:p>
        </w:tc>
        <w:tc>
          <w:tcPr>
            <w:tcW w:w="292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 (десет) (A)</w:t>
            </w:r>
          </w:p>
        </w:tc>
      </w:tr>
      <w:tr w:rsidR="006A3F61" w:rsidRPr="00224D48">
        <w:trPr>
          <w:trHeight w:val="334"/>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19.</w:t>
            </w:r>
          </w:p>
        </w:tc>
        <w:tc>
          <w:tcPr>
            <w:tcW w:w="403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Услов за потпис и за полагање завршен испит</w:t>
            </w:r>
          </w:p>
        </w:tc>
        <w:tc>
          <w:tcPr>
            <w:tcW w:w="49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Предметот да е запишан во соодветниот семестар</w:t>
            </w:r>
          </w:p>
        </w:tc>
      </w:tr>
      <w:tr w:rsidR="006A3F61" w:rsidRPr="00224D48">
        <w:trPr>
          <w:trHeight w:val="334"/>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w:t>
            </w:r>
          </w:p>
        </w:tc>
        <w:tc>
          <w:tcPr>
            <w:tcW w:w="403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Јазик на кој се изведува наставата</w:t>
            </w:r>
          </w:p>
        </w:tc>
        <w:tc>
          <w:tcPr>
            <w:tcW w:w="49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Англиски и македонски</w:t>
            </w:r>
          </w:p>
        </w:tc>
      </w:tr>
      <w:tr w:rsidR="006A3F61" w:rsidRPr="00224D48">
        <w:trPr>
          <w:trHeight w:val="334"/>
          <w:jc w:val="center"/>
        </w:trPr>
        <w:tc>
          <w:tcPr>
            <w:tcW w:w="97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21.</w:t>
            </w:r>
          </w:p>
        </w:tc>
        <w:tc>
          <w:tcPr>
            <w:tcW w:w="403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Метод на следење на квалитетот на наставата</w:t>
            </w:r>
          </w:p>
        </w:tc>
        <w:tc>
          <w:tcPr>
            <w:tcW w:w="49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Евалуација/Самоевалуација</w:t>
            </w:r>
          </w:p>
        </w:tc>
      </w:tr>
      <w:tr w:rsidR="006A3F61" w:rsidRPr="00224D48">
        <w:trPr>
          <w:trHeight w:val="334"/>
          <w:jc w:val="center"/>
        </w:trPr>
        <w:tc>
          <w:tcPr>
            <w:tcW w:w="975"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w:t>
            </w:r>
          </w:p>
        </w:tc>
        <w:tc>
          <w:tcPr>
            <w:tcW w:w="8940"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Литература</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22.1.</w:t>
            </w:r>
          </w:p>
        </w:tc>
        <w:tc>
          <w:tcPr>
            <w:tcW w:w="7890"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Задолжителна литература</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5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w:t>
            </w: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15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w:t>
            </w: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5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Morreall, John</w:t>
            </w: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Comic Relief: A Comprehensive Philosophy of Humor</w:t>
            </w:r>
          </w:p>
        </w:tc>
        <w:tc>
          <w:tcPr>
            <w:tcW w:w="15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State University of New York Press</w:t>
            </w: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2009</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5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Martin, Rod A</w:t>
            </w: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The Psychology of Humor: An Integrative Approach</w:t>
            </w:r>
          </w:p>
        </w:tc>
        <w:tc>
          <w:tcPr>
            <w:tcW w:w="15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Elsevier</w:t>
            </w: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2006</w:t>
            </w:r>
          </w:p>
        </w:tc>
      </w:tr>
      <w:tr w:rsidR="006A3F61" w:rsidRPr="00224D48">
        <w:trPr>
          <w:trHeight w:val="70"/>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5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Бужаровска, Румена</w:t>
            </w: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За смешното: теориите на хуморот низ призмата на расказот</w:t>
            </w:r>
          </w:p>
        </w:tc>
        <w:tc>
          <w:tcPr>
            <w:tcW w:w="15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Блесок</w:t>
            </w: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2012</w:t>
            </w:r>
          </w:p>
        </w:tc>
      </w:tr>
      <w:tr w:rsidR="006A3F61" w:rsidRPr="00224D48">
        <w:trPr>
          <w:trHeight w:val="499"/>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22.2.</w:t>
            </w:r>
          </w:p>
        </w:tc>
        <w:tc>
          <w:tcPr>
            <w:tcW w:w="7890"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Дополнителна литература</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5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w:t>
            </w: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15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w:t>
            </w: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5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Chapman and Foot (Eds)</w:t>
            </w: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Humor and Laughter: Theory, Research and Applications</w:t>
            </w:r>
          </w:p>
        </w:tc>
        <w:tc>
          <w:tcPr>
            <w:tcW w:w="15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Transaction Publishers</w:t>
            </w: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1976/2007</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5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Campbell, Neil</w:t>
            </w: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American Cultural Studies</w:t>
            </w:r>
          </w:p>
        </w:tc>
        <w:tc>
          <w:tcPr>
            <w:tcW w:w="15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Routledge</w:t>
            </w: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1997</w:t>
            </w:r>
          </w:p>
        </w:tc>
      </w:tr>
      <w:tr w:rsidR="006A3F61" w:rsidRPr="00224D48">
        <w:trPr>
          <w:trHeight w:val="334"/>
          <w:jc w:val="center"/>
        </w:trPr>
        <w:tc>
          <w:tcPr>
            <w:tcW w:w="975"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05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153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45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1980" w:type="dxa"/>
            <w:gridSpan w:val="3"/>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1545"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1380"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bl>
    <w:p w:rsidR="006A3F61" w:rsidRPr="00224D48" w:rsidRDefault="006A3F61">
      <w:pPr>
        <w:widowControl w:val="0"/>
        <w:spacing w:before="60" w:after="60"/>
        <w:jc w:val="both"/>
        <w:rPr>
          <w:rFonts w:eastAsia="Arial"/>
          <w:b/>
          <w:sz w:val="20"/>
          <w:szCs w:val="20"/>
        </w:rPr>
      </w:pPr>
    </w:p>
    <w:tbl>
      <w:tblPr>
        <w:tblStyle w:val="affff6"/>
        <w:tblW w:w="9826" w:type="dxa"/>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
        <w:gridCol w:w="1596"/>
        <w:gridCol w:w="178"/>
        <w:gridCol w:w="1086"/>
        <w:gridCol w:w="383"/>
        <w:gridCol w:w="1136"/>
        <w:gridCol w:w="723"/>
        <w:gridCol w:w="555"/>
        <w:gridCol w:w="825"/>
        <w:gridCol w:w="1527"/>
        <w:gridCol w:w="720"/>
        <w:gridCol w:w="630"/>
      </w:tblGrid>
      <w:tr w:rsidR="006A3F61" w:rsidRPr="00224D48">
        <w:tc>
          <w:tcPr>
            <w:tcW w:w="3710" w:type="dxa"/>
            <w:gridSpan w:val="5"/>
          </w:tcPr>
          <w:p w:rsidR="006A3F61" w:rsidRPr="00224D48" w:rsidRDefault="00224D48">
            <w:pPr>
              <w:jc w:val="both"/>
              <w:rPr>
                <w:rFonts w:eastAsia="Arial"/>
                <w:b/>
                <w:sz w:val="20"/>
                <w:szCs w:val="20"/>
              </w:rPr>
            </w:pPr>
            <w:r w:rsidRPr="00224D48">
              <w:rPr>
                <w:rFonts w:eastAsia="Arial"/>
                <w:b/>
                <w:sz w:val="20"/>
                <w:szCs w:val="20"/>
              </w:rPr>
              <w:t>Прилог бр.3</w:t>
            </w:r>
          </w:p>
        </w:tc>
        <w:tc>
          <w:tcPr>
            <w:tcW w:w="6116" w:type="dxa"/>
            <w:gridSpan w:val="7"/>
          </w:tcPr>
          <w:p w:rsidR="006A3F61" w:rsidRPr="00224D48" w:rsidRDefault="00224D48">
            <w:pPr>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w:t>
            </w:r>
          </w:p>
        </w:tc>
        <w:tc>
          <w:tcPr>
            <w:tcW w:w="3243" w:type="dxa"/>
            <w:gridSpan w:val="4"/>
          </w:tcPr>
          <w:p w:rsidR="006A3F61" w:rsidRPr="00224D48" w:rsidRDefault="00224D48">
            <w:pPr>
              <w:rPr>
                <w:rFonts w:eastAsia="Arial"/>
                <w:sz w:val="20"/>
                <w:szCs w:val="20"/>
              </w:rPr>
            </w:pPr>
            <w:r w:rsidRPr="00224D48">
              <w:rPr>
                <w:rFonts w:eastAsia="Arial"/>
                <w:sz w:val="20"/>
                <w:szCs w:val="20"/>
              </w:rPr>
              <w:t>Наслов на наставниот предмет</w:t>
            </w:r>
          </w:p>
        </w:tc>
        <w:tc>
          <w:tcPr>
            <w:tcW w:w="6116" w:type="dxa"/>
            <w:gridSpan w:val="7"/>
          </w:tcPr>
          <w:p w:rsidR="006A3F61" w:rsidRPr="00224D48" w:rsidRDefault="00224D48">
            <w:pPr>
              <w:rPr>
                <w:rFonts w:eastAsia="Arial"/>
                <w:b/>
                <w:sz w:val="20"/>
                <w:szCs w:val="20"/>
              </w:rPr>
            </w:pPr>
            <w:r w:rsidRPr="00224D48">
              <w:rPr>
                <w:rFonts w:eastAsia="Arial"/>
                <w:b/>
                <w:sz w:val="20"/>
                <w:szCs w:val="20"/>
              </w:rPr>
              <w:t xml:space="preserve">СОВРЕМЕНАТА УТОПИСКА МИСЛА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2.</w:t>
            </w:r>
          </w:p>
        </w:tc>
        <w:tc>
          <w:tcPr>
            <w:tcW w:w="3243" w:type="dxa"/>
            <w:gridSpan w:val="4"/>
          </w:tcPr>
          <w:p w:rsidR="006A3F61" w:rsidRPr="00224D48" w:rsidRDefault="00224D48">
            <w:pPr>
              <w:rPr>
                <w:rFonts w:eastAsia="Arial"/>
                <w:sz w:val="20"/>
                <w:szCs w:val="20"/>
              </w:rPr>
            </w:pPr>
            <w:r w:rsidRPr="00224D48">
              <w:rPr>
                <w:rFonts w:eastAsia="Arial"/>
                <w:sz w:val="20"/>
                <w:szCs w:val="20"/>
              </w:rPr>
              <w:t>Код</w:t>
            </w:r>
          </w:p>
        </w:tc>
        <w:tc>
          <w:tcPr>
            <w:tcW w:w="6116" w:type="dxa"/>
            <w:gridSpan w:val="7"/>
          </w:tcPr>
          <w:p w:rsidR="006A3F61" w:rsidRPr="00224D48" w:rsidRDefault="006A3F61">
            <w:pPr>
              <w:rPr>
                <w:rFonts w:eastAsia="Arial"/>
                <w:sz w:val="20"/>
                <w:szCs w:val="20"/>
              </w:rPr>
            </w:pP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3.</w:t>
            </w:r>
          </w:p>
        </w:tc>
        <w:tc>
          <w:tcPr>
            <w:tcW w:w="3243" w:type="dxa"/>
            <w:gridSpan w:val="4"/>
          </w:tcPr>
          <w:p w:rsidR="006A3F61" w:rsidRPr="00224D48" w:rsidRDefault="00224D48">
            <w:pPr>
              <w:rPr>
                <w:rFonts w:eastAsia="Arial"/>
                <w:sz w:val="20"/>
                <w:szCs w:val="20"/>
              </w:rPr>
            </w:pPr>
            <w:r w:rsidRPr="00224D48">
              <w:rPr>
                <w:rFonts w:eastAsia="Arial"/>
                <w:sz w:val="20"/>
                <w:szCs w:val="20"/>
              </w:rPr>
              <w:t>Студиска програма</w:t>
            </w:r>
          </w:p>
        </w:tc>
        <w:tc>
          <w:tcPr>
            <w:tcW w:w="6116" w:type="dxa"/>
            <w:gridSpan w:val="7"/>
          </w:tcPr>
          <w:p w:rsidR="006A3F61" w:rsidRPr="00224D48" w:rsidRDefault="00224D48">
            <w:pPr>
              <w:rPr>
                <w:rFonts w:eastAsia="Arial"/>
                <w:sz w:val="20"/>
                <w:szCs w:val="20"/>
              </w:rPr>
            </w:pPr>
            <w:r w:rsidRPr="00224D48">
              <w:rPr>
                <w:rFonts w:eastAsia="Arial"/>
                <w:sz w:val="20"/>
                <w:szCs w:val="20"/>
              </w:rPr>
              <w:t xml:space="preserve">Наука за книжевност и културолошки студии Англиска книжевност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4.</w:t>
            </w:r>
          </w:p>
        </w:tc>
        <w:tc>
          <w:tcPr>
            <w:tcW w:w="3243" w:type="dxa"/>
            <w:gridSpan w:val="4"/>
          </w:tcPr>
          <w:p w:rsidR="006A3F61" w:rsidRPr="00224D48" w:rsidRDefault="00224D48">
            <w:pPr>
              <w:rPr>
                <w:rFonts w:eastAsia="Arial"/>
                <w:sz w:val="20"/>
                <w:szCs w:val="20"/>
              </w:rPr>
            </w:pPr>
            <w:r w:rsidRPr="00224D48">
              <w:rPr>
                <w:rFonts w:eastAsia="Arial"/>
                <w:sz w:val="20"/>
                <w:szCs w:val="20"/>
              </w:rPr>
              <w:t>Организатор на студиската програма (единица - институт, катедра, оддел)</w:t>
            </w:r>
          </w:p>
        </w:tc>
        <w:tc>
          <w:tcPr>
            <w:tcW w:w="6116" w:type="dxa"/>
            <w:gridSpan w:val="7"/>
          </w:tcPr>
          <w:p w:rsidR="006A3F61" w:rsidRPr="00224D48" w:rsidRDefault="00224D48">
            <w:pPr>
              <w:rPr>
                <w:rFonts w:eastAsia="Arial"/>
                <w:sz w:val="20"/>
                <w:szCs w:val="20"/>
              </w:rPr>
            </w:pPr>
            <w:r w:rsidRPr="00224D48">
              <w:rPr>
                <w:rFonts w:eastAsia="Arial"/>
                <w:sz w:val="20"/>
                <w:szCs w:val="20"/>
              </w:rPr>
              <w:t xml:space="preserve">Филолошки факултет „Блаже Конески“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5.</w:t>
            </w:r>
          </w:p>
        </w:tc>
        <w:tc>
          <w:tcPr>
            <w:tcW w:w="3243" w:type="dxa"/>
            <w:gridSpan w:val="4"/>
          </w:tcPr>
          <w:p w:rsidR="006A3F61" w:rsidRPr="00224D48" w:rsidRDefault="00224D48">
            <w:pPr>
              <w:rPr>
                <w:rFonts w:eastAsia="Arial"/>
                <w:sz w:val="20"/>
                <w:szCs w:val="20"/>
              </w:rPr>
            </w:pPr>
            <w:r w:rsidRPr="00224D48">
              <w:rPr>
                <w:rFonts w:eastAsia="Arial"/>
                <w:sz w:val="20"/>
                <w:szCs w:val="20"/>
              </w:rPr>
              <w:t>Степен (прв, втор, трет циклус)</w:t>
            </w:r>
          </w:p>
        </w:tc>
        <w:tc>
          <w:tcPr>
            <w:tcW w:w="6116" w:type="dxa"/>
            <w:gridSpan w:val="7"/>
          </w:tcPr>
          <w:p w:rsidR="006A3F61" w:rsidRPr="00224D48" w:rsidRDefault="00224D48">
            <w:pPr>
              <w:rPr>
                <w:rFonts w:eastAsia="Arial"/>
                <w:sz w:val="20"/>
                <w:szCs w:val="20"/>
              </w:rPr>
            </w:pPr>
            <w:r w:rsidRPr="00224D48">
              <w:rPr>
                <w:rFonts w:eastAsia="Arial"/>
                <w:sz w:val="20"/>
                <w:szCs w:val="20"/>
              </w:rPr>
              <w:t>Втор циклус</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6.</w:t>
            </w:r>
          </w:p>
        </w:tc>
        <w:tc>
          <w:tcPr>
            <w:tcW w:w="3243" w:type="dxa"/>
            <w:gridSpan w:val="4"/>
          </w:tcPr>
          <w:p w:rsidR="006A3F61" w:rsidRPr="00224D48" w:rsidRDefault="00224D48">
            <w:pPr>
              <w:rPr>
                <w:rFonts w:eastAsia="Arial"/>
                <w:sz w:val="20"/>
                <w:szCs w:val="20"/>
              </w:rPr>
            </w:pPr>
            <w:r w:rsidRPr="00224D48">
              <w:rPr>
                <w:rFonts w:eastAsia="Arial"/>
                <w:sz w:val="20"/>
                <w:szCs w:val="20"/>
              </w:rPr>
              <w:t>Академска година/семестар</w:t>
            </w:r>
          </w:p>
        </w:tc>
        <w:tc>
          <w:tcPr>
            <w:tcW w:w="1859" w:type="dxa"/>
            <w:gridSpan w:val="2"/>
          </w:tcPr>
          <w:p w:rsidR="006A3F61" w:rsidRPr="00224D48" w:rsidRDefault="00224D48">
            <w:pPr>
              <w:rPr>
                <w:rFonts w:eastAsia="Arial"/>
                <w:sz w:val="20"/>
                <w:szCs w:val="20"/>
              </w:rPr>
            </w:pPr>
            <w:r w:rsidRPr="00224D48">
              <w:rPr>
                <w:rFonts w:eastAsia="Arial"/>
                <w:sz w:val="20"/>
                <w:szCs w:val="20"/>
              </w:rPr>
              <w:t>Прва година /</w:t>
            </w:r>
          </w:p>
          <w:p w:rsidR="006A3F61" w:rsidRPr="00224D48" w:rsidRDefault="00224D48">
            <w:pPr>
              <w:rPr>
                <w:rFonts w:eastAsia="Arial"/>
                <w:sz w:val="20"/>
                <w:szCs w:val="20"/>
              </w:rPr>
            </w:pPr>
            <w:r w:rsidRPr="00224D48">
              <w:rPr>
                <w:rFonts w:eastAsia="Arial"/>
                <w:sz w:val="20"/>
                <w:szCs w:val="20"/>
              </w:rPr>
              <w:t>втор семестар</w:t>
            </w:r>
          </w:p>
        </w:tc>
        <w:tc>
          <w:tcPr>
            <w:tcW w:w="555" w:type="dxa"/>
          </w:tcPr>
          <w:p w:rsidR="006A3F61" w:rsidRPr="00224D48" w:rsidRDefault="00224D48">
            <w:pPr>
              <w:rPr>
                <w:rFonts w:eastAsia="Arial"/>
                <w:sz w:val="20"/>
                <w:szCs w:val="20"/>
              </w:rPr>
            </w:pPr>
            <w:r w:rsidRPr="00224D48">
              <w:rPr>
                <w:rFonts w:eastAsia="Arial"/>
                <w:sz w:val="20"/>
                <w:szCs w:val="20"/>
              </w:rPr>
              <w:t>7.</w:t>
            </w:r>
          </w:p>
        </w:tc>
        <w:tc>
          <w:tcPr>
            <w:tcW w:w="3072" w:type="dxa"/>
            <w:gridSpan w:val="3"/>
          </w:tcPr>
          <w:p w:rsidR="006A3F61" w:rsidRPr="00224D48" w:rsidRDefault="00224D48">
            <w:pPr>
              <w:rPr>
                <w:rFonts w:eastAsia="Arial"/>
                <w:sz w:val="20"/>
                <w:szCs w:val="20"/>
              </w:rPr>
            </w:pPr>
            <w:r w:rsidRPr="00224D48">
              <w:rPr>
                <w:rFonts w:eastAsia="Arial"/>
                <w:sz w:val="20"/>
                <w:szCs w:val="20"/>
              </w:rPr>
              <w:t xml:space="preserve">Број на ЕКТС-кредити </w:t>
            </w:r>
          </w:p>
        </w:tc>
        <w:tc>
          <w:tcPr>
            <w:tcW w:w="630" w:type="dxa"/>
          </w:tcPr>
          <w:p w:rsidR="006A3F61" w:rsidRPr="00224D48" w:rsidRDefault="00224D48">
            <w:pPr>
              <w:rPr>
                <w:rFonts w:eastAsia="Arial"/>
                <w:sz w:val="20"/>
                <w:szCs w:val="20"/>
              </w:rPr>
            </w:pPr>
            <w:r w:rsidRPr="00224D48">
              <w:rPr>
                <w:rFonts w:eastAsia="Arial"/>
                <w:sz w:val="20"/>
                <w:szCs w:val="20"/>
              </w:rPr>
              <w:t>6</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8.</w:t>
            </w:r>
          </w:p>
        </w:tc>
        <w:tc>
          <w:tcPr>
            <w:tcW w:w="3243" w:type="dxa"/>
            <w:gridSpan w:val="4"/>
          </w:tcPr>
          <w:p w:rsidR="006A3F61" w:rsidRPr="00224D48" w:rsidRDefault="00224D48">
            <w:pPr>
              <w:rPr>
                <w:rFonts w:eastAsia="Arial"/>
                <w:sz w:val="20"/>
                <w:szCs w:val="20"/>
              </w:rPr>
            </w:pPr>
            <w:r w:rsidRPr="00224D48">
              <w:rPr>
                <w:rFonts w:eastAsia="Arial"/>
                <w:sz w:val="20"/>
                <w:szCs w:val="20"/>
              </w:rPr>
              <w:t>Наставник</w:t>
            </w:r>
          </w:p>
        </w:tc>
        <w:tc>
          <w:tcPr>
            <w:tcW w:w="6116" w:type="dxa"/>
            <w:gridSpan w:val="7"/>
          </w:tcPr>
          <w:p w:rsidR="006A3F61" w:rsidRPr="00224D48" w:rsidRDefault="00224D48">
            <w:pPr>
              <w:rPr>
                <w:rFonts w:eastAsia="Arial"/>
                <w:sz w:val="20"/>
                <w:szCs w:val="20"/>
              </w:rPr>
            </w:pPr>
            <w:r w:rsidRPr="00224D48">
              <w:rPr>
                <w:rFonts w:eastAsia="Arial"/>
                <w:sz w:val="20"/>
                <w:szCs w:val="20"/>
              </w:rPr>
              <w:t xml:space="preserve">Проф. д-р Калина Малеска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9.</w:t>
            </w:r>
          </w:p>
        </w:tc>
        <w:tc>
          <w:tcPr>
            <w:tcW w:w="3243" w:type="dxa"/>
            <w:gridSpan w:val="4"/>
          </w:tcPr>
          <w:p w:rsidR="006A3F61" w:rsidRPr="00224D48" w:rsidRDefault="00224D48">
            <w:pPr>
              <w:rPr>
                <w:rFonts w:eastAsia="Arial"/>
                <w:sz w:val="20"/>
                <w:szCs w:val="20"/>
              </w:rPr>
            </w:pPr>
            <w:r w:rsidRPr="00224D48">
              <w:rPr>
                <w:rFonts w:eastAsia="Arial"/>
                <w:sz w:val="20"/>
                <w:szCs w:val="20"/>
              </w:rPr>
              <w:t>Предуслови за запишување на предметот</w:t>
            </w:r>
          </w:p>
        </w:tc>
        <w:tc>
          <w:tcPr>
            <w:tcW w:w="6116" w:type="dxa"/>
            <w:gridSpan w:val="7"/>
          </w:tcPr>
          <w:p w:rsidR="006A3F61" w:rsidRPr="00224D48" w:rsidRDefault="00224D48">
            <w:pPr>
              <w:rPr>
                <w:rFonts w:eastAsia="Arial"/>
                <w:sz w:val="20"/>
                <w:szCs w:val="20"/>
              </w:rPr>
            </w:pPr>
            <w:r w:rsidRPr="00224D48">
              <w:rPr>
                <w:rFonts w:eastAsia="Arial"/>
                <w:sz w:val="20"/>
                <w:szCs w:val="20"/>
              </w:rPr>
              <w:t xml:space="preserve">Познавање на англискиот јазик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10.</w:t>
            </w:r>
          </w:p>
        </w:tc>
        <w:tc>
          <w:tcPr>
            <w:tcW w:w="9359" w:type="dxa"/>
            <w:gridSpan w:val="11"/>
          </w:tcPr>
          <w:p w:rsidR="006A3F61" w:rsidRPr="00224D48" w:rsidRDefault="00224D48">
            <w:pPr>
              <w:rPr>
                <w:rFonts w:eastAsia="Arial"/>
                <w:sz w:val="20"/>
                <w:szCs w:val="20"/>
              </w:rPr>
            </w:pPr>
            <w:r w:rsidRPr="00224D48">
              <w:rPr>
                <w:rFonts w:eastAsia="Arial"/>
                <w:sz w:val="20"/>
                <w:szCs w:val="20"/>
              </w:rPr>
              <w:t xml:space="preserve">Цели на предметната програма (компетенции): </w:t>
            </w:r>
          </w:p>
          <w:p w:rsidR="006A3F61" w:rsidRPr="00224D48" w:rsidRDefault="00224D48">
            <w:pPr>
              <w:rPr>
                <w:rFonts w:eastAsia="Arial"/>
                <w:sz w:val="20"/>
                <w:szCs w:val="20"/>
              </w:rPr>
            </w:pPr>
            <w:r w:rsidRPr="00224D48">
              <w:rPr>
                <w:rFonts w:eastAsia="Arial"/>
                <w:sz w:val="20"/>
                <w:szCs w:val="20"/>
              </w:rPr>
              <w:t xml:space="preserve">- Студентите да се запознаат со текстови од дваесеттиот и дваесет и првиот век што се фокусираат на утописки и дистописки теми. </w:t>
            </w:r>
          </w:p>
          <w:p w:rsidR="006A3F61" w:rsidRPr="00224D48" w:rsidRDefault="00224D48">
            <w:pPr>
              <w:rPr>
                <w:rFonts w:eastAsia="Arial"/>
                <w:sz w:val="20"/>
                <w:szCs w:val="20"/>
              </w:rPr>
            </w:pPr>
            <w:r w:rsidRPr="00224D48">
              <w:rPr>
                <w:rFonts w:eastAsia="Arial"/>
                <w:sz w:val="20"/>
                <w:szCs w:val="20"/>
              </w:rPr>
              <w:t xml:space="preserve">- Да научат да прибираат, анализираат, оценуваат и презентираат информации, идеи и концепти за современиот утописки дискурс (вклучувајќи ги и дистописките текстови, кои спаѓаат под општиот назив утописка литература). </w:t>
            </w:r>
          </w:p>
          <w:p w:rsidR="006A3F61" w:rsidRPr="00224D48" w:rsidRDefault="00224D48">
            <w:pPr>
              <w:rPr>
                <w:rFonts w:eastAsia="Arial"/>
                <w:sz w:val="20"/>
                <w:szCs w:val="20"/>
              </w:rPr>
            </w:pPr>
            <w:r w:rsidRPr="00224D48">
              <w:rPr>
                <w:rFonts w:eastAsia="Arial"/>
                <w:sz w:val="20"/>
                <w:szCs w:val="20"/>
              </w:rPr>
              <w:t xml:space="preserve">- Да се стекнат со способност да компарираат литературни дела со новнарски статии, политиколошки, социолошки, културолошки и антрополошки студии, изнаоѓајќи ги заедничките утописки елементи во различни видови текстови.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11.</w:t>
            </w:r>
          </w:p>
        </w:tc>
        <w:tc>
          <w:tcPr>
            <w:tcW w:w="9359" w:type="dxa"/>
            <w:gridSpan w:val="11"/>
          </w:tcPr>
          <w:p w:rsidR="006A3F61" w:rsidRPr="00224D48" w:rsidRDefault="00224D48">
            <w:pPr>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rPr>
                <w:rFonts w:eastAsia="Arial"/>
                <w:sz w:val="20"/>
                <w:szCs w:val="20"/>
              </w:rPr>
            </w:pPr>
            <w:r w:rsidRPr="00224D48">
              <w:rPr>
                <w:rFonts w:eastAsia="Arial"/>
                <w:sz w:val="20"/>
                <w:szCs w:val="20"/>
              </w:rPr>
              <w:t xml:space="preserve">Предметот се фокусира на развојот на утописката мисла во последните стотина години и ги анализира бројните концепти што произлегуваат од неа, како: дистопии, анти-утопии, ухронии, кои спаѓаат под општиот поим „утопии“. Утописката мисла се следи и низ книжевните дела што спаѓаат во жанрот утопија и низ утописката мисла во политички, културолошки текстови и трудови од пошироката област на општествените и хуманистичките науки. На тој начин, студентите се здобиваат со сеопфатна и темелна слика за современиот развој на мислата за создавање подобро општество преку темите што се обработуваат во предметот: правда, слобода, еднаквост, екологија, клонирање, развој на технологијата. Се анализираат тезите на Фукујама за крајот на историјата и од нив произлезените тези и контратези за крајот на утописката мисла меѓу мислителите од општествените и хуманистичките науки, од кои релевантни за оваа област се Фредрик Џејмисон, Грегори Клејс и други. Се истражува примената и валидноста на овие тези низ конкретни книжевни дела од Урсула Ле Гвин, Семјуел Делејни, Маргарет Атвуд, Казуо Ишигуро и други автори од англофонската книжевност, како и низ современи филмски остварувања во полето на утопиите. Во рамки на предметот се предвидува и дискусија за утописките (дистописките) елементи во неколку конкретни примери на општествени уредувања во светот.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12.</w:t>
            </w:r>
          </w:p>
        </w:tc>
        <w:tc>
          <w:tcPr>
            <w:tcW w:w="9359" w:type="dxa"/>
            <w:gridSpan w:val="11"/>
          </w:tcPr>
          <w:p w:rsidR="006A3F61" w:rsidRPr="00224D48" w:rsidRDefault="00224D48">
            <w:pPr>
              <w:rPr>
                <w:rFonts w:eastAsia="Arial"/>
                <w:sz w:val="20"/>
                <w:szCs w:val="20"/>
              </w:rPr>
            </w:pPr>
            <w:r w:rsidRPr="00224D48">
              <w:rPr>
                <w:rFonts w:eastAsia="Arial"/>
                <w:sz w:val="20"/>
                <w:szCs w:val="20"/>
              </w:rPr>
              <w:t xml:space="preserve">Методи на учење: предавања и вежби, консултации, проектна (домашна, семинарска) задача, домашно учење </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13.</w:t>
            </w:r>
          </w:p>
        </w:tc>
        <w:tc>
          <w:tcPr>
            <w:tcW w:w="3243" w:type="dxa"/>
            <w:gridSpan w:val="4"/>
          </w:tcPr>
          <w:p w:rsidR="006A3F61" w:rsidRPr="00224D48" w:rsidRDefault="00224D48">
            <w:pPr>
              <w:rPr>
                <w:rFonts w:eastAsia="Arial"/>
                <w:sz w:val="20"/>
                <w:szCs w:val="20"/>
              </w:rPr>
            </w:pPr>
            <w:r w:rsidRPr="00224D48">
              <w:rPr>
                <w:rFonts w:eastAsia="Arial"/>
                <w:sz w:val="20"/>
                <w:szCs w:val="20"/>
              </w:rPr>
              <w:t>Вкупен расположив фонд на време</w:t>
            </w:r>
          </w:p>
        </w:tc>
        <w:tc>
          <w:tcPr>
            <w:tcW w:w="6116" w:type="dxa"/>
            <w:gridSpan w:val="7"/>
          </w:tcPr>
          <w:p w:rsidR="006A3F61" w:rsidRPr="00224D48" w:rsidRDefault="00224D48">
            <w:pPr>
              <w:rPr>
                <w:rFonts w:eastAsia="Arial"/>
                <w:color w:val="FF0000"/>
                <w:sz w:val="20"/>
                <w:szCs w:val="20"/>
              </w:rPr>
            </w:pPr>
            <w:r w:rsidRPr="00224D48">
              <w:rPr>
                <w:rFonts w:eastAsia="Arial"/>
                <w:sz w:val="20"/>
                <w:szCs w:val="20"/>
              </w:rPr>
              <w:t>200</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14.</w:t>
            </w:r>
          </w:p>
        </w:tc>
        <w:tc>
          <w:tcPr>
            <w:tcW w:w="3243" w:type="dxa"/>
            <w:gridSpan w:val="4"/>
          </w:tcPr>
          <w:p w:rsidR="006A3F61" w:rsidRPr="00224D48" w:rsidRDefault="00224D48">
            <w:pPr>
              <w:rPr>
                <w:rFonts w:eastAsia="Arial"/>
                <w:sz w:val="20"/>
                <w:szCs w:val="20"/>
              </w:rPr>
            </w:pPr>
            <w:r w:rsidRPr="00224D48">
              <w:rPr>
                <w:rFonts w:eastAsia="Arial"/>
                <w:sz w:val="20"/>
                <w:szCs w:val="20"/>
              </w:rPr>
              <w:t>Распределба на расположивото време</w:t>
            </w:r>
          </w:p>
        </w:tc>
        <w:tc>
          <w:tcPr>
            <w:tcW w:w="6116" w:type="dxa"/>
            <w:gridSpan w:val="7"/>
            <w:vAlign w:val="center"/>
          </w:tcPr>
          <w:p w:rsidR="006A3F61" w:rsidRPr="00224D48" w:rsidRDefault="00224D48">
            <w:pPr>
              <w:rPr>
                <w:rFonts w:eastAsia="Arial"/>
                <w:color w:val="FF0000"/>
                <w:sz w:val="20"/>
                <w:szCs w:val="20"/>
              </w:rPr>
            </w:pPr>
            <w:r w:rsidRPr="00224D48">
              <w:rPr>
                <w:rFonts w:eastAsia="Arial"/>
                <w:sz w:val="20"/>
                <w:szCs w:val="20"/>
              </w:rPr>
              <w:t>15</w:t>
            </w:r>
          </w:p>
        </w:tc>
      </w:tr>
      <w:tr w:rsidR="006A3F61" w:rsidRPr="00224D48">
        <w:tc>
          <w:tcPr>
            <w:tcW w:w="467" w:type="dxa"/>
            <w:vMerge w:val="restart"/>
          </w:tcPr>
          <w:p w:rsidR="006A3F61" w:rsidRPr="00224D48" w:rsidRDefault="00224D48">
            <w:pPr>
              <w:rPr>
                <w:rFonts w:eastAsia="Arial"/>
                <w:sz w:val="20"/>
                <w:szCs w:val="20"/>
              </w:rPr>
            </w:pPr>
            <w:r w:rsidRPr="00224D48">
              <w:rPr>
                <w:rFonts w:eastAsia="Arial"/>
                <w:sz w:val="20"/>
                <w:szCs w:val="20"/>
              </w:rPr>
              <w:t>15.</w:t>
            </w:r>
          </w:p>
        </w:tc>
        <w:tc>
          <w:tcPr>
            <w:tcW w:w="3243" w:type="dxa"/>
            <w:gridSpan w:val="4"/>
            <w:vMerge w:val="restart"/>
          </w:tcPr>
          <w:p w:rsidR="006A3F61" w:rsidRPr="00224D48" w:rsidRDefault="00224D48">
            <w:pPr>
              <w:rPr>
                <w:rFonts w:eastAsia="Arial"/>
                <w:sz w:val="20"/>
                <w:szCs w:val="20"/>
              </w:rPr>
            </w:pPr>
            <w:r w:rsidRPr="00224D48">
              <w:rPr>
                <w:rFonts w:eastAsia="Arial"/>
                <w:sz w:val="20"/>
                <w:szCs w:val="20"/>
              </w:rPr>
              <w:t>Форми на наставните активности</w:t>
            </w:r>
          </w:p>
        </w:tc>
        <w:tc>
          <w:tcPr>
            <w:tcW w:w="1136" w:type="dxa"/>
          </w:tcPr>
          <w:p w:rsidR="006A3F61" w:rsidRPr="00224D48" w:rsidRDefault="00224D48">
            <w:pPr>
              <w:rPr>
                <w:rFonts w:eastAsia="Arial"/>
                <w:sz w:val="20"/>
                <w:szCs w:val="20"/>
              </w:rPr>
            </w:pPr>
            <w:r w:rsidRPr="00224D48">
              <w:rPr>
                <w:rFonts w:eastAsia="Arial"/>
                <w:sz w:val="20"/>
                <w:szCs w:val="20"/>
              </w:rPr>
              <w:t>15.1.</w:t>
            </w:r>
          </w:p>
        </w:tc>
        <w:tc>
          <w:tcPr>
            <w:tcW w:w="3630" w:type="dxa"/>
            <w:gridSpan w:val="4"/>
          </w:tcPr>
          <w:p w:rsidR="006A3F61" w:rsidRPr="00224D48" w:rsidRDefault="00224D48">
            <w:pPr>
              <w:rPr>
                <w:rFonts w:eastAsia="Arial"/>
                <w:sz w:val="20"/>
                <w:szCs w:val="20"/>
              </w:rPr>
            </w:pPr>
            <w:r w:rsidRPr="00224D48">
              <w:rPr>
                <w:rFonts w:eastAsia="Arial"/>
                <w:sz w:val="20"/>
                <w:szCs w:val="20"/>
              </w:rPr>
              <w:t xml:space="preserve">Предавања- теоретска настава. </w:t>
            </w:r>
          </w:p>
        </w:tc>
        <w:tc>
          <w:tcPr>
            <w:tcW w:w="1350" w:type="dxa"/>
            <w:gridSpan w:val="2"/>
          </w:tcPr>
          <w:p w:rsidR="006A3F61" w:rsidRPr="00224D48" w:rsidRDefault="00224D48">
            <w:pPr>
              <w:rPr>
                <w:rFonts w:eastAsia="Arial"/>
                <w:sz w:val="20"/>
                <w:szCs w:val="20"/>
              </w:rPr>
            </w:pPr>
            <w:r w:rsidRPr="00224D48">
              <w:rPr>
                <w:rFonts w:eastAsia="Arial"/>
                <w:sz w:val="20"/>
                <w:szCs w:val="20"/>
              </w:rPr>
              <w:t>15 часови</w:t>
            </w:r>
          </w:p>
        </w:tc>
      </w:tr>
      <w:tr w:rsidR="006A3F61" w:rsidRPr="00224D48">
        <w:tc>
          <w:tcPr>
            <w:tcW w:w="467" w:type="dxa"/>
            <w:vMerge/>
          </w:tcPr>
          <w:p w:rsidR="006A3F61" w:rsidRPr="00224D48" w:rsidRDefault="006A3F61">
            <w:pPr>
              <w:widowControl w:val="0"/>
              <w:spacing w:line="276" w:lineRule="auto"/>
              <w:rPr>
                <w:sz w:val="20"/>
                <w:szCs w:val="20"/>
              </w:rPr>
            </w:pPr>
          </w:p>
        </w:tc>
        <w:tc>
          <w:tcPr>
            <w:tcW w:w="3243" w:type="dxa"/>
            <w:gridSpan w:val="4"/>
            <w:vMerge/>
          </w:tcPr>
          <w:p w:rsidR="006A3F61" w:rsidRPr="00224D48" w:rsidRDefault="006A3F61">
            <w:pPr>
              <w:widowControl w:val="0"/>
              <w:spacing w:line="276" w:lineRule="auto"/>
              <w:rPr>
                <w:sz w:val="20"/>
                <w:szCs w:val="20"/>
              </w:rPr>
            </w:pPr>
          </w:p>
        </w:tc>
        <w:tc>
          <w:tcPr>
            <w:tcW w:w="1136" w:type="dxa"/>
          </w:tcPr>
          <w:p w:rsidR="006A3F61" w:rsidRPr="00224D48" w:rsidRDefault="00224D48">
            <w:pPr>
              <w:rPr>
                <w:rFonts w:eastAsia="Arial"/>
                <w:sz w:val="20"/>
                <w:szCs w:val="20"/>
              </w:rPr>
            </w:pPr>
            <w:r w:rsidRPr="00224D48">
              <w:rPr>
                <w:rFonts w:eastAsia="Arial"/>
                <w:sz w:val="20"/>
                <w:szCs w:val="20"/>
              </w:rPr>
              <w:t>15.2.</w:t>
            </w:r>
          </w:p>
        </w:tc>
        <w:tc>
          <w:tcPr>
            <w:tcW w:w="3630" w:type="dxa"/>
            <w:gridSpan w:val="4"/>
          </w:tcPr>
          <w:p w:rsidR="006A3F61" w:rsidRPr="00224D48" w:rsidRDefault="00224D48">
            <w:pPr>
              <w:rPr>
                <w:rFonts w:eastAsia="Arial"/>
                <w:sz w:val="20"/>
                <w:szCs w:val="20"/>
              </w:rPr>
            </w:pPr>
            <w:r w:rsidRPr="00224D48">
              <w:rPr>
                <w:rFonts w:eastAsia="Arial"/>
                <w:sz w:val="20"/>
                <w:szCs w:val="20"/>
              </w:rPr>
              <w:t xml:space="preserve">Вежби (лабораториски, аудиториумски), семинари, тимска работа. </w:t>
            </w:r>
          </w:p>
        </w:tc>
        <w:tc>
          <w:tcPr>
            <w:tcW w:w="1350" w:type="dxa"/>
            <w:gridSpan w:val="2"/>
          </w:tcPr>
          <w:p w:rsidR="006A3F61" w:rsidRPr="00224D48" w:rsidRDefault="006A3F61">
            <w:pPr>
              <w:ind w:left="800"/>
              <w:rPr>
                <w:rFonts w:eastAsia="Arial"/>
                <w:sz w:val="20"/>
                <w:szCs w:val="20"/>
              </w:rPr>
            </w:pPr>
          </w:p>
        </w:tc>
      </w:tr>
      <w:tr w:rsidR="006A3F61" w:rsidRPr="00224D48">
        <w:trPr>
          <w:trHeight w:val="305"/>
        </w:trPr>
        <w:tc>
          <w:tcPr>
            <w:tcW w:w="467" w:type="dxa"/>
            <w:vMerge w:val="restart"/>
          </w:tcPr>
          <w:p w:rsidR="006A3F61" w:rsidRPr="00224D48" w:rsidRDefault="00224D48">
            <w:pPr>
              <w:rPr>
                <w:rFonts w:eastAsia="Arial"/>
                <w:sz w:val="20"/>
                <w:szCs w:val="20"/>
              </w:rPr>
            </w:pPr>
            <w:r w:rsidRPr="00224D48">
              <w:rPr>
                <w:rFonts w:eastAsia="Arial"/>
                <w:sz w:val="20"/>
                <w:szCs w:val="20"/>
              </w:rPr>
              <w:t>16.</w:t>
            </w:r>
          </w:p>
        </w:tc>
        <w:tc>
          <w:tcPr>
            <w:tcW w:w="3243" w:type="dxa"/>
            <w:gridSpan w:val="4"/>
            <w:vMerge w:val="restart"/>
          </w:tcPr>
          <w:p w:rsidR="006A3F61" w:rsidRPr="00224D48" w:rsidRDefault="00224D48">
            <w:pPr>
              <w:rPr>
                <w:rFonts w:eastAsia="Arial"/>
                <w:sz w:val="20"/>
                <w:szCs w:val="20"/>
              </w:rPr>
            </w:pPr>
            <w:r w:rsidRPr="00224D48">
              <w:rPr>
                <w:rFonts w:eastAsia="Arial"/>
                <w:sz w:val="20"/>
                <w:szCs w:val="20"/>
              </w:rPr>
              <w:t>Други форми на активности</w:t>
            </w:r>
          </w:p>
        </w:tc>
        <w:tc>
          <w:tcPr>
            <w:tcW w:w="1136" w:type="dxa"/>
          </w:tcPr>
          <w:p w:rsidR="006A3F61" w:rsidRPr="00224D48" w:rsidRDefault="00224D48">
            <w:pPr>
              <w:rPr>
                <w:rFonts w:eastAsia="Arial"/>
                <w:sz w:val="20"/>
                <w:szCs w:val="20"/>
              </w:rPr>
            </w:pPr>
            <w:r w:rsidRPr="00224D48">
              <w:rPr>
                <w:rFonts w:eastAsia="Arial"/>
                <w:sz w:val="20"/>
                <w:szCs w:val="20"/>
              </w:rPr>
              <w:t>16.1.</w:t>
            </w:r>
          </w:p>
        </w:tc>
        <w:tc>
          <w:tcPr>
            <w:tcW w:w="3630" w:type="dxa"/>
            <w:gridSpan w:val="4"/>
            <w:shd w:val="clear" w:color="auto" w:fill="auto"/>
          </w:tcPr>
          <w:p w:rsidR="006A3F61" w:rsidRPr="00224D48" w:rsidRDefault="00224D48">
            <w:pPr>
              <w:rPr>
                <w:rFonts w:eastAsia="Arial"/>
                <w:sz w:val="20"/>
                <w:szCs w:val="20"/>
              </w:rPr>
            </w:pPr>
            <w:r w:rsidRPr="00224D48">
              <w:rPr>
                <w:rFonts w:eastAsia="Arial"/>
                <w:sz w:val="20"/>
                <w:szCs w:val="20"/>
              </w:rPr>
              <w:t xml:space="preserve">Проектни задачи </w:t>
            </w:r>
          </w:p>
        </w:tc>
        <w:tc>
          <w:tcPr>
            <w:tcW w:w="1350" w:type="dxa"/>
            <w:gridSpan w:val="2"/>
            <w:shd w:val="clear" w:color="auto" w:fill="auto"/>
          </w:tcPr>
          <w:p w:rsidR="006A3F61" w:rsidRPr="00224D48" w:rsidRDefault="00224D48">
            <w:pPr>
              <w:rPr>
                <w:rFonts w:eastAsia="Arial"/>
                <w:sz w:val="20"/>
                <w:szCs w:val="20"/>
              </w:rPr>
            </w:pPr>
            <w:r w:rsidRPr="00224D48">
              <w:rPr>
                <w:rFonts w:eastAsia="Arial"/>
                <w:sz w:val="20"/>
                <w:szCs w:val="20"/>
              </w:rPr>
              <w:t>50 часови</w:t>
            </w:r>
          </w:p>
        </w:tc>
      </w:tr>
      <w:tr w:rsidR="006A3F61" w:rsidRPr="00224D48">
        <w:trPr>
          <w:trHeight w:val="170"/>
        </w:trPr>
        <w:tc>
          <w:tcPr>
            <w:tcW w:w="467" w:type="dxa"/>
            <w:vMerge/>
          </w:tcPr>
          <w:p w:rsidR="006A3F61" w:rsidRPr="00224D48" w:rsidRDefault="006A3F61">
            <w:pPr>
              <w:widowControl w:val="0"/>
              <w:spacing w:line="276" w:lineRule="auto"/>
              <w:rPr>
                <w:sz w:val="20"/>
                <w:szCs w:val="20"/>
              </w:rPr>
            </w:pPr>
          </w:p>
        </w:tc>
        <w:tc>
          <w:tcPr>
            <w:tcW w:w="3243" w:type="dxa"/>
            <w:gridSpan w:val="4"/>
            <w:vMerge/>
          </w:tcPr>
          <w:p w:rsidR="006A3F61" w:rsidRPr="00224D48" w:rsidRDefault="006A3F61">
            <w:pPr>
              <w:widowControl w:val="0"/>
              <w:spacing w:line="276" w:lineRule="auto"/>
              <w:rPr>
                <w:sz w:val="20"/>
                <w:szCs w:val="20"/>
              </w:rPr>
            </w:pPr>
          </w:p>
        </w:tc>
        <w:tc>
          <w:tcPr>
            <w:tcW w:w="1136" w:type="dxa"/>
          </w:tcPr>
          <w:p w:rsidR="006A3F61" w:rsidRPr="00224D48" w:rsidRDefault="00224D48">
            <w:pPr>
              <w:rPr>
                <w:rFonts w:eastAsia="Arial"/>
                <w:sz w:val="20"/>
                <w:szCs w:val="20"/>
              </w:rPr>
            </w:pPr>
            <w:r w:rsidRPr="00224D48">
              <w:rPr>
                <w:rFonts w:eastAsia="Arial"/>
                <w:sz w:val="20"/>
                <w:szCs w:val="20"/>
              </w:rPr>
              <w:t>16.2.</w:t>
            </w:r>
          </w:p>
        </w:tc>
        <w:tc>
          <w:tcPr>
            <w:tcW w:w="3630" w:type="dxa"/>
            <w:gridSpan w:val="4"/>
            <w:shd w:val="clear" w:color="auto" w:fill="auto"/>
          </w:tcPr>
          <w:p w:rsidR="006A3F61" w:rsidRPr="00224D48" w:rsidRDefault="00224D48">
            <w:pPr>
              <w:rPr>
                <w:rFonts w:eastAsia="Arial"/>
                <w:sz w:val="20"/>
                <w:szCs w:val="20"/>
              </w:rPr>
            </w:pPr>
            <w:r w:rsidRPr="00224D48">
              <w:rPr>
                <w:rFonts w:eastAsia="Arial"/>
                <w:sz w:val="20"/>
                <w:szCs w:val="20"/>
              </w:rPr>
              <w:t>Самостојни задачи</w:t>
            </w:r>
          </w:p>
        </w:tc>
        <w:tc>
          <w:tcPr>
            <w:tcW w:w="1350" w:type="dxa"/>
            <w:gridSpan w:val="2"/>
            <w:shd w:val="clear" w:color="auto" w:fill="auto"/>
          </w:tcPr>
          <w:p w:rsidR="006A3F61" w:rsidRPr="00224D48" w:rsidRDefault="00224D48">
            <w:pPr>
              <w:rPr>
                <w:rFonts w:eastAsia="Arial"/>
                <w:sz w:val="20"/>
                <w:szCs w:val="20"/>
              </w:rPr>
            </w:pPr>
            <w:r w:rsidRPr="00224D48">
              <w:rPr>
                <w:rFonts w:eastAsia="Arial"/>
                <w:sz w:val="20"/>
                <w:szCs w:val="20"/>
              </w:rPr>
              <w:t>35 часови</w:t>
            </w:r>
          </w:p>
        </w:tc>
      </w:tr>
      <w:tr w:rsidR="006A3F61" w:rsidRPr="00224D48">
        <w:trPr>
          <w:trHeight w:val="260"/>
        </w:trPr>
        <w:tc>
          <w:tcPr>
            <w:tcW w:w="467" w:type="dxa"/>
            <w:vMerge/>
          </w:tcPr>
          <w:p w:rsidR="006A3F61" w:rsidRPr="00224D48" w:rsidRDefault="006A3F61">
            <w:pPr>
              <w:widowControl w:val="0"/>
              <w:spacing w:line="276" w:lineRule="auto"/>
              <w:rPr>
                <w:sz w:val="20"/>
                <w:szCs w:val="20"/>
              </w:rPr>
            </w:pPr>
          </w:p>
        </w:tc>
        <w:tc>
          <w:tcPr>
            <w:tcW w:w="3243" w:type="dxa"/>
            <w:gridSpan w:val="4"/>
            <w:vMerge/>
          </w:tcPr>
          <w:p w:rsidR="006A3F61" w:rsidRPr="00224D48" w:rsidRDefault="006A3F61">
            <w:pPr>
              <w:widowControl w:val="0"/>
              <w:spacing w:line="276" w:lineRule="auto"/>
              <w:rPr>
                <w:sz w:val="20"/>
                <w:szCs w:val="20"/>
              </w:rPr>
            </w:pPr>
          </w:p>
        </w:tc>
        <w:tc>
          <w:tcPr>
            <w:tcW w:w="1136" w:type="dxa"/>
          </w:tcPr>
          <w:p w:rsidR="006A3F61" w:rsidRPr="00224D48" w:rsidRDefault="00224D48">
            <w:pPr>
              <w:rPr>
                <w:rFonts w:eastAsia="Arial"/>
                <w:sz w:val="20"/>
                <w:szCs w:val="20"/>
              </w:rPr>
            </w:pPr>
            <w:r w:rsidRPr="00224D48">
              <w:rPr>
                <w:rFonts w:eastAsia="Arial"/>
                <w:sz w:val="20"/>
                <w:szCs w:val="20"/>
              </w:rPr>
              <w:t>16.3.</w:t>
            </w:r>
          </w:p>
        </w:tc>
        <w:tc>
          <w:tcPr>
            <w:tcW w:w="3630" w:type="dxa"/>
            <w:gridSpan w:val="4"/>
            <w:shd w:val="clear" w:color="auto" w:fill="auto"/>
          </w:tcPr>
          <w:p w:rsidR="006A3F61" w:rsidRPr="00224D48" w:rsidRDefault="00224D48">
            <w:pPr>
              <w:rPr>
                <w:rFonts w:eastAsia="Arial"/>
                <w:sz w:val="20"/>
                <w:szCs w:val="20"/>
              </w:rPr>
            </w:pPr>
            <w:r w:rsidRPr="00224D48">
              <w:rPr>
                <w:rFonts w:eastAsia="Arial"/>
                <w:sz w:val="20"/>
                <w:szCs w:val="20"/>
              </w:rPr>
              <w:t>Домашно учење - задачи</w:t>
            </w:r>
          </w:p>
        </w:tc>
        <w:tc>
          <w:tcPr>
            <w:tcW w:w="1350" w:type="dxa"/>
            <w:gridSpan w:val="2"/>
            <w:shd w:val="clear" w:color="auto" w:fill="auto"/>
          </w:tcPr>
          <w:p w:rsidR="006A3F61" w:rsidRPr="00224D48" w:rsidRDefault="00224D48">
            <w:pPr>
              <w:rPr>
                <w:rFonts w:eastAsia="Arial"/>
                <w:sz w:val="20"/>
                <w:szCs w:val="20"/>
              </w:rPr>
            </w:pPr>
            <w:r w:rsidRPr="00224D48">
              <w:rPr>
                <w:rFonts w:eastAsia="Arial"/>
                <w:sz w:val="20"/>
                <w:szCs w:val="20"/>
              </w:rPr>
              <w:t>100 часови</w:t>
            </w:r>
          </w:p>
        </w:tc>
      </w:tr>
      <w:tr w:rsidR="006A3F61" w:rsidRPr="00224D48">
        <w:tc>
          <w:tcPr>
            <w:tcW w:w="467" w:type="dxa"/>
            <w:vMerge w:val="restart"/>
            <w:shd w:val="clear" w:color="auto" w:fill="auto"/>
          </w:tcPr>
          <w:p w:rsidR="006A3F61" w:rsidRPr="00224D48" w:rsidRDefault="00224D48">
            <w:pPr>
              <w:rPr>
                <w:rFonts w:eastAsia="Arial"/>
                <w:sz w:val="20"/>
                <w:szCs w:val="20"/>
              </w:rPr>
            </w:pPr>
            <w:r w:rsidRPr="00224D48">
              <w:rPr>
                <w:rFonts w:eastAsia="Arial"/>
                <w:sz w:val="20"/>
                <w:szCs w:val="20"/>
              </w:rPr>
              <w:t>17.</w:t>
            </w:r>
          </w:p>
        </w:tc>
        <w:tc>
          <w:tcPr>
            <w:tcW w:w="9359" w:type="dxa"/>
            <w:gridSpan w:val="11"/>
            <w:shd w:val="clear" w:color="auto" w:fill="auto"/>
          </w:tcPr>
          <w:p w:rsidR="006A3F61" w:rsidRPr="00224D48" w:rsidRDefault="00224D48">
            <w:pPr>
              <w:jc w:val="both"/>
              <w:rPr>
                <w:rFonts w:eastAsia="Arial"/>
                <w:sz w:val="20"/>
                <w:szCs w:val="20"/>
              </w:rPr>
            </w:pPr>
            <w:r w:rsidRPr="00224D48">
              <w:rPr>
                <w:rFonts w:eastAsia="Arial"/>
                <w:sz w:val="20"/>
                <w:szCs w:val="20"/>
              </w:rPr>
              <w:t xml:space="preserve">Начин на оценување     </w:t>
            </w: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rPr>
            </w:pPr>
          </w:p>
        </w:tc>
        <w:tc>
          <w:tcPr>
            <w:tcW w:w="1774" w:type="dxa"/>
            <w:gridSpan w:val="2"/>
            <w:shd w:val="clear" w:color="auto" w:fill="auto"/>
          </w:tcPr>
          <w:p w:rsidR="006A3F61" w:rsidRPr="00224D48" w:rsidRDefault="00224D48">
            <w:pPr>
              <w:rPr>
                <w:rFonts w:eastAsia="Arial"/>
                <w:sz w:val="20"/>
                <w:szCs w:val="20"/>
              </w:rPr>
            </w:pPr>
            <w:r w:rsidRPr="00224D48">
              <w:rPr>
                <w:rFonts w:eastAsia="Arial"/>
                <w:sz w:val="20"/>
                <w:szCs w:val="20"/>
              </w:rPr>
              <w:t>17.1.</w:t>
            </w:r>
          </w:p>
        </w:tc>
        <w:tc>
          <w:tcPr>
            <w:tcW w:w="4708" w:type="dxa"/>
            <w:gridSpan w:val="6"/>
            <w:shd w:val="clear" w:color="auto" w:fill="auto"/>
          </w:tcPr>
          <w:p w:rsidR="006A3F61" w:rsidRPr="00224D48" w:rsidRDefault="00224D48">
            <w:pPr>
              <w:rPr>
                <w:rFonts w:eastAsia="Arial"/>
                <w:sz w:val="20"/>
                <w:szCs w:val="20"/>
              </w:rPr>
            </w:pPr>
            <w:r w:rsidRPr="00224D48">
              <w:rPr>
                <w:rFonts w:eastAsia="Arial"/>
                <w:sz w:val="20"/>
                <w:szCs w:val="20"/>
              </w:rPr>
              <w:t>Тестови</w:t>
            </w:r>
          </w:p>
        </w:tc>
        <w:tc>
          <w:tcPr>
            <w:tcW w:w="2877" w:type="dxa"/>
            <w:gridSpan w:val="3"/>
          </w:tcPr>
          <w:p w:rsidR="006A3F61" w:rsidRPr="00224D48" w:rsidRDefault="006A3F61">
            <w:pPr>
              <w:ind w:left="1360"/>
              <w:rPr>
                <w:rFonts w:eastAsia="Arial"/>
                <w:sz w:val="20"/>
                <w:szCs w:val="20"/>
                <w:highlight w:val="white"/>
              </w:rPr>
            </w:pP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highlight w:val="white"/>
              </w:rPr>
            </w:pPr>
          </w:p>
        </w:tc>
        <w:tc>
          <w:tcPr>
            <w:tcW w:w="1774" w:type="dxa"/>
            <w:gridSpan w:val="2"/>
            <w:shd w:val="clear" w:color="auto" w:fill="auto"/>
          </w:tcPr>
          <w:p w:rsidR="006A3F61" w:rsidRPr="00224D48" w:rsidRDefault="00224D48">
            <w:pPr>
              <w:rPr>
                <w:rFonts w:eastAsia="Arial"/>
                <w:sz w:val="20"/>
                <w:szCs w:val="20"/>
              </w:rPr>
            </w:pPr>
            <w:r w:rsidRPr="00224D48">
              <w:rPr>
                <w:rFonts w:eastAsia="Arial"/>
                <w:sz w:val="20"/>
                <w:szCs w:val="20"/>
              </w:rPr>
              <w:t>17.2.</w:t>
            </w:r>
          </w:p>
        </w:tc>
        <w:tc>
          <w:tcPr>
            <w:tcW w:w="4708" w:type="dxa"/>
            <w:gridSpan w:val="6"/>
            <w:shd w:val="clear" w:color="auto" w:fill="auto"/>
          </w:tcPr>
          <w:p w:rsidR="006A3F61" w:rsidRPr="00224D48" w:rsidRDefault="00224D48">
            <w:pPr>
              <w:rPr>
                <w:rFonts w:eastAsia="Arial"/>
                <w:sz w:val="20"/>
                <w:szCs w:val="20"/>
              </w:rPr>
            </w:pPr>
            <w:r w:rsidRPr="00224D48">
              <w:rPr>
                <w:rFonts w:eastAsia="Arial"/>
                <w:sz w:val="20"/>
                <w:szCs w:val="20"/>
              </w:rPr>
              <w:t>Индивидуална работа/проект ( презентација: писмена и усна)</w:t>
            </w:r>
          </w:p>
        </w:tc>
        <w:tc>
          <w:tcPr>
            <w:tcW w:w="2877" w:type="dxa"/>
            <w:gridSpan w:val="3"/>
          </w:tcPr>
          <w:p w:rsidR="006A3F61" w:rsidRPr="00224D48" w:rsidRDefault="00224D48">
            <w:pPr>
              <w:rPr>
                <w:rFonts w:eastAsia="Arial"/>
                <w:sz w:val="20"/>
                <w:szCs w:val="20"/>
                <w:highlight w:val="white"/>
              </w:rPr>
            </w:pPr>
            <w:r w:rsidRPr="00224D48">
              <w:rPr>
                <w:rFonts w:eastAsia="Arial"/>
                <w:sz w:val="20"/>
                <w:szCs w:val="20"/>
                <w:highlight w:val="white"/>
              </w:rPr>
              <w:t xml:space="preserve">40 бодови </w:t>
            </w: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highlight w:val="white"/>
              </w:rPr>
            </w:pPr>
          </w:p>
        </w:tc>
        <w:tc>
          <w:tcPr>
            <w:tcW w:w="1774" w:type="dxa"/>
            <w:gridSpan w:val="2"/>
            <w:shd w:val="clear" w:color="auto" w:fill="auto"/>
          </w:tcPr>
          <w:p w:rsidR="006A3F61" w:rsidRPr="00224D48" w:rsidRDefault="00224D48">
            <w:pPr>
              <w:rPr>
                <w:rFonts w:eastAsia="Arial"/>
                <w:sz w:val="20"/>
                <w:szCs w:val="20"/>
              </w:rPr>
            </w:pPr>
            <w:r w:rsidRPr="00224D48">
              <w:rPr>
                <w:rFonts w:eastAsia="Arial"/>
                <w:sz w:val="20"/>
                <w:szCs w:val="20"/>
              </w:rPr>
              <w:t>17.3.</w:t>
            </w:r>
          </w:p>
        </w:tc>
        <w:tc>
          <w:tcPr>
            <w:tcW w:w="4708" w:type="dxa"/>
            <w:gridSpan w:val="6"/>
            <w:shd w:val="clear" w:color="auto" w:fill="auto"/>
          </w:tcPr>
          <w:p w:rsidR="006A3F61" w:rsidRPr="00224D48" w:rsidRDefault="00224D48">
            <w:pPr>
              <w:rPr>
                <w:rFonts w:eastAsia="Arial"/>
                <w:sz w:val="20"/>
                <w:szCs w:val="20"/>
              </w:rPr>
            </w:pPr>
            <w:r w:rsidRPr="00224D48">
              <w:rPr>
                <w:rFonts w:eastAsia="Arial"/>
                <w:sz w:val="20"/>
                <w:szCs w:val="20"/>
              </w:rPr>
              <w:t>Активност и учество</w:t>
            </w:r>
          </w:p>
        </w:tc>
        <w:tc>
          <w:tcPr>
            <w:tcW w:w="2877" w:type="dxa"/>
            <w:gridSpan w:val="3"/>
          </w:tcPr>
          <w:p w:rsidR="006A3F61" w:rsidRPr="00224D48" w:rsidRDefault="00224D48">
            <w:pPr>
              <w:rPr>
                <w:rFonts w:eastAsia="Arial"/>
                <w:sz w:val="20"/>
                <w:szCs w:val="20"/>
                <w:highlight w:val="white"/>
              </w:rPr>
            </w:pPr>
            <w:r w:rsidRPr="00224D48">
              <w:rPr>
                <w:rFonts w:eastAsia="Arial"/>
                <w:sz w:val="20"/>
                <w:szCs w:val="20"/>
                <w:highlight w:val="white"/>
              </w:rPr>
              <w:t xml:space="preserve">60 бодови </w:t>
            </w:r>
          </w:p>
        </w:tc>
      </w:tr>
      <w:tr w:rsidR="006A3F61" w:rsidRPr="00224D48">
        <w:trPr>
          <w:cantSplit/>
          <w:trHeight w:val="93"/>
        </w:trPr>
        <w:tc>
          <w:tcPr>
            <w:tcW w:w="467" w:type="dxa"/>
            <w:vMerge w:val="restart"/>
          </w:tcPr>
          <w:p w:rsidR="006A3F61" w:rsidRPr="00224D48" w:rsidRDefault="00224D48">
            <w:pPr>
              <w:rPr>
                <w:rFonts w:eastAsia="Arial"/>
                <w:sz w:val="20"/>
                <w:szCs w:val="20"/>
              </w:rPr>
            </w:pPr>
            <w:r w:rsidRPr="00224D48">
              <w:rPr>
                <w:rFonts w:eastAsia="Arial"/>
                <w:sz w:val="20"/>
                <w:szCs w:val="20"/>
              </w:rPr>
              <w:t>18.</w:t>
            </w:r>
          </w:p>
        </w:tc>
        <w:tc>
          <w:tcPr>
            <w:tcW w:w="4379" w:type="dxa"/>
            <w:gridSpan w:val="5"/>
            <w:vMerge w:val="restart"/>
          </w:tcPr>
          <w:p w:rsidR="006A3F61" w:rsidRPr="00224D48" w:rsidRDefault="00224D48">
            <w:pPr>
              <w:rPr>
                <w:rFonts w:eastAsia="Arial"/>
                <w:sz w:val="20"/>
                <w:szCs w:val="20"/>
              </w:rPr>
            </w:pPr>
            <w:r w:rsidRPr="00224D48">
              <w:rPr>
                <w:rFonts w:eastAsia="Arial"/>
                <w:sz w:val="20"/>
                <w:szCs w:val="20"/>
              </w:rPr>
              <w:t>Kритериуми за оценување (бодови/ оценка)</w:t>
            </w:r>
          </w:p>
        </w:tc>
        <w:tc>
          <w:tcPr>
            <w:tcW w:w="2103" w:type="dxa"/>
            <w:gridSpan w:val="3"/>
          </w:tcPr>
          <w:p w:rsidR="006A3F61" w:rsidRPr="00224D48" w:rsidRDefault="00224D48">
            <w:pPr>
              <w:jc w:val="right"/>
              <w:rPr>
                <w:rFonts w:eastAsia="Arial"/>
                <w:sz w:val="20"/>
                <w:szCs w:val="20"/>
              </w:rPr>
            </w:pPr>
            <w:r w:rsidRPr="00224D48">
              <w:rPr>
                <w:rFonts w:eastAsia="Arial"/>
                <w:sz w:val="20"/>
                <w:szCs w:val="20"/>
              </w:rPr>
              <w:t>до 50 бода</w:t>
            </w:r>
          </w:p>
        </w:tc>
        <w:tc>
          <w:tcPr>
            <w:tcW w:w="2877" w:type="dxa"/>
            <w:gridSpan w:val="3"/>
          </w:tcPr>
          <w:p w:rsidR="006A3F61" w:rsidRPr="00224D48" w:rsidRDefault="00224D48">
            <w:pPr>
              <w:jc w:val="right"/>
              <w:rPr>
                <w:rFonts w:eastAsia="Arial"/>
                <w:sz w:val="20"/>
                <w:szCs w:val="20"/>
              </w:rPr>
            </w:pPr>
            <w:r w:rsidRPr="00224D48">
              <w:rPr>
                <w:rFonts w:eastAsia="Arial"/>
                <w:sz w:val="20"/>
                <w:szCs w:val="20"/>
              </w:rPr>
              <w:t>5 (пет) (F)</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79" w:type="dxa"/>
            <w:gridSpan w:val="5"/>
            <w:vMerge/>
          </w:tcPr>
          <w:p w:rsidR="006A3F61" w:rsidRPr="00224D48" w:rsidRDefault="006A3F61">
            <w:pPr>
              <w:widowControl w:val="0"/>
              <w:spacing w:line="276" w:lineRule="auto"/>
              <w:rPr>
                <w:sz w:val="20"/>
                <w:szCs w:val="20"/>
              </w:rPr>
            </w:pPr>
          </w:p>
        </w:tc>
        <w:tc>
          <w:tcPr>
            <w:tcW w:w="2103" w:type="dxa"/>
            <w:gridSpan w:val="3"/>
          </w:tcPr>
          <w:p w:rsidR="006A3F61" w:rsidRPr="00224D48" w:rsidRDefault="00224D48">
            <w:pPr>
              <w:jc w:val="right"/>
              <w:rPr>
                <w:rFonts w:eastAsia="Arial"/>
                <w:sz w:val="20"/>
                <w:szCs w:val="20"/>
              </w:rPr>
            </w:pPr>
            <w:r w:rsidRPr="00224D48">
              <w:rPr>
                <w:rFonts w:eastAsia="Arial"/>
                <w:sz w:val="20"/>
                <w:szCs w:val="20"/>
              </w:rPr>
              <w:t>51 х до 60 бода</w:t>
            </w:r>
          </w:p>
        </w:tc>
        <w:tc>
          <w:tcPr>
            <w:tcW w:w="2877" w:type="dxa"/>
            <w:gridSpan w:val="3"/>
          </w:tcPr>
          <w:p w:rsidR="006A3F61" w:rsidRPr="00224D48" w:rsidRDefault="00224D48">
            <w:pPr>
              <w:jc w:val="right"/>
              <w:rPr>
                <w:rFonts w:eastAsia="Arial"/>
                <w:sz w:val="20"/>
                <w:szCs w:val="20"/>
              </w:rPr>
            </w:pPr>
            <w:r w:rsidRPr="00224D48">
              <w:rPr>
                <w:rFonts w:eastAsia="Arial"/>
                <w:sz w:val="20"/>
                <w:szCs w:val="20"/>
              </w:rPr>
              <w:t>6 (шест) (E)</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79" w:type="dxa"/>
            <w:gridSpan w:val="5"/>
            <w:vMerge/>
          </w:tcPr>
          <w:p w:rsidR="006A3F61" w:rsidRPr="00224D48" w:rsidRDefault="006A3F61">
            <w:pPr>
              <w:widowControl w:val="0"/>
              <w:spacing w:line="276" w:lineRule="auto"/>
              <w:rPr>
                <w:sz w:val="20"/>
                <w:szCs w:val="20"/>
              </w:rPr>
            </w:pPr>
          </w:p>
        </w:tc>
        <w:tc>
          <w:tcPr>
            <w:tcW w:w="2103" w:type="dxa"/>
            <w:gridSpan w:val="3"/>
          </w:tcPr>
          <w:p w:rsidR="006A3F61" w:rsidRPr="00224D48" w:rsidRDefault="00224D48">
            <w:pPr>
              <w:jc w:val="right"/>
              <w:rPr>
                <w:rFonts w:eastAsia="Arial"/>
                <w:sz w:val="20"/>
                <w:szCs w:val="20"/>
              </w:rPr>
            </w:pPr>
            <w:r w:rsidRPr="00224D48">
              <w:rPr>
                <w:rFonts w:eastAsia="Arial"/>
                <w:sz w:val="20"/>
                <w:szCs w:val="20"/>
              </w:rPr>
              <w:t>61 х до 70 бода</w:t>
            </w:r>
          </w:p>
        </w:tc>
        <w:tc>
          <w:tcPr>
            <w:tcW w:w="2877" w:type="dxa"/>
            <w:gridSpan w:val="3"/>
          </w:tcPr>
          <w:p w:rsidR="006A3F61" w:rsidRPr="00224D48" w:rsidRDefault="00224D48">
            <w:pPr>
              <w:jc w:val="right"/>
              <w:rPr>
                <w:rFonts w:eastAsia="Arial"/>
                <w:sz w:val="20"/>
                <w:szCs w:val="20"/>
              </w:rPr>
            </w:pPr>
            <w:r w:rsidRPr="00224D48">
              <w:rPr>
                <w:rFonts w:eastAsia="Arial"/>
                <w:sz w:val="20"/>
                <w:szCs w:val="20"/>
              </w:rPr>
              <w:t>7 (седум) (D)</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79" w:type="dxa"/>
            <w:gridSpan w:val="5"/>
            <w:vMerge/>
          </w:tcPr>
          <w:p w:rsidR="006A3F61" w:rsidRPr="00224D48" w:rsidRDefault="006A3F61">
            <w:pPr>
              <w:widowControl w:val="0"/>
              <w:spacing w:line="276" w:lineRule="auto"/>
              <w:rPr>
                <w:sz w:val="20"/>
                <w:szCs w:val="20"/>
              </w:rPr>
            </w:pPr>
          </w:p>
        </w:tc>
        <w:tc>
          <w:tcPr>
            <w:tcW w:w="2103" w:type="dxa"/>
            <w:gridSpan w:val="3"/>
          </w:tcPr>
          <w:p w:rsidR="006A3F61" w:rsidRPr="00224D48" w:rsidRDefault="00224D48">
            <w:pPr>
              <w:jc w:val="right"/>
              <w:rPr>
                <w:rFonts w:eastAsia="Arial"/>
                <w:sz w:val="20"/>
                <w:szCs w:val="20"/>
              </w:rPr>
            </w:pPr>
            <w:r w:rsidRPr="00224D48">
              <w:rPr>
                <w:rFonts w:eastAsia="Arial"/>
                <w:sz w:val="20"/>
                <w:szCs w:val="20"/>
              </w:rPr>
              <w:t>од 71 до 80 бода</w:t>
            </w:r>
          </w:p>
        </w:tc>
        <w:tc>
          <w:tcPr>
            <w:tcW w:w="2877" w:type="dxa"/>
            <w:gridSpan w:val="3"/>
          </w:tcPr>
          <w:p w:rsidR="006A3F61" w:rsidRPr="00224D48" w:rsidRDefault="00224D48">
            <w:pPr>
              <w:jc w:val="right"/>
              <w:rPr>
                <w:rFonts w:eastAsia="Arial"/>
                <w:sz w:val="20"/>
                <w:szCs w:val="20"/>
              </w:rPr>
            </w:pPr>
            <w:r w:rsidRPr="00224D48">
              <w:rPr>
                <w:rFonts w:eastAsia="Arial"/>
                <w:sz w:val="20"/>
                <w:szCs w:val="20"/>
              </w:rPr>
              <w:t>8 (осум) (C)</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79" w:type="dxa"/>
            <w:gridSpan w:val="5"/>
            <w:vMerge/>
          </w:tcPr>
          <w:p w:rsidR="006A3F61" w:rsidRPr="00224D48" w:rsidRDefault="006A3F61">
            <w:pPr>
              <w:widowControl w:val="0"/>
              <w:spacing w:line="276" w:lineRule="auto"/>
              <w:rPr>
                <w:sz w:val="20"/>
                <w:szCs w:val="20"/>
              </w:rPr>
            </w:pPr>
          </w:p>
        </w:tc>
        <w:tc>
          <w:tcPr>
            <w:tcW w:w="2103" w:type="dxa"/>
            <w:gridSpan w:val="3"/>
          </w:tcPr>
          <w:p w:rsidR="006A3F61" w:rsidRPr="00224D48" w:rsidRDefault="00224D48">
            <w:pPr>
              <w:jc w:val="right"/>
              <w:rPr>
                <w:rFonts w:eastAsia="Arial"/>
                <w:sz w:val="20"/>
                <w:szCs w:val="20"/>
              </w:rPr>
            </w:pPr>
            <w:r w:rsidRPr="00224D48">
              <w:rPr>
                <w:rFonts w:eastAsia="Arial"/>
                <w:sz w:val="20"/>
                <w:szCs w:val="20"/>
              </w:rPr>
              <w:t>од 81 до 90 бода</w:t>
            </w:r>
          </w:p>
        </w:tc>
        <w:tc>
          <w:tcPr>
            <w:tcW w:w="2877" w:type="dxa"/>
            <w:gridSpan w:val="3"/>
          </w:tcPr>
          <w:p w:rsidR="006A3F61" w:rsidRPr="00224D48" w:rsidRDefault="00224D48">
            <w:pPr>
              <w:jc w:val="right"/>
              <w:rPr>
                <w:rFonts w:eastAsia="Arial"/>
                <w:sz w:val="20"/>
                <w:szCs w:val="20"/>
              </w:rPr>
            </w:pPr>
            <w:r w:rsidRPr="00224D48">
              <w:rPr>
                <w:rFonts w:eastAsia="Arial"/>
                <w:sz w:val="20"/>
                <w:szCs w:val="20"/>
              </w:rPr>
              <w:t>9 (девет) (B)</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79" w:type="dxa"/>
            <w:gridSpan w:val="5"/>
            <w:vMerge/>
          </w:tcPr>
          <w:p w:rsidR="006A3F61" w:rsidRPr="00224D48" w:rsidRDefault="006A3F61">
            <w:pPr>
              <w:widowControl w:val="0"/>
              <w:spacing w:line="276" w:lineRule="auto"/>
              <w:rPr>
                <w:sz w:val="20"/>
                <w:szCs w:val="20"/>
              </w:rPr>
            </w:pPr>
          </w:p>
        </w:tc>
        <w:tc>
          <w:tcPr>
            <w:tcW w:w="2103" w:type="dxa"/>
            <w:gridSpan w:val="3"/>
          </w:tcPr>
          <w:p w:rsidR="006A3F61" w:rsidRPr="00224D48" w:rsidRDefault="00224D48">
            <w:pPr>
              <w:jc w:val="right"/>
              <w:rPr>
                <w:rFonts w:eastAsia="Arial"/>
                <w:sz w:val="20"/>
                <w:szCs w:val="20"/>
              </w:rPr>
            </w:pPr>
            <w:r w:rsidRPr="00224D48">
              <w:rPr>
                <w:rFonts w:eastAsia="Arial"/>
                <w:sz w:val="20"/>
                <w:szCs w:val="20"/>
              </w:rPr>
              <w:t>од 91 до 100 бода</w:t>
            </w:r>
          </w:p>
        </w:tc>
        <w:tc>
          <w:tcPr>
            <w:tcW w:w="2877" w:type="dxa"/>
            <w:gridSpan w:val="3"/>
          </w:tcPr>
          <w:p w:rsidR="006A3F61" w:rsidRPr="00224D48" w:rsidRDefault="00224D48">
            <w:pPr>
              <w:jc w:val="right"/>
              <w:rPr>
                <w:rFonts w:eastAsia="Arial"/>
                <w:sz w:val="20"/>
                <w:szCs w:val="20"/>
              </w:rPr>
            </w:pPr>
            <w:r w:rsidRPr="00224D48">
              <w:rPr>
                <w:rFonts w:eastAsia="Arial"/>
                <w:sz w:val="20"/>
                <w:szCs w:val="20"/>
              </w:rPr>
              <w:t>10 (десет) (A)</w:t>
            </w: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19.</w:t>
            </w:r>
          </w:p>
        </w:tc>
        <w:tc>
          <w:tcPr>
            <w:tcW w:w="4379" w:type="dxa"/>
            <w:gridSpan w:val="5"/>
          </w:tcPr>
          <w:p w:rsidR="006A3F61" w:rsidRPr="00224D48" w:rsidRDefault="00224D48">
            <w:pPr>
              <w:rPr>
                <w:rFonts w:eastAsia="Arial"/>
                <w:sz w:val="20"/>
                <w:szCs w:val="20"/>
              </w:rPr>
            </w:pPr>
            <w:r w:rsidRPr="00224D48">
              <w:rPr>
                <w:rFonts w:eastAsia="Arial"/>
                <w:sz w:val="20"/>
                <w:szCs w:val="20"/>
              </w:rPr>
              <w:t>Услов за потпис и за полагање завршен испит</w:t>
            </w:r>
          </w:p>
        </w:tc>
        <w:tc>
          <w:tcPr>
            <w:tcW w:w="4980" w:type="dxa"/>
            <w:gridSpan w:val="6"/>
          </w:tcPr>
          <w:p w:rsidR="006A3F61" w:rsidRPr="00224D48" w:rsidRDefault="00224D48">
            <w:pPr>
              <w:rPr>
                <w:rFonts w:eastAsia="Arial"/>
                <w:sz w:val="20"/>
                <w:szCs w:val="20"/>
              </w:rPr>
            </w:pPr>
            <w:r w:rsidRPr="00224D48">
              <w:rPr>
                <w:rFonts w:eastAsia="Arial"/>
                <w:sz w:val="20"/>
                <w:szCs w:val="20"/>
              </w:rPr>
              <w:t xml:space="preserve">Предметот да е запишан во соодеветниот семестар </w:t>
            </w: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20.</w:t>
            </w:r>
          </w:p>
        </w:tc>
        <w:tc>
          <w:tcPr>
            <w:tcW w:w="4379" w:type="dxa"/>
            <w:gridSpan w:val="5"/>
          </w:tcPr>
          <w:p w:rsidR="006A3F61" w:rsidRPr="00224D48" w:rsidRDefault="00224D48">
            <w:pPr>
              <w:rPr>
                <w:rFonts w:eastAsia="Arial"/>
                <w:sz w:val="20"/>
                <w:szCs w:val="20"/>
              </w:rPr>
            </w:pPr>
            <w:r w:rsidRPr="00224D48">
              <w:rPr>
                <w:rFonts w:eastAsia="Arial"/>
                <w:sz w:val="20"/>
                <w:szCs w:val="20"/>
              </w:rPr>
              <w:t>Јазик на кој се изведува наставата</w:t>
            </w:r>
          </w:p>
        </w:tc>
        <w:tc>
          <w:tcPr>
            <w:tcW w:w="4980" w:type="dxa"/>
            <w:gridSpan w:val="6"/>
          </w:tcPr>
          <w:p w:rsidR="006A3F61" w:rsidRPr="00224D48" w:rsidRDefault="00224D48">
            <w:pPr>
              <w:rPr>
                <w:rFonts w:eastAsia="Arial"/>
                <w:sz w:val="20"/>
                <w:szCs w:val="20"/>
              </w:rPr>
            </w:pPr>
            <w:r w:rsidRPr="00224D48">
              <w:rPr>
                <w:rFonts w:eastAsia="Arial"/>
                <w:sz w:val="20"/>
                <w:szCs w:val="20"/>
              </w:rPr>
              <w:t xml:space="preserve"> Англиски јазик </w:t>
            </w: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21.</w:t>
            </w:r>
          </w:p>
        </w:tc>
        <w:tc>
          <w:tcPr>
            <w:tcW w:w="4379" w:type="dxa"/>
            <w:gridSpan w:val="5"/>
          </w:tcPr>
          <w:p w:rsidR="006A3F61" w:rsidRPr="00224D48" w:rsidRDefault="00224D48">
            <w:pPr>
              <w:rPr>
                <w:rFonts w:eastAsia="Arial"/>
                <w:sz w:val="20"/>
                <w:szCs w:val="20"/>
              </w:rPr>
            </w:pPr>
            <w:r w:rsidRPr="00224D48">
              <w:rPr>
                <w:rFonts w:eastAsia="Arial"/>
                <w:sz w:val="20"/>
                <w:szCs w:val="20"/>
              </w:rPr>
              <w:t>Метод на следење на квалитетот на наставата</w:t>
            </w:r>
          </w:p>
        </w:tc>
        <w:tc>
          <w:tcPr>
            <w:tcW w:w="4980" w:type="dxa"/>
            <w:gridSpan w:val="6"/>
          </w:tcPr>
          <w:p w:rsidR="006A3F61" w:rsidRPr="00224D48" w:rsidRDefault="006A3F61">
            <w:pPr>
              <w:rPr>
                <w:rFonts w:eastAsia="Arial"/>
                <w:sz w:val="20"/>
                <w:szCs w:val="20"/>
              </w:rPr>
            </w:pPr>
          </w:p>
        </w:tc>
      </w:tr>
      <w:tr w:rsidR="006A3F61" w:rsidRPr="00224D48">
        <w:trPr>
          <w:cantSplit/>
          <w:trHeight w:val="334"/>
        </w:trPr>
        <w:tc>
          <w:tcPr>
            <w:tcW w:w="467" w:type="dxa"/>
            <w:vMerge w:val="restart"/>
            <w:vAlign w:val="center"/>
          </w:tcPr>
          <w:p w:rsidR="006A3F61" w:rsidRPr="00224D48" w:rsidRDefault="00224D48">
            <w:pPr>
              <w:jc w:val="center"/>
              <w:rPr>
                <w:rFonts w:eastAsia="Arial"/>
                <w:sz w:val="20"/>
                <w:szCs w:val="20"/>
              </w:rPr>
            </w:pPr>
            <w:r w:rsidRPr="00224D48">
              <w:rPr>
                <w:rFonts w:eastAsia="Arial"/>
                <w:sz w:val="20"/>
                <w:szCs w:val="20"/>
              </w:rPr>
              <w:t>22.</w:t>
            </w:r>
          </w:p>
        </w:tc>
        <w:tc>
          <w:tcPr>
            <w:tcW w:w="9359" w:type="dxa"/>
            <w:gridSpan w:val="11"/>
          </w:tcPr>
          <w:p w:rsidR="006A3F61" w:rsidRPr="00224D48" w:rsidRDefault="00224D48">
            <w:pPr>
              <w:rPr>
                <w:rFonts w:eastAsia="Arial"/>
                <w:sz w:val="20"/>
                <w:szCs w:val="20"/>
              </w:rPr>
            </w:pPr>
            <w:r w:rsidRPr="00224D48">
              <w:rPr>
                <w:rFonts w:eastAsia="Arial"/>
                <w:sz w:val="20"/>
                <w:szCs w:val="20"/>
              </w:rPr>
              <w:t>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596" w:type="dxa"/>
            <w:vMerge w:val="restart"/>
            <w:vAlign w:val="center"/>
          </w:tcPr>
          <w:p w:rsidR="006A3F61" w:rsidRPr="00224D48" w:rsidRDefault="00224D48">
            <w:pPr>
              <w:jc w:val="center"/>
              <w:rPr>
                <w:rFonts w:eastAsia="Arial"/>
                <w:sz w:val="20"/>
                <w:szCs w:val="20"/>
              </w:rPr>
            </w:pPr>
            <w:r w:rsidRPr="00224D48">
              <w:rPr>
                <w:rFonts w:eastAsia="Arial"/>
                <w:sz w:val="20"/>
                <w:szCs w:val="20"/>
              </w:rPr>
              <w:t>22.1.</w:t>
            </w:r>
          </w:p>
        </w:tc>
        <w:tc>
          <w:tcPr>
            <w:tcW w:w="7763" w:type="dxa"/>
            <w:gridSpan w:val="10"/>
          </w:tcPr>
          <w:p w:rsidR="006A3F61" w:rsidRPr="00224D48" w:rsidRDefault="00224D48">
            <w:pPr>
              <w:rPr>
                <w:rFonts w:eastAsia="Arial"/>
                <w:sz w:val="20"/>
                <w:szCs w:val="20"/>
              </w:rPr>
            </w:pPr>
            <w:r w:rsidRPr="00224D48">
              <w:rPr>
                <w:rFonts w:eastAsia="Arial"/>
                <w:sz w:val="20"/>
                <w:szCs w:val="20"/>
              </w:rPr>
              <w:t>Задолжителна 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596" w:type="dxa"/>
            <w:vMerge/>
            <w:vAlign w:val="center"/>
          </w:tcPr>
          <w:p w:rsidR="006A3F61" w:rsidRPr="00224D48" w:rsidRDefault="006A3F61">
            <w:pPr>
              <w:widowControl w:val="0"/>
              <w:spacing w:line="276" w:lineRule="auto"/>
              <w:rPr>
                <w:sz w:val="20"/>
                <w:szCs w:val="20"/>
              </w:rPr>
            </w:pPr>
          </w:p>
        </w:tc>
        <w:tc>
          <w:tcPr>
            <w:tcW w:w="1264" w:type="dxa"/>
            <w:gridSpan w:val="2"/>
          </w:tcPr>
          <w:p w:rsidR="006A3F61" w:rsidRPr="00224D48" w:rsidRDefault="00224D48">
            <w:pPr>
              <w:jc w:val="center"/>
              <w:rPr>
                <w:rFonts w:eastAsia="Arial"/>
                <w:sz w:val="20"/>
                <w:szCs w:val="20"/>
              </w:rPr>
            </w:pPr>
            <w:r w:rsidRPr="00224D48">
              <w:rPr>
                <w:rFonts w:eastAsia="Arial"/>
                <w:sz w:val="20"/>
                <w:szCs w:val="20"/>
              </w:rPr>
              <w:t>Реден број</w:t>
            </w:r>
          </w:p>
        </w:tc>
        <w:tc>
          <w:tcPr>
            <w:tcW w:w="1519" w:type="dxa"/>
            <w:gridSpan w:val="2"/>
          </w:tcPr>
          <w:p w:rsidR="006A3F61" w:rsidRPr="00224D48" w:rsidRDefault="00224D48">
            <w:pPr>
              <w:jc w:val="center"/>
              <w:rPr>
                <w:rFonts w:eastAsia="Arial"/>
                <w:sz w:val="20"/>
                <w:szCs w:val="20"/>
              </w:rPr>
            </w:pPr>
            <w:r w:rsidRPr="00224D48">
              <w:rPr>
                <w:rFonts w:eastAsia="Arial"/>
                <w:sz w:val="20"/>
                <w:szCs w:val="20"/>
              </w:rPr>
              <w:t>Автор</w:t>
            </w:r>
          </w:p>
        </w:tc>
        <w:tc>
          <w:tcPr>
            <w:tcW w:w="2103" w:type="dxa"/>
            <w:gridSpan w:val="3"/>
          </w:tcPr>
          <w:p w:rsidR="006A3F61" w:rsidRPr="00224D48" w:rsidRDefault="00224D48">
            <w:pPr>
              <w:jc w:val="center"/>
              <w:rPr>
                <w:rFonts w:eastAsia="Arial"/>
                <w:sz w:val="20"/>
                <w:szCs w:val="20"/>
              </w:rPr>
            </w:pPr>
            <w:r w:rsidRPr="00224D48">
              <w:rPr>
                <w:rFonts w:eastAsia="Arial"/>
                <w:sz w:val="20"/>
                <w:szCs w:val="20"/>
              </w:rPr>
              <w:t>Наслов</w:t>
            </w:r>
          </w:p>
        </w:tc>
        <w:tc>
          <w:tcPr>
            <w:tcW w:w="2247" w:type="dxa"/>
            <w:gridSpan w:val="2"/>
          </w:tcPr>
          <w:p w:rsidR="006A3F61" w:rsidRPr="00224D48" w:rsidRDefault="00224D48">
            <w:pPr>
              <w:jc w:val="center"/>
              <w:rPr>
                <w:rFonts w:eastAsia="Arial"/>
                <w:sz w:val="20"/>
                <w:szCs w:val="20"/>
              </w:rPr>
            </w:pPr>
            <w:r w:rsidRPr="00224D48">
              <w:rPr>
                <w:rFonts w:eastAsia="Arial"/>
                <w:sz w:val="20"/>
                <w:szCs w:val="20"/>
              </w:rPr>
              <w:t>Издавач</w:t>
            </w:r>
          </w:p>
        </w:tc>
        <w:tc>
          <w:tcPr>
            <w:tcW w:w="630" w:type="dxa"/>
          </w:tcPr>
          <w:p w:rsidR="006A3F61" w:rsidRPr="00224D48" w:rsidRDefault="00224D48">
            <w:pPr>
              <w:jc w:val="center"/>
              <w:rPr>
                <w:rFonts w:eastAsia="Arial"/>
                <w:sz w:val="20"/>
                <w:szCs w:val="20"/>
              </w:rPr>
            </w:pPr>
            <w:r w:rsidRPr="00224D48">
              <w:rPr>
                <w:rFonts w:eastAsia="Arial"/>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596" w:type="dxa"/>
            <w:vMerge/>
            <w:vAlign w:val="center"/>
          </w:tcPr>
          <w:p w:rsidR="006A3F61" w:rsidRPr="00224D48" w:rsidRDefault="006A3F61">
            <w:pPr>
              <w:widowControl w:val="0"/>
              <w:spacing w:line="276" w:lineRule="auto"/>
              <w:rPr>
                <w:sz w:val="20"/>
                <w:szCs w:val="20"/>
              </w:rPr>
            </w:pPr>
          </w:p>
        </w:tc>
        <w:tc>
          <w:tcPr>
            <w:tcW w:w="1264" w:type="dxa"/>
            <w:gridSpan w:val="2"/>
          </w:tcPr>
          <w:p w:rsidR="006A3F61" w:rsidRPr="00224D48" w:rsidRDefault="00224D48">
            <w:pPr>
              <w:jc w:val="center"/>
              <w:rPr>
                <w:rFonts w:eastAsia="Arial"/>
                <w:sz w:val="20"/>
                <w:szCs w:val="20"/>
              </w:rPr>
            </w:pPr>
            <w:r w:rsidRPr="00224D48">
              <w:rPr>
                <w:rFonts w:eastAsia="Arial"/>
                <w:sz w:val="20"/>
                <w:szCs w:val="20"/>
              </w:rPr>
              <w:t>1.</w:t>
            </w:r>
          </w:p>
        </w:tc>
        <w:tc>
          <w:tcPr>
            <w:tcW w:w="1519" w:type="dxa"/>
            <w:gridSpan w:val="2"/>
          </w:tcPr>
          <w:p w:rsidR="006A3F61" w:rsidRPr="00224D48" w:rsidRDefault="00224D48">
            <w:pPr>
              <w:rPr>
                <w:rFonts w:eastAsia="Arial"/>
                <w:sz w:val="20"/>
                <w:szCs w:val="20"/>
              </w:rPr>
            </w:pPr>
            <w:r w:rsidRPr="00224D48">
              <w:rPr>
                <w:rFonts w:eastAsia="Arial"/>
                <w:sz w:val="20"/>
                <w:szCs w:val="20"/>
              </w:rPr>
              <w:t xml:space="preserve">Gregory Claeys, ed. </w:t>
            </w:r>
          </w:p>
        </w:tc>
        <w:tc>
          <w:tcPr>
            <w:tcW w:w="2103" w:type="dxa"/>
            <w:gridSpan w:val="3"/>
          </w:tcPr>
          <w:p w:rsidR="006A3F61" w:rsidRPr="00224D48" w:rsidRDefault="00224D48">
            <w:pPr>
              <w:rPr>
                <w:rFonts w:eastAsia="Arial"/>
                <w:i/>
                <w:sz w:val="20"/>
                <w:szCs w:val="20"/>
              </w:rPr>
            </w:pPr>
            <w:r w:rsidRPr="00224D48">
              <w:rPr>
                <w:rFonts w:eastAsia="Arial"/>
                <w:i/>
                <w:sz w:val="20"/>
                <w:szCs w:val="20"/>
              </w:rPr>
              <w:t xml:space="preserve">The Cambridge Companion to Utopian Literature </w:t>
            </w:r>
          </w:p>
        </w:tc>
        <w:tc>
          <w:tcPr>
            <w:tcW w:w="2247" w:type="dxa"/>
            <w:gridSpan w:val="2"/>
          </w:tcPr>
          <w:p w:rsidR="006A3F61" w:rsidRPr="00224D48" w:rsidRDefault="00224D48">
            <w:pPr>
              <w:rPr>
                <w:rFonts w:eastAsia="Arial"/>
                <w:sz w:val="20"/>
                <w:szCs w:val="20"/>
              </w:rPr>
            </w:pPr>
            <w:r w:rsidRPr="00224D48">
              <w:rPr>
                <w:rFonts w:eastAsia="Arial"/>
                <w:sz w:val="20"/>
                <w:szCs w:val="20"/>
              </w:rPr>
              <w:t xml:space="preserve">Cambridge University Press </w:t>
            </w:r>
          </w:p>
        </w:tc>
        <w:tc>
          <w:tcPr>
            <w:tcW w:w="630" w:type="dxa"/>
          </w:tcPr>
          <w:p w:rsidR="006A3F61" w:rsidRPr="00224D48" w:rsidRDefault="00224D48">
            <w:pPr>
              <w:rPr>
                <w:rFonts w:eastAsia="Arial"/>
                <w:sz w:val="20"/>
                <w:szCs w:val="20"/>
              </w:rPr>
            </w:pPr>
            <w:r w:rsidRPr="00224D48">
              <w:rPr>
                <w:rFonts w:eastAsia="Arial"/>
                <w:sz w:val="20"/>
                <w:szCs w:val="20"/>
              </w:rPr>
              <w:t>2010</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596" w:type="dxa"/>
            <w:vMerge/>
            <w:vAlign w:val="center"/>
          </w:tcPr>
          <w:p w:rsidR="006A3F61" w:rsidRPr="00224D48" w:rsidRDefault="006A3F61">
            <w:pPr>
              <w:widowControl w:val="0"/>
              <w:spacing w:line="276" w:lineRule="auto"/>
              <w:rPr>
                <w:sz w:val="18"/>
                <w:szCs w:val="18"/>
              </w:rPr>
            </w:pPr>
          </w:p>
        </w:tc>
        <w:tc>
          <w:tcPr>
            <w:tcW w:w="1264" w:type="dxa"/>
            <w:gridSpan w:val="2"/>
          </w:tcPr>
          <w:p w:rsidR="006A3F61" w:rsidRPr="00224D48" w:rsidRDefault="00224D48">
            <w:pPr>
              <w:jc w:val="center"/>
              <w:rPr>
                <w:rFonts w:eastAsia="Arial"/>
                <w:sz w:val="20"/>
                <w:szCs w:val="20"/>
              </w:rPr>
            </w:pPr>
            <w:r w:rsidRPr="00224D48">
              <w:rPr>
                <w:rFonts w:eastAsia="Arial"/>
                <w:sz w:val="20"/>
                <w:szCs w:val="20"/>
              </w:rPr>
              <w:t>2.</w:t>
            </w:r>
          </w:p>
        </w:tc>
        <w:tc>
          <w:tcPr>
            <w:tcW w:w="1519" w:type="dxa"/>
            <w:gridSpan w:val="2"/>
          </w:tcPr>
          <w:p w:rsidR="006A3F61" w:rsidRPr="00224D48" w:rsidRDefault="00224D48">
            <w:pPr>
              <w:rPr>
                <w:rFonts w:eastAsia="Arial"/>
                <w:sz w:val="20"/>
                <w:szCs w:val="20"/>
              </w:rPr>
            </w:pPr>
            <w:r w:rsidRPr="00224D48">
              <w:rPr>
                <w:rFonts w:eastAsia="Arial"/>
                <w:sz w:val="20"/>
                <w:szCs w:val="20"/>
              </w:rPr>
              <w:t>P. Stapleton and A. Byers, eds.</w:t>
            </w:r>
          </w:p>
        </w:tc>
        <w:tc>
          <w:tcPr>
            <w:tcW w:w="2103" w:type="dxa"/>
            <w:gridSpan w:val="3"/>
          </w:tcPr>
          <w:p w:rsidR="006A3F61" w:rsidRPr="00224D48" w:rsidRDefault="00224D48">
            <w:pPr>
              <w:rPr>
                <w:rFonts w:eastAsia="Arial"/>
                <w:i/>
                <w:sz w:val="20"/>
                <w:szCs w:val="20"/>
              </w:rPr>
            </w:pPr>
            <w:r w:rsidRPr="00224D48">
              <w:rPr>
                <w:rFonts w:eastAsia="Arial"/>
                <w:i/>
                <w:sz w:val="20"/>
                <w:szCs w:val="20"/>
              </w:rPr>
              <w:t xml:space="preserve">Biopolitics and Utopia: an Interdisciplinary Reader </w:t>
            </w:r>
          </w:p>
        </w:tc>
        <w:tc>
          <w:tcPr>
            <w:tcW w:w="2247" w:type="dxa"/>
            <w:gridSpan w:val="2"/>
          </w:tcPr>
          <w:p w:rsidR="006A3F61" w:rsidRPr="00224D48" w:rsidRDefault="00224D48">
            <w:pPr>
              <w:rPr>
                <w:rFonts w:eastAsia="Arial"/>
                <w:sz w:val="20"/>
                <w:szCs w:val="20"/>
              </w:rPr>
            </w:pPr>
            <w:r w:rsidRPr="00224D48">
              <w:rPr>
                <w:rFonts w:eastAsia="Arial"/>
                <w:sz w:val="20"/>
                <w:szCs w:val="20"/>
              </w:rPr>
              <w:t>Palgrave MacMillan</w:t>
            </w:r>
          </w:p>
        </w:tc>
        <w:tc>
          <w:tcPr>
            <w:tcW w:w="630" w:type="dxa"/>
          </w:tcPr>
          <w:p w:rsidR="006A3F61" w:rsidRPr="00224D48" w:rsidRDefault="00224D48">
            <w:pPr>
              <w:rPr>
                <w:rFonts w:eastAsia="Arial"/>
                <w:sz w:val="20"/>
                <w:szCs w:val="20"/>
              </w:rPr>
            </w:pPr>
            <w:r w:rsidRPr="00224D48">
              <w:rPr>
                <w:rFonts w:eastAsia="Arial"/>
                <w:sz w:val="20"/>
                <w:szCs w:val="20"/>
              </w:rPr>
              <w:t xml:space="preserve">2015 </w:t>
            </w:r>
          </w:p>
        </w:tc>
      </w:tr>
      <w:tr w:rsidR="006A3F61" w:rsidRPr="00224D48">
        <w:trPr>
          <w:cantSplit/>
          <w:trHeight w:val="70"/>
        </w:trPr>
        <w:tc>
          <w:tcPr>
            <w:tcW w:w="467" w:type="dxa"/>
            <w:vMerge/>
            <w:vAlign w:val="center"/>
          </w:tcPr>
          <w:p w:rsidR="006A3F61" w:rsidRPr="00224D48" w:rsidRDefault="006A3F61">
            <w:pPr>
              <w:widowControl w:val="0"/>
              <w:spacing w:line="276" w:lineRule="auto"/>
              <w:rPr>
                <w:sz w:val="20"/>
                <w:szCs w:val="20"/>
              </w:rPr>
            </w:pPr>
          </w:p>
        </w:tc>
        <w:tc>
          <w:tcPr>
            <w:tcW w:w="1596" w:type="dxa"/>
            <w:vMerge/>
            <w:vAlign w:val="center"/>
          </w:tcPr>
          <w:p w:rsidR="006A3F61" w:rsidRPr="00224D48" w:rsidRDefault="006A3F61">
            <w:pPr>
              <w:widowControl w:val="0"/>
              <w:spacing w:line="276" w:lineRule="auto"/>
              <w:rPr>
                <w:sz w:val="20"/>
                <w:szCs w:val="20"/>
              </w:rPr>
            </w:pPr>
          </w:p>
        </w:tc>
        <w:tc>
          <w:tcPr>
            <w:tcW w:w="1264" w:type="dxa"/>
            <w:gridSpan w:val="2"/>
          </w:tcPr>
          <w:p w:rsidR="006A3F61" w:rsidRPr="00224D48" w:rsidRDefault="00224D48">
            <w:pPr>
              <w:jc w:val="center"/>
              <w:rPr>
                <w:rFonts w:eastAsia="Arial"/>
                <w:sz w:val="20"/>
                <w:szCs w:val="20"/>
              </w:rPr>
            </w:pPr>
            <w:r w:rsidRPr="00224D48">
              <w:rPr>
                <w:rFonts w:eastAsia="Arial"/>
                <w:sz w:val="20"/>
                <w:szCs w:val="20"/>
              </w:rPr>
              <w:t>3.</w:t>
            </w:r>
          </w:p>
        </w:tc>
        <w:tc>
          <w:tcPr>
            <w:tcW w:w="1519" w:type="dxa"/>
            <w:gridSpan w:val="2"/>
          </w:tcPr>
          <w:p w:rsidR="006A3F61" w:rsidRPr="00224D48" w:rsidRDefault="00224D48">
            <w:pPr>
              <w:rPr>
                <w:rFonts w:eastAsia="Arial"/>
                <w:sz w:val="20"/>
                <w:szCs w:val="20"/>
              </w:rPr>
            </w:pPr>
            <w:r w:rsidRPr="00224D48">
              <w:rPr>
                <w:rFonts w:eastAsia="Arial"/>
                <w:sz w:val="20"/>
                <w:szCs w:val="20"/>
              </w:rPr>
              <w:t>Zachary Kendal et al., eds.</w:t>
            </w:r>
          </w:p>
        </w:tc>
        <w:tc>
          <w:tcPr>
            <w:tcW w:w="2103" w:type="dxa"/>
            <w:gridSpan w:val="3"/>
          </w:tcPr>
          <w:p w:rsidR="006A3F61" w:rsidRPr="00224D48" w:rsidRDefault="00224D48">
            <w:pPr>
              <w:rPr>
                <w:rFonts w:eastAsia="Arial"/>
                <w:i/>
                <w:sz w:val="20"/>
                <w:szCs w:val="20"/>
              </w:rPr>
            </w:pPr>
            <w:r w:rsidRPr="00224D48">
              <w:rPr>
                <w:rFonts w:eastAsia="Arial"/>
                <w:i/>
                <w:sz w:val="20"/>
                <w:szCs w:val="20"/>
              </w:rPr>
              <w:t xml:space="preserve">Ethical Futures and Global Science Fiction </w:t>
            </w:r>
          </w:p>
        </w:tc>
        <w:tc>
          <w:tcPr>
            <w:tcW w:w="2247" w:type="dxa"/>
            <w:gridSpan w:val="2"/>
          </w:tcPr>
          <w:p w:rsidR="006A3F61" w:rsidRPr="00224D48" w:rsidRDefault="00224D48">
            <w:pPr>
              <w:rPr>
                <w:rFonts w:eastAsia="Arial"/>
                <w:sz w:val="20"/>
                <w:szCs w:val="20"/>
              </w:rPr>
            </w:pPr>
            <w:r w:rsidRPr="00224D48">
              <w:rPr>
                <w:rFonts w:eastAsia="Arial"/>
                <w:sz w:val="20"/>
                <w:szCs w:val="20"/>
              </w:rPr>
              <w:t xml:space="preserve">Palgrave Macmillan </w:t>
            </w:r>
          </w:p>
        </w:tc>
        <w:tc>
          <w:tcPr>
            <w:tcW w:w="630" w:type="dxa"/>
          </w:tcPr>
          <w:p w:rsidR="006A3F61" w:rsidRPr="00224D48" w:rsidRDefault="00224D48">
            <w:pPr>
              <w:rPr>
                <w:rFonts w:eastAsia="Arial"/>
                <w:sz w:val="20"/>
                <w:szCs w:val="20"/>
              </w:rPr>
            </w:pPr>
            <w:r w:rsidRPr="00224D48">
              <w:rPr>
                <w:rFonts w:eastAsia="Arial"/>
                <w:sz w:val="20"/>
                <w:szCs w:val="20"/>
              </w:rPr>
              <w:t>2020</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596" w:type="dxa"/>
            <w:vMerge w:val="restart"/>
            <w:vAlign w:val="center"/>
          </w:tcPr>
          <w:p w:rsidR="006A3F61" w:rsidRPr="00224D48" w:rsidRDefault="00224D48">
            <w:pPr>
              <w:jc w:val="center"/>
              <w:rPr>
                <w:rFonts w:eastAsia="Arial"/>
                <w:sz w:val="20"/>
                <w:szCs w:val="20"/>
              </w:rPr>
            </w:pPr>
            <w:r w:rsidRPr="00224D48">
              <w:rPr>
                <w:rFonts w:eastAsia="Arial"/>
                <w:sz w:val="20"/>
                <w:szCs w:val="20"/>
              </w:rPr>
              <w:t>22.2.</w:t>
            </w:r>
          </w:p>
        </w:tc>
        <w:tc>
          <w:tcPr>
            <w:tcW w:w="7763" w:type="dxa"/>
            <w:gridSpan w:val="10"/>
          </w:tcPr>
          <w:p w:rsidR="006A3F61" w:rsidRPr="00224D48" w:rsidRDefault="00224D48">
            <w:pPr>
              <w:rPr>
                <w:rFonts w:eastAsia="Arial"/>
                <w:sz w:val="20"/>
                <w:szCs w:val="20"/>
              </w:rPr>
            </w:pPr>
            <w:r w:rsidRPr="00224D48">
              <w:rPr>
                <w:rFonts w:eastAsia="Arial"/>
                <w:sz w:val="20"/>
                <w:szCs w:val="20"/>
              </w:rPr>
              <w:t>Дополнителна 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596" w:type="dxa"/>
            <w:vMerge/>
            <w:vAlign w:val="center"/>
          </w:tcPr>
          <w:p w:rsidR="006A3F61" w:rsidRPr="00224D48" w:rsidRDefault="006A3F61">
            <w:pPr>
              <w:widowControl w:val="0"/>
              <w:spacing w:line="276" w:lineRule="auto"/>
              <w:rPr>
                <w:sz w:val="20"/>
                <w:szCs w:val="20"/>
              </w:rPr>
            </w:pPr>
          </w:p>
        </w:tc>
        <w:tc>
          <w:tcPr>
            <w:tcW w:w="1264" w:type="dxa"/>
            <w:gridSpan w:val="2"/>
          </w:tcPr>
          <w:p w:rsidR="006A3F61" w:rsidRPr="00224D48" w:rsidRDefault="00224D48">
            <w:pPr>
              <w:jc w:val="center"/>
              <w:rPr>
                <w:rFonts w:eastAsia="Arial"/>
                <w:sz w:val="20"/>
                <w:szCs w:val="20"/>
              </w:rPr>
            </w:pPr>
            <w:r w:rsidRPr="00224D48">
              <w:rPr>
                <w:rFonts w:eastAsia="Arial"/>
                <w:sz w:val="20"/>
                <w:szCs w:val="20"/>
              </w:rPr>
              <w:t>Реден број</w:t>
            </w:r>
          </w:p>
        </w:tc>
        <w:tc>
          <w:tcPr>
            <w:tcW w:w="1519" w:type="dxa"/>
            <w:gridSpan w:val="2"/>
          </w:tcPr>
          <w:p w:rsidR="006A3F61" w:rsidRPr="00224D48" w:rsidRDefault="00224D48">
            <w:pPr>
              <w:jc w:val="center"/>
              <w:rPr>
                <w:rFonts w:eastAsia="Arial"/>
                <w:sz w:val="20"/>
                <w:szCs w:val="20"/>
              </w:rPr>
            </w:pPr>
            <w:r w:rsidRPr="00224D48">
              <w:rPr>
                <w:rFonts w:eastAsia="Arial"/>
                <w:sz w:val="20"/>
                <w:szCs w:val="20"/>
              </w:rPr>
              <w:t>Автор</w:t>
            </w:r>
          </w:p>
        </w:tc>
        <w:tc>
          <w:tcPr>
            <w:tcW w:w="2103" w:type="dxa"/>
            <w:gridSpan w:val="3"/>
          </w:tcPr>
          <w:p w:rsidR="006A3F61" w:rsidRPr="00224D48" w:rsidRDefault="00224D48">
            <w:pPr>
              <w:jc w:val="center"/>
              <w:rPr>
                <w:rFonts w:eastAsia="Arial"/>
                <w:sz w:val="20"/>
                <w:szCs w:val="20"/>
              </w:rPr>
            </w:pPr>
            <w:r w:rsidRPr="00224D48">
              <w:rPr>
                <w:rFonts w:eastAsia="Arial"/>
                <w:sz w:val="20"/>
                <w:szCs w:val="20"/>
              </w:rPr>
              <w:t>Наслов</w:t>
            </w:r>
          </w:p>
        </w:tc>
        <w:tc>
          <w:tcPr>
            <w:tcW w:w="2247" w:type="dxa"/>
            <w:gridSpan w:val="2"/>
          </w:tcPr>
          <w:p w:rsidR="006A3F61" w:rsidRPr="00224D48" w:rsidRDefault="00224D48">
            <w:pPr>
              <w:jc w:val="center"/>
              <w:rPr>
                <w:rFonts w:eastAsia="Arial"/>
                <w:sz w:val="20"/>
                <w:szCs w:val="20"/>
              </w:rPr>
            </w:pPr>
            <w:r w:rsidRPr="00224D48">
              <w:rPr>
                <w:rFonts w:eastAsia="Arial"/>
                <w:sz w:val="20"/>
                <w:szCs w:val="20"/>
              </w:rPr>
              <w:t>Издавач</w:t>
            </w:r>
          </w:p>
        </w:tc>
        <w:tc>
          <w:tcPr>
            <w:tcW w:w="630" w:type="dxa"/>
          </w:tcPr>
          <w:p w:rsidR="006A3F61" w:rsidRPr="00224D48" w:rsidRDefault="00224D48">
            <w:pPr>
              <w:jc w:val="center"/>
              <w:rPr>
                <w:rFonts w:eastAsia="Arial"/>
                <w:sz w:val="20"/>
                <w:szCs w:val="20"/>
              </w:rPr>
            </w:pPr>
            <w:r w:rsidRPr="00224D48">
              <w:rPr>
                <w:rFonts w:eastAsia="Arial"/>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596" w:type="dxa"/>
            <w:vMerge/>
            <w:vAlign w:val="center"/>
          </w:tcPr>
          <w:p w:rsidR="006A3F61" w:rsidRPr="00224D48" w:rsidRDefault="006A3F61">
            <w:pPr>
              <w:widowControl w:val="0"/>
              <w:spacing w:line="276" w:lineRule="auto"/>
              <w:rPr>
                <w:sz w:val="20"/>
                <w:szCs w:val="20"/>
              </w:rPr>
            </w:pPr>
          </w:p>
        </w:tc>
        <w:tc>
          <w:tcPr>
            <w:tcW w:w="1264" w:type="dxa"/>
            <w:gridSpan w:val="2"/>
          </w:tcPr>
          <w:p w:rsidR="006A3F61" w:rsidRPr="00224D48" w:rsidRDefault="00224D48">
            <w:pPr>
              <w:jc w:val="center"/>
              <w:rPr>
                <w:rFonts w:eastAsia="Arial"/>
                <w:sz w:val="20"/>
                <w:szCs w:val="20"/>
              </w:rPr>
            </w:pPr>
            <w:r w:rsidRPr="00224D48">
              <w:rPr>
                <w:rFonts w:eastAsia="Arial"/>
                <w:sz w:val="20"/>
                <w:szCs w:val="20"/>
              </w:rPr>
              <w:t>1.</w:t>
            </w:r>
          </w:p>
        </w:tc>
        <w:tc>
          <w:tcPr>
            <w:tcW w:w="1519" w:type="dxa"/>
            <w:gridSpan w:val="2"/>
          </w:tcPr>
          <w:p w:rsidR="006A3F61" w:rsidRPr="00224D48" w:rsidRDefault="00224D48">
            <w:pPr>
              <w:rPr>
                <w:rFonts w:eastAsia="Arial"/>
                <w:sz w:val="20"/>
                <w:szCs w:val="20"/>
              </w:rPr>
            </w:pPr>
            <w:r w:rsidRPr="00224D48">
              <w:rPr>
                <w:rFonts w:eastAsia="Arial"/>
                <w:sz w:val="20"/>
                <w:szCs w:val="20"/>
              </w:rPr>
              <w:t xml:space="preserve">Mary E. Theis </w:t>
            </w:r>
          </w:p>
        </w:tc>
        <w:tc>
          <w:tcPr>
            <w:tcW w:w="2103" w:type="dxa"/>
            <w:gridSpan w:val="3"/>
          </w:tcPr>
          <w:p w:rsidR="006A3F61" w:rsidRPr="00224D48" w:rsidRDefault="00224D48">
            <w:pPr>
              <w:rPr>
                <w:rFonts w:eastAsia="Arial"/>
                <w:i/>
                <w:sz w:val="20"/>
                <w:szCs w:val="20"/>
              </w:rPr>
            </w:pPr>
            <w:r w:rsidRPr="00224D48">
              <w:rPr>
                <w:rFonts w:eastAsia="Arial"/>
                <w:i/>
                <w:sz w:val="20"/>
                <w:szCs w:val="20"/>
              </w:rPr>
              <w:t xml:space="preserve">Mothers and Masters in Contemporary Utopian and Dystopian Literature </w:t>
            </w:r>
          </w:p>
        </w:tc>
        <w:tc>
          <w:tcPr>
            <w:tcW w:w="2247" w:type="dxa"/>
            <w:gridSpan w:val="2"/>
          </w:tcPr>
          <w:p w:rsidR="006A3F61" w:rsidRPr="00224D48" w:rsidRDefault="00224D48">
            <w:pPr>
              <w:rPr>
                <w:rFonts w:eastAsia="Arial"/>
                <w:sz w:val="20"/>
                <w:szCs w:val="20"/>
              </w:rPr>
            </w:pPr>
            <w:r w:rsidRPr="00224D48">
              <w:rPr>
                <w:rFonts w:eastAsia="Arial"/>
                <w:sz w:val="20"/>
                <w:szCs w:val="20"/>
              </w:rPr>
              <w:t>Peter Lang</w:t>
            </w:r>
          </w:p>
        </w:tc>
        <w:tc>
          <w:tcPr>
            <w:tcW w:w="630" w:type="dxa"/>
          </w:tcPr>
          <w:p w:rsidR="006A3F61" w:rsidRPr="00224D48" w:rsidRDefault="00224D48">
            <w:pPr>
              <w:rPr>
                <w:rFonts w:eastAsia="Arial"/>
                <w:sz w:val="20"/>
                <w:szCs w:val="20"/>
              </w:rPr>
            </w:pPr>
            <w:r w:rsidRPr="00224D48">
              <w:rPr>
                <w:rFonts w:eastAsia="Arial"/>
                <w:sz w:val="20"/>
                <w:szCs w:val="20"/>
              </w:rPr>
              <w:t>2009</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596" w:type="dxa"/>
            <w:vMerge/>
            <w:vAlign w:val="center"/>
          </w:tcPr>
          <w:p w:rsidR="006A3F61" w:rsidRPr="00224D48" w:rsidRDefault="006A3F61">
            <w:pPr>
              <w:widowControl w:val="0"/>
              <w:spacing w:line="276" w:lineRule="auto"/>
              <w:rPr>
                <w:sz w:val="20"/>
                <w:szCs w:val="20"/>
              </w:rPr>
            </w:pPr>
          </w:p>
        </w:tc>
        <w:tc>
          <w:tcPr>
            <w:tcW w:w="1264" w:type="dxa"/>
            <w:gridSpan w:val="2"/>
          </w:tcPr>
          <w:p w:rsidR="006A3F61" w:rsidRPr="00224D48" w:rsidRDefault="00224D48">
            <w:pPr>
              <w:jc w:val="center"/>
              <w:rPr>
                <w:rFonts w:eastAsia="Arial"/>
                <w:sz w:val="20"/>
                <w:szCs w:val="20"/>
              </w:rPr>
            </w:pPr>
            <w:r w:rsidRPr="00224D48">
              <w:rPr>
                <w:rFonts w:eastAsia="Arial"/>
                <w:sz w:val="20"/>
                <w:szCs w:val="20"/>
              </w:rPr>
              <w:t>2.</w:t>
            </w:r>
          </w:p>
        </w:tc>
        <w:tc>
          <w:tcPr>
            <w:tcW w:w="1519" w:type="dxa"/>
            <w:gridSpan w:val="2"/>
          </w:tcPr>
          <w:p w:rsidR="006A3F61" w:rsidRPr="00224D48" w:rsidRDefault="00224D48">
            <w:pPr>
              <w:rPr>
                <w:rFonts w:eastAsia="Arial"/>
                <w:sz w:val="20"/>
                <w:szCs w:val="20"/>
              </w:rPr>
            </w:pPr>
            <w:r w:rsidRPr="00224D48">
              <w:rPr>
                <w:rFonts w:eastAsia="Arial"/>
                <w:sz w:val="20"/>
                <w:szCs w:val="20"/>
              </w:rPr>
              <w:t xml:space="preserve">Richard Howells </w:t>
            </w:r>
          </w:p>
        </w:tc>
        <w:tc>
          <w:tcPr>
            <w:tcW w:w="2103" w:type="dxa"/>
            <w:gridSpan w:val="3"/>
          </w:tcPr>
          <w:p w:rsidR="006A3F61" w:rsidRPr="00224D48" w:rsidRDefault="00224D48">
            <w:pPr>
              <w:rPr>
                <w:rFonts w:eastAsia="Arial"/>
                <w:i/>
                <w:sz w:val="20"/>
                <w:szCs w:val="20"/>
              </w:rPr>
            </w:pPr>
            <w:r w:rsidRPr="00224D48">
              <w:rPr>
                <w:rFonts w:eastAsia="Arial"/>
                <w:i/>
                <w:sz w:val="20"/>
                <w:szCs w:val="20"/>
              </w:rPr>
              <w:t xml:space="preserve">A Critical Theory of Creativity: Utopia, Aesthetics, Atheism and Design </w:t>
            </w:r>
          </w:p>
        </w:tc>
        <w:tc>
          <w:tcPr>
            <w:tcW w:w="2247" w:type="dxa"/>
            <w:gridSpan w:val="2"/>
          </w:tcPr>
          <w:p w:rsidR="006A3F61" w:rsidRPr="00224D48" w:rsidRDefault="00224D48">
            <w:pPr>
              <w:rPr>
                <w:rFonts w:eastAsia="Arial"/>
                <w:sz w:val="20"/>
                <w:szCs w:val="20"/>
              </w:rPr>
            </w:pPr>
            <w:r w:rsidRPr="00224D48">
              <w:rPr>
                <w:rFonts w:eastAsia="Arial"/>
                <w:sz w:val="20"/>
                <w:szCs w:val="20"/>
              </w:rPr>
              <w:t xml:space="preserve">Palgrave MacMillan </w:t>
            </w:r>
          </w:p>
        </w:tc>
        <w:tc>
          <w:tcPr>
            <w:tcW w:w="630" w:type="dxa"/>
          </w:tcPr>
          <w:p w:rsidR="006A3F61" w:rsidRPr="00224D48" w:rsidRDefault="00224D48">
            <w:pPr>
              <w:rPr>
                <w:rFonts w:eastAsia="Arial"/>
                <w:sz w:val="20"/>
                <w:szCs w:val="20"/>
              </w:rPr>
            </w:pPr>
            <w:r w:rsidRPr="00224D48">
              <w:rPr>
                <w:rFonts w:eastAsia="Arial"/>
                <w:sz w:val="20"/>
                <w:szCs w:val="20"/>
              </w:rPr>
              <w:t xml:space="preserve">2015 </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596" w:type="dxa"/>
            <w:vMerge/>
            <w:vAlign w:val="center"/>
          </w:tcPr>
          <w:p w:rsidR="006A3F61" w:rsidRPr="00224D48" w:rsidRDefault="006A3F61">
            <w:pPr>
              <w:widowControl w:val="0"/>
              <w:spacing w:line="276" w:lineRule="auto"/>
              <w:rPr>
                <w:sz w:val="20"/>
                <w:szCs w:val="20"/>
              </w:rPr>
            </w:pPr>
          </w:p>
        </w:tc>
        <w:tc>
          <w:tcPr>
            <w:tcW w:w="1264" w:type="dxa"/>
            <w:gridSpan w:val="2"/>
          </w:tcPr>
          <w:p w:rsidR="006A3F61" w:rsidRPr="00224D48" w:rsidRDefault="00224D48">
            <w:pPr>
              <w:jc w:val="center"/>
              <w:rPr>
                <w:rFonts w:eastAsia="Arial"/>
                <w:sz w:val="20"/>
                <w:szCs w:val="20"/>
              </w:rPr>
            </w:pPr>
            <w:r w:rsidRPr="00224D48">
              <w:rPr>
                <w:rFonts w:eastAsia="Arial"/>
                <w:sz w:val="20"/>
                <w:szCs w:val="20"/>
              </w:rPr>
              <w:t>3.</w:t>
            </w:r>
          </w:p>
        </w:tc>
        <w:tc>
          <w:tcPr>
            <w:tcW w:w="1519" w:type="dxa"/>
            <w:gridSpan w:val="2"/>
          </w:tcPr>
          <w:p w:rsidR="006A3F61" w:rsidRPr="00224D48" w:rsidRDefault="00224D48">
            <w:pPr>
              <w:rPr>
                <w:rFonts w:eastAsia="Arial"/>
                <w:sz w:val="20"/>
                <w:szCs w:val="20"/>
              </w:rPr>
            </w:pPr>
            <w:r w:rsidRPr="00224D48">
              <w:rPr>
                <w:rFonts w:eastAsia="Arial"/>
                <w:sz w:val="20"/>
                <w:szCs w:val="20"/>
              </w:rPr>
              <w:t>Fredric Jameson</w:t>
            </w:r>
          </w:p>
        </w:tc>
        <w:tc>
          <w:tcPr>
            <w:tcW w:w="2103" w:type="dxa"/>
            <w:gridSpan w:val="3"/>
          </w:tcPr>
          <w:p w:rsidR="006A3F61" w:rsidRPr="00224D48" w:rsidRDefault="00224D48">
            <w:pPr>
              <w:rPr>
                <w:rFonts w:eastAsia="Arial"/>
                <w:sz w:val="20"/>
                <w:szCs w:val="20"/>
              </w:rPr>
            </w:pPr>
            <w:r w:rsidRPr="00224D48">
              <w:rPr>
                <w:rFonts w:eastAsia="Arial"/>
                <w:i/>
                <w:sz w:val="20"/>
                <w:szCs w:val="20"/>
              </w:rPr>
              <w:t xml:space="preserve">Archeologies of the Futurе </w:t>
            </w:r>
          </w:p>
        </w:tc>
        <w:tc>
          <w:tcPr>
            <w:tcW w:w="2247" w:type="dxa"/>
            <w:gridSpan w:val="2"/>
          </w:tcPr>
          <w:p w:rsidR="006A3F61" w:rsidRPr="00224D48" w:rsidRDefault="006A3F61">
            <w:pPr>
              <w:rPr>
                <w:rFonts w:eastAsia="Arial"/>
                <w:sz w:val="20"/>
                <w:szCs w:val="20"/>
              </w:rPr>
            </w:pPr>
          </w:p>
        </w:tc>
        <w:tc>
          <w:tcPr>
            <w:tcW w:w="630" w:type="dxa"/>
          </w:tcPr>
          <w:p w:rsidR="006A3F61" w:rsidRPr="00224D48" w:rsidRDefault="00224D48">
            <w:pPr>
              <w:rPr>
                <w:rFonts w:eastAsia="Arial"/>
                <w:sz w:val="20"/>
                <w:szCs w:val="20"/>
              </w:rPr>
            </w:pPr>
            <w:r w:rsidRPr="00224D48">
              <w:rPr>
                <w:rFonts w:eastAsia="Arial"/>
                <w:sz w:val="20"/>
                <w:szCs w:val="20"/>
              </w:rPr>
              <w:t>2005</w:t>
            </w:r>
          </w:p>
        </w:tc>
      </w:tr>
    </w:tbl>
    <w:p w:rsidR="006A3F61" w:rsidRPr="00224D48" w:rsidRDefault="006A3F61">
      <w:pPr>
        <w:rPr>
          <w:b/>
          <w:sz w:val="20"/>
          <w:szCs w:val="20"/>
        </w:rPr>
      </w:pPr>
    </w:p>
    <w:p w:rsidR="006A3F61" w:rsidRPr="00224D48" w:rsidRDefault="006A3F61">
      <w:pPr>
        <w:widowControl w:val="0"/>
        <w:spacing w:before="60" w:after="60"/>
        <w:jc w:val="both"/>
        <w:rPr>
          <w:b/>
          <w:sz w:val="24"/>
          <w:szCs w:val="24"/>
        </w:rPr>
      </w:pPr>
    </w:p>
    <w:p w:rsidR="006A3F61" w:rsidRPr="00224D48" w:rsidRDefault="006A3F61">
      <w:pPr>
        <w:widowControl w:val="0"/>
        <w:spacing w:before="60" w:after="60"/>
        <w:jc w:val="both"/>
        <w:rPr>
          <w:b/>
          <w:sz w:val="24"/>
          <w:szCs w:val="24"/>
        </w:rPr>
      </w:pPr>
    </w:p>
    <w:p w:rsidR="006A3F61" w:rsidRPr="00224D48" w:rsidRDefault="00224D48" w:rsidP="00224D48">
      <w:pPr>
        <w:rPr>
          <w:b/>
          <w:sz w:val="24"/>
          <w:szCs w:val="24"/>
          <w:lang w:val="mk-MK"/>
        </w:rPr>
      </w:pPr>
      <w:r>
        <w:rPr>
          <w:b/>
          <w:sz w:val="24"/>
          <w:szCs w:val="24"/>
        </w:rPr>
        <w:br w:type="page"/>
      </w:r>
    </w:p>
    <w:tbl>
      <w:tblPr>
        <w:tblStyle w:val="affff7"/>
        <w:tblW w:w="9845" w:type="dxa"/>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
        <w:gridCol w:w="1871"/>
        <w:gridCol w:w="343"/>
        <w:gridCol w:w="677"/>
        <w:gridCol w:w="1472"/>
        <w:gridCol w:w="308"/>
        <w:gridCol w:w="435"/>
        <w:gridCol w:w="885"/>
        <w:gridCol w:w="1227"/>
        <w:gridCol w:w="1665"/>
        <w:gridCol w:w="495"/>
      </w:tblGrid>
      <w:tr w:rsidR="006A3F61" w:rsidRPr="00224D48">
        <w:tc>
          <w:tcPr>
            <w:tcW w:w="3358" w:type="dxa"/>
            <w:gridSpan w:val="4"/>
          </w:tcPr>
          <w:p w:rsidR="006A3F61" w:rsidRPr="00224D48" w:rsidRDefault="00224D48">
            <w:pPr>
              <w:jc w:val="both"/>
              <w:rPr>
                <w:rFonts w:eastAsia="Arial"/>
                <w:b/>
                <w:sz w:val="20"/>
                <w:szCs w:val="20"/>
              </w:rPr>
            </w:pPr>
            <w:r w:rsidRPr="00224D48">
              <w:rPr>
                <w:rFonts w:eastAsia="Arial"/>
                <w:b/>
                <w:sz w:val="20"/>
                <w:szCs w:val="20"/>
              </w:rPr>
              <w:lastRenderedPageBreak/>
              <w:t>Прилог бр.3</w:t>
            </w:r>
          </w:p>
        </w:tc>
        <w:tc>
          <w:tcPr>
            <w:tcW w:w="6487" w:type="dxa"/>
            <w:gridSpan w:val="7"/>
          </w:tcPr>
          <w:p w:rsidR="006A3F61" w:rsidRPr="00224D48" w:rsidRDefault="00224D48">
            <w:pPr>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w:t>
            </w:r>
          </w:p>
        </w:tc>
        <w:tc>
          <w:tcPr>
            <w:tcW w:w="2891" w:type="dxa"/>
            <w:gridSpan w:val="3"/>
          </w:tcPr>
          <w:p w:rsidR="006A3F61" w:rsidRPr="00224D48" w:rsidRDefault="00224D48">
            <w:pPr>
              <w:rPr>
                <w:rFonts w:eastAsia="Arial"/>
                <w:sz w:val="20"/>
                <w:szCs w:val="20"/>
              </w:rPr>
            </w:pPr>
            <w:r w:rsidRPr="00224D48">
              <w:rPr>
                <w:rFonts w:eastAsia="Arial"/>
                <w:sz w:val="20"/>
                <w:szCs w:val="20"/>
              </w:rPr>
              <w:t>Наслов на наставниот предмет</w:t>
            </w:r>
          </w:p>
        </w:tc>
        <w:tc>
          <w:tcPr>
            <w:tcW w:w="6487" w:type="dxa"/>
            <w:gridSpan w:val="7"/>
          </w:tcPr>
          <w:p w:rsidR="006A3F61" w:rsidRPr="00224D48" w:rsidRDefault="00224D48">
            <w:pPr>
              <w:rPr>
                <w:rFonts w:eastAsia="Arial"/>
                <w:sz w:val="20"/>
                <w:szCs w:val="20"/>
              </w:rPr>
            </w:pPr>
            <w:r w:rsidRPr="00224D48">
              <w:rPr>
                <w:rFonts w:eastAsia="Arial"/>
                <w:b/>
                <w:smallCaps/>
                <w:sz w:val="20"/>
                <w:szCs w:val="20"/>
              </w:rPr>
              <w:t>ПРЕВОДОТ ВО АНГЛИСКАТА КНИЖЕВНОСТ</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2.</w:t>
            </w:r>
          </w:p>
        </w:tc>
        <w:tc>
          <w:tcPr>
            <w:tcW w:w="2891" w:type="dxa"/>
            <w:gridSpan w:val="3"/>
          </w:tcPr>
          <w:p w:rsidR="006A3F61" w:rsidRPr="00224D48" w:rsidRDefault="00224D48">
            <w:pPr>
              <w:rPr>
                <w:rFonts w:eastAsia="Arial"/>
                <w:sz w:val="20"/>
                <w:szCs w:val="20"/>
              </w:rPr>
            </w:pPr>
            <w:r w:rsidRPr="00224D48">
              <w:rPr>
                <w:rFonts w:eastAsia="Arial"/>
                <w:sz w:val="20"/>
                <w:szCs w:val="20"/>
              </w:rPr>
              <w:t>Код</w:t>
            </w:r>
          </w:p>
        </w:tc>
        <w:tc>
          <w:tcPr>
            <w:tcW w:w="6487" w:type="dxa"/>
            <w:gridSpan w:val="7"/>
          </w:tcPr>
          <w:p w:rsidR="006A3F61" w:rsidRPr="00224D48" w:rsidRDefault="006A3F61">
            <w:pPr>
              <w:rPr>
                <w:rFonts w:eastAsia="Arial"/>
                <w:sz w:val="20"/>
                <w:szCs w:val="20"/>
              </w:rPr>
            </w:pP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3.</w:t>
            </w:r>
          </w:p>
        </w:tc>
        <w:tc>
          <w:tcPr>
            <w:tcW w:w="2891" w:type="dxa"/>
            <w:gridSpan w:val="3"/>
          </w:tcPr>
          <w:p w:rsidR="006A3F61" w:rsidRPr="00224D48" w:rsidRDefault="00224D48">
            <w:pPr>
              <w:rPr>
                <w:rFonts w:eastAsia="Arial"/>
                <w:sz w:val="20"/>
                <w:szCs w:val="20"/>
              </w:rPr>
            </w:pPr>
            <w:r w:rsidRPr="00224D48">
              <w:rPr>
                <w:rFonts w:eastAsia="Arial"/>
                <w:sz w:val="20"/>
                <w:szCs w:val="20"/>
              </w:rPr>
              <w:t>Студиска програма</w:t>
            </w:r>
          </w:p>
        </w:tc>
        <w:tc>
          <w:tcPr>
            <w:tcW w:w="6487" w:type="dxa"/>
            <w:gridSpan w:val="7"/>
          </w:tcPr>
          <w:p w:rsidR="006A3F61" w:rsidRPr="00224D48" w:rsidRDefault="00224D48">
            <w:pPr>
              <w:rPr>
                <w:rFonts w:eastAsia="Arial"/>
                <w:sz w:val="20"/>
                <w:szCs w:val="20"/>
              </w:rPr>
            </w:pPr>
            <w:r w:rsidRPr="00224D48">
              <w:rPr>
                <w:rFonts w:eastAsia="Arial"/>
                <w:sz w:val="20"/>
                <w:szCs w:val="20"/>
              </w:rPr>
              <w:t>Англиски јазик и книжевност</w:t>
            </w:r>
          </w:p>
          <w:p w:rsidR="006A3F61" w:rsidRPr="00224D48" w:rsidRDefault="006A3F61">
            <w:pPr>
              <w:rPr>
                <w:rFonts w:eastAsia="Arial"/>
                <w:sz w:val="20"/>
                <w:szCs w:val="20"/>
              </w:rPr>
            </w:pP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4.</w:t>
            </w:r>
          </w:p>
        </w:tc>
        <w:tc>
          <w:tcPr>
            <w:tcW w:w="2891" w:type="dxa"/>
            <w:gridSpan w:val="3"/>
          </w:tcPr>
          <w:p w:rsidR="006A3F61" w:rsidRPr="00224D48" w:rsidRDefault="00224D48">
            <w:pPr>
              <w:rPr>
                <w:rFonts w:eastAsia="Arial"/>
                <w:sz w:val="20"/>
                <w:szCs w:val="20"/>
              </w:rPr>
            </w:pPr>
            <w:r w:rsidRPr="00224D48">
              <w:rPr>
                <w:rFonts w:eastAsia="Arial"/>
                <w:sz w:val="20"/>
                <w:szCs w:val="20"/>
              </w:rPr>
              <w:t>Организатор на студиската програма (единица - институт, катедра, оддел)</w:t>
            </w:r>
          </w:p>
        </w:tc>
        <w:tc>
          <w:tcPr>
            <w:tcW w:w="6487" w:type="dxa"/>
            <w:gridSpan w:val="7"/>
          </w:tcPr>
          <w:p w:rsidR="006A3F61" w:rsidRPr="00224D48" w:rsidRDefault="00224D48">
            <w:pPr>
              <w:rPr>
                <w:rFonts w:eastAsia="Arial"/>
                <w:sz w:val="20"/>
                <w:szCs w:val="20"/>
              </w:rPr>
            </w:pPr>
            <w:r w:rsidRPr="00224D48">
              <w:rPr>
                <w:rFonts w:eastAsia="Arial"/>
                <w:sz w:val="20"/>
                <w:szCs w:val="20"/>
              </w:rPr>
              <w:t>Филолошки факултет „Блаже Конески “ – Скопје</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5.</w:t>
            </w:r>
          </w:p>
        </w:tc>
        <w:tc>
          <w:tcPr>
            <w:tcW w:w="2891" w:type="dxa"/>
            <w:gridSpan w:val="3"/>
          </w:tcPr>
          <w:p w:rsidR="006A3F61" w:rsidRPr="00224D48" w:rsidRDefault="00224D48">
            <w:pPr>
              <w:rPr>
                <w:rFonts w:eastAsia="Arial"/>
                <w:sz w:val="20"/>
                <w:szCs w:val="20"/>
              </w:rPr>
            </w:pPr>
            <w:r w:rsidRPr="00224D48">
              <w:rPr>
                <w:rFonts w:eastAsia="Arial"/>
                <w:sz w:val="20"/>
                <w:szCs w:val="20"/>
              </w:rPr>
              <w:t>Степен (прв, втор, трет циклус)</w:t>
            </w:r>
          </w:p>
        </w:tc>
        <w:tc>
          <w:tcPr>
            <w:tcW w:w="6487" w:type="dxa"/>
            <w:gridSpan w:val="7"/>
          </w:tcPr>
          <w:p w:rsidR="006A3F61" w:rsidRPr="00224D48" w:rsidRDefault="00224D48">
            <w:pPr>
              <w:rPr>
                <w:rFonts w:eastAsia="Arial"/>
                <w:sz w:val="20"/>
                <w:szCs w:val="20"/>
              </w:rPr>
            </w:pPr>
            <w:r w:rsidRPr="00224D48">
              <w:rPr>
                <w:rFonts w:eastAsia="Arial"/>
                <w:sz w:val="20"/>
                <w:szCs w:val="20"/>
              </w:rPr>
              <w:t>Втор циклус</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6.</w:t>
            </w:r>
          </w:p>
        </w:tc>
        <w:tc>
          <w:tcPr>
            <w:tcW w:w="2891" w:type="dxa"/>
            <w:gridSpan w:val="3"/>
          </w:tcPr>
          <w:p w:rsidR="006A3F61" w:rsidRPr="00224D48" w:rsidRDefault="00224D48">
            <w:pPr>
              <w:rPr>
                <w:rFonts w:eastAsia="Arial"/>
                <w:sz w:val="20"/>
                <w:szCs w:val="20"/>
              </w:rPr>
            </w:pPr>
            <w:r w:rsidRPr="00224D48">
              <w:rPr>
                <w:rFonts w:eastAsia="Arial"/>
                <w:sz w:val="20"/>
                <w:szCs w:val="20"/>
              </w:rPr>
              <w:t>Академска година/семестар</w:t>
            </w:r>
          </w:p>
        </w:tc>
        <w:tc>
          <w:tcPr>
            <w:tcW w:w="1780" w:type="dxa"/>
            <w:gridSpan w:val="2"/>
          </w:tcPr>
          <w:p w:rsidR="006A3F61" w:rsidRPr="00224D48" w:rsidRDefault="00224D48">
            <w:pPr>
              <w:rPr>
                <w:rFonts w:eastAsia="Arial"/>
                <w:sz w:val="20"/>
                <w:szCs w:val="20"/>
              </w:rPr>
            </w:pPr>
            <w:r w:rsidRPr="00224D48">
              <w:rPr>
                <w:rFonts w:eastAsia="Arial"/>
                <w:sz w:val="20"/>
                <w:szCs w:val="20"/>
              </w:rPr>
              <w:t>Прва година / втор семестар</w:t>
            </w:r>
          </w:p>
        </w:tc>
        <w:tc>
          <w:tcPr>
            <w:tcW w:w="435" w:type="dxa"/>
          </w:tcPr>
          <w:p w:rsidR="006A3F61" w:rsidRPr="00224D48" w:rsidRDefault="00224D48">
            <w:pPr>
              <w:rPr>
                <w:rFonts w:eastAsia="Arial"/>
                <w:sz w:val="20"/>
                <w:szCs w:val="20"/>
              </w:rPr>
            </w:pPr>
            <w:r w:rsidRPr="00224D48">
              <w:rPr>
                <w:rFonts w:eastAsia="Arial"/>
                <w:sz w:val="20"/>
                <w:szCs w:val="20"/>
              </w:rPr>
              <w:t>7.</w:t>
            </w:r>
          </w:p>
        </w:tc>
        <w:tc>
          <w:tcPr>
            <w:tcW w:w="3777" w:type="dxa"/>
            <w:gridSpan w:val="3"/>
          </w:tcPr>
          <w:p w:rsidR="006A3F61" w:rsidRPr="00224D48" w:rsidRDefault="00224D48">
            <w:pPr>
              <w:rPr>
                <w:rFonts w:eastAsia="Arial"/>
                <w:sz w:val="20"/>
                <w:szCs w:val="20"/>
              </w:rPr>
            </w:pPr>
            <w:r w:rsidRPr="00224D48">
              <w:rPr>
                <w:rFonts w:eastAsia="Arial"/>
                <w:sz w:val="20"/>
                <w:szCs w:val="20"/>
              </w:rPr>
              <w:t xml:space="preserve">Број на ЕКТС-кредити </w:t>
            </w:r>
          </w:p>
        </w:tc>
        <w:tc>
          <w:tcPr>
            <w:tcW w:w="495" w:type="dxa"/>
          </w:tcPr>
          <w:p w:rsidR="006A3F61" w:rsidRPr="00224D48" w:rsidRDefault="00224D48">
            <w:pPr>
              <w:rPr>
                <w:rFonts w:eastAsia="Arial"/>
                <w:sz w:val="20"/>
                <w:szCs w:val="20"/>
              </w:rPr>
            </w:pPr>
            <w:r w:rsidRPr="00224D48">
              <w:rPr>
                <w:rFonts w:eastAsia="Arial"/>
                <w:sz w:val="20"/>
                <w:szCs w:val="20"/>
              </w:rPr>
              <w:t>6</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8.</w:t>
            </w:r>
          </w:p>
        </w:tc>
        <w:tc>
          <w:tcPr>
            <w:tcW w:w="2891" w:type="dxa"/>
            <w:gridSpan w:val="3"/>
          </w:tcPr>
          <w:p w:rsidR="006A3F61" w:rsidRPr="00224D48" w:rsidRDefault="00224D48">
            <w:pPr>
              <w:rPr>
                <w:rFonts w:eastAsia="Arial"/>
                <w:sz w:val="20"/>
                <w:szCs w:val="20"/>
              </w:rPr>
            </w:pPr>
            <w:r w:rsidRPr="00224D48">
              <w:rPr>
                <w:rFonts w:eastAsia="Arial"/>
                <w:sz w:val="20"/>
                <w:szCs w:val="20"/>
              </w:rPr>
              <w:t>Наставник</w:t>
            </w:r>
          </w:p>
        </w:tc>
        <w:tc>
          <w:tcPr>
            <w:tcW w:w="6487" w:type="dxa"/>
            <w:gridSpan w:val="7"/>
          </w:tcPr>
          <w:p w:rsidR="006A3F61" w:rsidRPr="00224D48" w:rsidRDefault="00224D48">
            <w:pPr>
              <w:rPr>
                <w:rFonts w:eastAsia="Arial"/>
                <w:sz w:val="20"/>
                <w:szCs w:val="20"/>
              </w:rPr>
            </w:pPr>
            <w:r w:rsidRPr="00224D48">
              <w:rPr>
                <w:rFonts w:eastAsia="Arial"/>
                <w:sz w:val="20"/>
                <w:szCs w:val="20"/>
              </w:rPr>
              <w:t>Проф. д-р Милан Дамјаноски</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9.</w:t>
            </w:r>
          </w:p>
        </w:tc>
        <w:tc>
          <w:tcPr>
            <w:tcW w:w="2891" w:type="dxa"/>
            <w:gridSpan w:val="3"/>
          </w:tcPr>
          <w:p w:rsidR="006A3F61" w:rsidRPr="00224D48" w:rsidRDefault="00224D48">
            <w:pPr>
              <w:rPr>
                <w:rFonts w:eastAsia="Arial"/>
                <w:sz w:val="20"/>
                <w:szCs w:val="20"/>
              </w:rPr>
            </w:pPr>
            <w:r w:rsidRPr="00224D48">
              <w:rPr>
                <w:rFonts w:eastAsia="Arial"/>
                <w:sz w:val="20"/>
                <w:szCs w:val="20"/>
              </w:rPr>
              <w:t>Предуслови за запишување на предметот</w:t>
            </w:r>
          </w:p>
        </w:tc>
        <w:tc>
          <w:tcPr>
            <w:tcW w:w="6487" w:type="dxa"/>
            <w:gridSpan w:val="7"/>
          </w:tcPr>
          <w:p w:rsidR="006A3F61" w:rsidRPr="00224D48" w:rsidRDefault="00224D48">
            <w:pPr>
              <w:rPr>
                <w:rFonts w:eastAsia="Arial"/>
                <w:sz w:val="20"/>
                <w:szCs w:val="20"/>
              </w:rPr>
            </w:pPr>
            <w:r w:rsidRPr="00224D48">
              <w:rPr>
                <w:rFonts w:eastAsia="Arial"/>
                <w:sz w:val="20"/>
                <w:szCs w:val="20"/>
              </w:rPr>
              <w:t>Нема</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10.</w:t>
            </w:r>
          </w:p>
        </w:tc>
        <w:tc>
          <w:tcPr>
            <w:tcW w:w="9378" w:type="dxa"/>
            <w:gridSpan w:val="10"/>
          </w:tcPr>
          <w:p w:rsidR="006A3F61" w:rsidRPr="00224D48" w:rsidRDefault="00224D48">
            <w:pPr>
              <w:rPr>
                <w:rFonts w:eastAsia="Arial"/>
                <w:sz w:val="20"/>
                <w:szCs w:val="20"/>
              </w:rPr>
            </w:pPr>
            <w:r w:rsidRPr="00224D48">
              <w:rPr>
                <w:rFonts w:eastAsia="Arial"/>
                <w:sz w:val="20"/>
                <w:szCs w:val="20"/>
              </w:rPr>
              <w:t xml:space="preserve">Цели на предметната програма (компетенции): </w:t>
            </w:r>
          </w:p>
          <w:p w:rsidR="006A3F61" w:rsidRPr="00224D48" w:rsidRDefault="006A3F61">
            <w:pPr>
              <w:rPr>
                <w:rFonts w:eastAsia="Arial"/>
                <w:sz w:val="20"/>
                <w:szCs w:val="20"/>
              </w:rPr>
            </w:pPr>
          </w:p>
          <w:p w:rsidR="006A3F61" w:rsidRPr="00224D48" w:rsidRDefault="00224D48">
            <w:pPr>
              <w:rPr>
                <w:rFonts w:eastAsia="Arial"/>
                <w:sz w:val="20"/>
                <w:szCs w:val="20"/>
              </w:rPr>
            </w:pPr>
            <w:r w:rsidRPr="00224D48">
              <w:rPr>
                <w:rFonts w:eastAsia="Arial"/>
                <w:sz w:val="20"/>
                <w:szCs w:val="20"/>
              </w:rPr>
              <w:t>Разбирање на преведувањето како процес, практика и текст кој се создава и разбира во еден поширок општествен, историски, јазичен и книжевен контекст. Стекнување на вештини за разбирање на жанровските специфики на преводот во трите главни жанра – проза, поезија и драма. преведувачот може даго прилагодува и  манiпулира со текстот за да постигне еквиваленција, комуникација и го одрази изворниот јазик, регистер и стил во целниот јазик  во крајниот преводен текст. Анализа на превод на конкретни жанровски дела од англиската книжевност, како и на предизвиците, проблемите, стратегиите и теххниките на преведувачот при изработка на конкретниот преводна македонски јазик. Практичен превод на куси текстови од англиски на македонски јазик и обратно.</w:t>
            </w:r>
          </w:p>
          <w:p w:rsidR="006A3F61" w:rsidRPr="00224D48" w:rsidRDefault="006A3F61">
            <w:pPr>
              <w:rPr>
                <w:rFonts w:eastAsia="Arial"/>
                <w:sz w:val="20"/>
                <w:szCs w:val="20"/>
              </w:rPr>
            </w:pP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11.</w:t>
            </w:r>
          </w:p>
        </w:tc>
        <w:tc>
          <w:tcPr>
            <w:tcW w:w="9378" w:type="dxa"/>
            <w:gridSpan w:val="10"/>
          </w:tcPr>
          <w:p w:rsidR="006A3F61" w:rsidRPr="00224D48" w:rsidRDefault="00224D48">
            <w:pPr>
              <w:rPr>
                <w:rFonts w:eastAsia="Arial"/>
                <w:sz w:val="20"/>
                <w:szCs w:val="20"/>
              </w:rPr>
            </w:pPr>
            <w:r w:rsidRPr="00224D48">
              <w:rPr>
                <w:rFonts w:eastAsia="Arial"/>
                <w:sz w:val="20"/>
                <w:szCs w:val="20"/>
              </w:rPr>
              <w:t xml:space="preserve">Содржина на предметната програма: </w:t>
            </w:r>
          </w:p>
          <w:p w:rsidR="006A3F61" w:rsidRPr="00224D48" w:rsidRDefault="00224D48">
            <w:pPr>
              <w:rPr>
                <w:rFonts w:eastAsia="Arial"/>
                <w:sz w:val="20"/>
                <w:szCs w:val="20"/>
              </w:rPr>
            </w:pPr>
            <w:r w:rsidRPr="00224D48">
              <w:rPr>
                <w:rFonts w:eastAsia="Arial"/>
                <w:sz w:val="20"/>
                <w:szCs w:val="20"/>
              </w:rPr>
              <w:t>Запознавање со улогата на преводот во развојот на англиската книжевност. Приказ на главните теоретски концепти, идеи и насоки во развојот на теоријата на книжевниот превод  во 20 и 21 век (Најда, Леви, Баснет, Хатим и др.) . Преведувањето како интертекстуален процес и важноста на хипотекстовите, изворите и предлошките на книжевните текстови. Согледување на жанровските специфики на преводот во трите главни жанра – проза, поезија и драма. Прашањето на преводот како посредник меѓу културите, како и улогата на преведувачот во овој процес на комуникација и неговото функционирање во еден транскултурен простор. Потребата за соодветно познавање на општествените, културните, историските, идеолошките, јазичните и стручните дискурси и аспекти на културите кои се предмет на превод. Прашањето на еквиваленција наспроти кореспонденција, верност кон оригиналот или кон целниот јазик и култура, преводот како метонимија. Преглед на македонските теоретичари на преводот (Конески, Михајловски, Чемерски). Преводот на автори од англиската литература на македонски јазик (Шекспир, Милтон, Мелвил, Вајлд и др.)</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12.</w:t>
            </w:r>
          </w:p>
        </w:tc>
        <w:tc>
          <w:tcPr>
            <w:tcW w:w="9378" w:type="dxa"/>
            <w:gridSpan w:val="10"/>
          </w:tcPr>
          <w:p w:rsidR="006A3F61" w:rsidRPr="00224D48" w:rsidRDefault="00224D48">
            <w:pPr>
              <w:rPr>
                <w:rFonts w:eastAsia="Arial"/>
                <w:sz w:val="20"/>
                <w:szCs w:val="20"/>
              </w:rPr>
            </w:pPr>
            <w:r w:rsidRPr="00224D48">
              <w:rPr>
                <w:rFonts w:eastAsia="Arial"/>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13.</w:t>
            </w:r>
          </w:p>
        </w:tc>
        <w:tc>
          <w:tcPr>
            <w:tcW w:w="2891" w:type="dxa"/>
            <w:gridSpan w:val="3"/>
          </w:tcPr>
          <w:p w:rsidR="006A3F61" w:rsidRPr="00224D48" w:rsidRDefault="00224D48">
            <w:pPr>
              <w:rPr>
                <w:rFonts w:eastAsia="Arial"/>
                <w:sz w:val="20"/>
                <w:szCs w:val="20"/>
              </w:rPr>
            </w:pPr>
            <w:r w:rsidRPr="00224D48">
              <w:rPr>
                <w:rFonts w:eastAsia="Arial"/>
                <w:sz w:val="20"/>
                <w:szCs w:val="20"/>
              </w:rPr>
              <w:t>Вкупен расположив фонд на време</w:t>
            </w:r>
          </w:p>
        </w:tc>
        <w:tc>
          <w:tcPr>
            <w:tcW w:w="6487" w:type="dxa"/>
            <w:gridSpan w:val="7"/>
          </w:tcPr>
          <w:p w:rsidR="006A3F61" w:rsidRPr="00224D48" w:rsidRDefault="00224D48">
            <w:pPr>
              <w:rPr>
                <w:rFonts w:eastAsia="Arial"/>
                <w:color w:val="FF0000"/>
                <w:sz w:val="20"/>
                <w:szCs w:val="20"/>
              </w:rPr>
            </w:pPr>
            <w:r w:rsidRPr="00224D48">
              <w:rPr>
                <w:rFonts w:eastAsia="Arial"/>
                <w:sz w:val="20"/>
                <w:szCs w:val="20"/>
              </w:rPr>
              <w:t>200  часови</w:t>
            </w:r>
          </w:p>
        </w:tc>
      </w:tr>
      <w:tr w:rsidR="006A3F61" w:rsidRPr="00224D48">
        <w:tc>
          <w:tcPr>
            <w:tcW w:w="467" w:type="dxa"/>
          </w:tcPr>
          <w:p w:rsidR="006A3F61" w:rsidRPr="00224D48" w:rsidRDefault="00224D48">
            <w:pPr>
              <w:rPr>
                <w:rFonts w:eastAsia="Arial"/>
                <w:sz w:val="20"/>
                <w:szCs w:val="20"/>
              </w:rPr>
            </w:pPr>
            <w:r w:rsidRPr="00224D48">
              <w:rPr>
                <w:rFonts w:eastAsia="Arial"/>
                <w:sz w:val="20"/>
                <w:szCs w:val="20"/>
              </w:rPr>
              <w:t>14.</w:t>
            </w:r>
          </w:p>
        </w:tc>
        <w:tc>
          <w:tcPr>
            <w:tcW w:w="2891" w:type="dxa"/>
            <w:gridSpan w:val="3"/>
          </w:tcPr>
          <w:p w:rsidR="006A3F61" w:rsidRPr="00224D48" w:rsidRDefault="00224D48">
            <w:pPr>
              <w:rPr>
                <w:rFonts w:eastAsia="Arial"/>
                <w:sz w:val="20"/>
                <w:szCs w:val="20"/>
              </w:rPr>
            </w:pPr>
            <w:r w:rsidRPr="00224D48">
              <w:rPr>
                <w:rFonts w:eastAsia="Arial"/>
                <w:sz w:val="20"/>
                <w:szCs w:val="20"/>
              </w:rPr>
              <w:t>Распределба на расположивото време</w:t>
            </w:r>
          </w:p>
        </w:tc>
        <w:tc>
          <w:tcPr>
            <w:tcW w:w="6487" w:type="dxa"/>
            <w:gridSpan w:val="7"/>
            <w:vAlign w:val="center"/>
          </w:tcPr>
          <w:p w:rsidR="006A3F61" w:rsidRPr="00224D48" w:rsidRDefault="006A3F61">
            <w:pPr>
              <w:rPr>
                <w:rFonts w:eastAsia="Arial"/>
                <w:color w:val="FF0000"/>
                <w:sz w:val="20"/>
                <w:szCs w:val="20"/>
              </w:rPr>
            </w:pPr>
          </w:p>
        </w:tc>
      </w:tr>
      <w:tr w:rsidR="006A3F61" w:rsidRPr="00224D48">
        <w:tc>
          <w:tcPr>
            <w:tcW w:w="467" w:type="dxa"/>
            <w:vMerge w:val="restart"/>
          </w:tcPr>
          <w:p w:rsidR="006A3F61" w:rsidRPr="00224D48" w:rsidRDefault="00224D48">
            <w:pPr>
              <w:rPr>
                <w:rFonts w:eastAsia="Arial"/>
                <w:sz w:val="20"/>
                <w:szCs w:val="20"/>
              </w:rPr>
            </w:pPr>
            <w:r w:rsidRPr="00224D48">
              <w:rPr>
                <w:rFonts w:eastAsia="Arial"/>
                <w:sz w:val="20"/>
                <w:szCs w:val="20"/>
              </w:rPr>
              <w:t>15.</w:t>
            </w:r>
          </w:p>
        </w:tc>
        <w:tc>
          <w:tcPr>
            <w:tcW w:w="2891" w:type="dxa"/>
            <w:gridSpan w:val="3"/>
            <w:vMerge w:val="restart"/>
          </w:tcPr>
          <w:p w:rsidR="006A3F61" w:rsidRPr="00224D48" w:rsidRDefault="00224D48">
            <w:pPr>
              <w:rPr>
                <w:rFonts w:eastAsia="Arial"/>
                <w:sz w:val="20"/>
                <w:szCs w:val="20"/>
              </w:rPr>
            </w:pPr>
            <w:r w:rsidRPr="00224D48">
              <w:rPr>
                <w:rFonts w:eastAsia="Arial"/>
                <w:sz w:val="20"/>
                <w:szCs w:val="20"/>
              </w:rPr>
              <w:t>Форми на наставните активности</w:t>
            </w:r>
          </w:p>
        </w:tc>
        <w:tc>
          <w:tcPr>
            <w:tcW w:w="1472" w:type="dxa"/>
          </w:tcPr>
          <w:p w:rsidR="006A3F61" w:rsidRPr="00224D48" w:rsidRDefault="00224D48">
            <w:pPr>
              <w:rPr>
                <w:rFonts w:eastAsia="Arial"/>
                <w:sz w:val="20"/>
                <w:szCs w:val="20"/>
              </w:rPr>
            </w:pPr>
            <w:r w:rsidRPr="00224D48">
              <w:rPr>
                <w:rFonts w:eastAsia="Arial"/>
                <w:sz w:val="20"/>
                <w:szCs w:val="20"/>
              </w:rPr>
              <w:t>15.1.</w:t>
            </w:r>
          </w:p>
        </w:tc>
        <w:tc>
          <w:tcPr>
            <w:tcW w:w="2855" w:type="dxa"/>
            <w:gridSpan w:val="4"/>
          </w:tcPr>
          <w:p w:rsidR="006A3F61" w:rsidRPr="00224D48" w:rsidRDefault="00224D48">
            <w:pPr>
              <w:rPr>
                <w:rFonts w:eastAsia="Arial"/>
                <w:sz w:val="20"/>
                <w:szCs w:val="20"/>
              </w:rPr>
            </w:pPr>
            <w:r w:rsidRPr="00224D48">
              <w:rPr>
                <w:rFonts w:eastAsia="Arial"/>
                <w:sz w:val="20"/>
                <w:szCs w:val="20"/>
              </w:rPr>
              <w:t xml:space="preserve">Предавања- теоретска настава. </w:t>
            </w:r>
          </w:p>
        </w:tc>
        <w:tc>
          <w:tcPr>
            <w:tcW w:w="2160" w:type="dxa"/>
            <w:gridSpan w:val="2"/>
          </w:tcPr>
          <w:p w:rsidR="006A3F61" w:rsidRPr="00224D48" w:rsidRDefault="00224D48">
            <w:pPr>
              <w:ind w:left="800"/>
              <w:rPr>
                <w:rFonts w:eastAsia="Arial"/>
                <w:sz w:val="20"/>
                <w:szCs w:val="20"/>
              </w:rPr>
            </w:pPr>
            <w:r w:rsidRPr="00224D48">
              <w:rPr>
                <w:rFonts w:eastAsia="Arial"/>
                <w:sz w:val="20"/>
                <w:szCs w:val="20"/>
              </w:rPr>
              <w:t xml:space="preserve"> 15 часови</w:t>
            </w:r>
          </w:p>
        </w:tc>
      </w:tr>
      <w:tr w:rsidR="006A3F61" w:rsidRPr="00224D48">
        <w:tc>
          <w:tcPr>
            <w:tcW w:w="467" w:type="dxa"/>
            <w:vMerge/>
          </w:tcPr>
          <w:p w:rsidR="006A3F61" w:rsidRPr="00224D48" w:rsidRDefault="006A3F61">
            <w:pPr>
              <w:widowControl w:val="0"/>
              <w:spacing w:line="276" w:lineRule="auto"/>
              <w:rPr>
                <w:sz w:val="18"/>
                <w:szCs w:val="18"/>
              </w:rPr>
            </w:pPr>
          </w:p>
        </w:tc>
        <w:tc>
          <w:tcPr>
            <w:tcW w:w="2891" w:type="dxa"/>
            <w:gridSpan w:val="3"/>
            <w:vMerge/>
          </w:tcPr>
          <w:p w:rsidR="006A3F61" w:rsidRPr="00224D48" w:rsidRDefault="006A3F61">
            <w:pPr>
              <w:widowControl w:val="0"/>
              <w:spacing w:line="276" w:lineRule="auto"/>
              <w:rPr>
                <w:sz w:val="18"/>
                <w:szCs w:val="18"/>
              </w:rPr>
            </w:pPr>
          </w:p>
        </w:tc>
        <w:tc>
          <w:tcPr>
            <w:tcW w:w="1472" w:type="dxa"/>
          </w:tcPr>
          <w:p w:rsidR="006A3F61" w:rsidRPr="00224D48" w:rsidRDefault="00224D48">
            <w:pPr>
              <w:rPr>
                <w:rFonts w:eastAsia="Arial"/>
                <w:sz w:val="20"/>
                <w:szCs w:val="20"/>
              </w:rPr>
            </w:pPr>
            <w:r w:rsidRPr="00224D48">
              <w:rPr>
                <w:rFonts w:eastAsia="Arial"/>
                <w:sz w:val="20"/>
                <w:szCs w:val="20"/>
              </w:rPr>
              <w:t>15.2.</w:t>
            </w:r>
          </w:p>
        </w:tc>
        <w:tc>
          <w:tcPr>
            <w:tcW w:w="2855" w:type="dxa"/>
            <w:gridSpan w:val="4"/>
          </w:tcPr>
          <w:p w:rsidR="006A3F61" w:rsidRPr="00224D48" w:rsidRDefault="00224D48">
            <w:pPr>
              <w:rPr>
                <w:rFonts w:eastAsia="Arial"/>
                <w:sz w:val="20"/>
                <w:szCs w:val="20"/>
              </w:rPr>
            </w:pPr>
            <w:r w:rsidRPr="00224D48">
              <w:rPr>
                <w:rFonts w:eastAsia="Arial"/>
                <w:sz w:val="20"/>
                <w:szCs w:val="20"/>
              </w:rPr>
              <w:t xml:space="preserve">Вежби (лабораториски, аудиториумски), семинари, тимска работа. </w:t>
            </w:r>
          </w:p>
        </w:tc>
        <w:tc>
          <w:tcPr>
            <w:tcW w:w="2160" w:type="dxa"/>
            <w:gridSpan w:val="2"/>
          </w:tcPr>
          <w:p w:rsidR="006A3F61" w:rsidRPr="00224D48" w:rsidRDefault="00224D48">
            <w:pPr>
              <w:ind w:left="800"/>
              <w:rPr>
                <w:rFonts w:eastAsia="Arial"/>
                <w:sz w:val="20"/>
                <w:szCs w:val="20"/>
              </w:rPr>
            </w:pPr>
            <w:r w:rsidRPr="00224D48">
              <w:rPr>
                <w:rFonts w:eastAsia="Arial"/>
                <w:sz w:val="20"/>
                <w:szCs w:val="20"/>
              </w:rPr>
              <w:t xml:space="preserve"> /</w:t>
            </w:r>
          </w:p>
        </w:tc>
      </w:tr>
      <w:tr w:rsidR="006A3F61" w:rsidRPr="00224D48">
        <w:trPr>
          <w:trHeight w:val="305"/>
        </w:trPr>
        <w:tc>
          <w:tcPr>
            <w:tcW w:w="467" w:type="dxa"/>
            <w:vMerge w:val="restart"/>
          </w:tcPr>
          <w:p w:rsidR="006A3F61" w:rsidRPr="00224D48" w:rsidRDefault="00224D48">
            <w:pPr>
              <w:rPr>
                <w:rFonts w:eastAsia="Arial"/>
                <w:sz w:val="20"/>
                <w:szCs w:val="20"/>
              </w:rPr>
            </w:pPr>
            <w:r w:rsidRPr="00224D48">
              <w:rPr>
                <w:rFonts w:eastAsia="Arial"/>
                <w:sz w:val="20"/>
                <w:szCs w:val="20"/>
              </w:rPr>
              <w:t>16.</w:t>
            </w:r>
          </w:p>
        </w:tc>
        <w:tc>
          <w:tcPr>
            <w:tcW w:w="2891" w:type="dxa"/>
            <w:gridSpan w:val="3"/>
            <w:vMerge w:val="restart"/>
          </w:tcPr>
          <w:p w:rsidR="006A3F61" w:rsidRPr="00224D48" w:rsidRDefault="00224D48">
            <w:pPr>
              <w:rPr>
                <w:rFonts w:eastAsia="Arial"/>
                <w:sz w:val="20"/>
                <w:szCs w:val="20"/>
              </w:rPr>
            </w:pPr>
            <w:r w:rsidRPr="00224D48">
              <w:rPr>
                <w:rFonts w:eastAsia="Arial"/>
                <w:sz w:val="20"/>
                <w:szCs w:val="20"/>
              </w:rPr>
              <w:t>Други форми на активности</w:t>
            </w:r>
          </w:p>
        </w:tc>
        <w:tc>
          <w:tcPr>
            <w:tcW w:w="1472" w:type="dxa"/>
          </w:tcPr>
          <w:p w:rsidR="006A3F61" w:rsidRPr="00224D48" w:rsidRDefault="00224D48">
            <w:pPr>
              <w:rPr>
                <w:rFonts w:eastAsia="Arial"/>
                <w:sz w:val="20"/>
                <w:szCs w:val="20"/>
              </w:rPr>
            </w:pPr>
            <w:r w:rsidRPr="00224D48">
              <w:rPr>
                <w:rFonts w:eastAsia="Arial"/>
                <w:sz w:val="20"/>
                <w:szCs w:val="20"/>
              </w:rPr>
              <w:t>16.1.</w:t>
            </w:r>
          </w:p>
        </w:tc>
        <w:tc>
          <w:tcPr>
            <w:tcW w:w="2855" w:type="dxa"/>
            <w:gridSpan w:val="4"/>
            <w:shd w:val="clear" w:color="auto" w:fill="auto"/>
          </w:tcPr>
          <w:p w:rsidR="006A3F61" w:rsidRPr="00224D48" w:rsidRDefault="00224D48">
            <w:pPr>
              <w:rPr>
                <w:rFonts w:eastAsia="Arial"/>
                <w:sz w:val="20"/>
                <w:szCs w:val="20"/>
              </w:rPr>
            </w:pPr>
            <w:r w:rsidRPr="00224D48">
              <w:rPr>
                <w:rFonts w:eastAsia="Arial"/>
                <w:sz w:val="20"/>
                <w:szCs w:val="20"/>
              </w:rPr>
              <w:t xml:space="preserve">Проектни задачи </w:t>
            </w:r>
          </w:p>
        </w:tc>
        <w:tc>
          <w:tcPr>
            <w:tcW w:w="2160" w:type="dxa"/>
            <w:gridSpan w:val="2"/>
            <w:shd w:val="clear" w:color="auto" w:fill="auto"/>
          </w:tcPr>
          <w:p w:rsidR="006A3F61" w:rsidRPr="00224D48" w:rsidRDefault="00224D48">
            <w:pPr>
              <w:ind w:left="800"/>
              <w:rPr>
                <w:rFonts w:eastAsia="Arial"/>
                <w:sz w:val="20"/>
                <w:szCs w:val="20"/>
              </w:rPr>
            </w:pPr>
            <w:r w:rsidRPr="00224D48">
              <w:rPr>
                <w:rFonts w:eastAsia="Arial"/>
                <w:sz w:val="20"/>
                <w:szCs w:val="20"/>
              </w:rPr>
              <w:t xml:space="preserve"> 50 часови</w:t>
            </w:r>
          </w:p>
        </w:tc>
      </w:tr>
      <w:tr w:rsidR="006A3F61" w:rsidRPr="00224D48">
        <w:trPr>
          <w:trHeight w:val="170"/>
        </w:trPr>
        <w:tc>
          <w:tcPr>
            <w:tcW w:w="467" w:type="dxa"/>
            <w:vMerge/>
          </w:tcPr>
          <w:p w:rsidR="006A3F61" w:rsidRPr="00224D48" w:rsidRDefault="006A3F61">
            <w:pPr>
              <w:widowControl w:val="0"/>
              <w:spacing w:line="276" w:lineRule="auto"/>
              <w:rPr>
                <w:sz w:val="18"/>
                <w:szCs w:val="18"/>
              </w:rPr>
            </w:pPr>
          </w:p>
        </w:tc>
        <w:tc>
          <w:tcPr>
            <w:tcW w:w="2891" w:type="dxa"/>
            <w:gridSpan w:val="3"/>
            <w:vMerge/>
          </w:tcPr>
          <w:p w:rsidR="006A3F61" w:rsidRPr="00224D48" w:rsidRDefault="006A3F61">
            <w:pPr>
              <w:widowControl w:val="0"/>
              <w:spacing w:line="276" w:lineRule="auto"/>
              <w:rPr>
                <w:sz w:val="18"/>
                <w:szCs w:val="18"/>
              </w:rPr>
            </w:pPr>
          </w:p>
        </w:tc>
        <w:tc>
          <w:tcPr>
            <w:tcW w:w="1472" w:type="dxa"/>
          </w:tcPr>
          <w:p w:rsidR="006A3F61" w:rsidRPr="00224D48" w:rsidRDefault="00224D48">
            <w:pPr>
              <w:rPr>
                <w:rFonts w:eastAsia="Arial"/>
                <w:sz w:val="20"/>
                <w:szCs w:val="20"/>
              </w:rPr>
            </w:pPr>
            <w:r w:rsidRPr="00224D48">
              <w:rPr>
                <w:rFonts w:eastAsia="Arial"/>
                <w:sz w:val="20"/>
                <w:szCs w:val="20"/>
              </w:rPr>
              <w:t>16.2.</w:t>
            </w:r>
          </w:p>
        </w:tc>
        <w:tc>
          <w:tcPr>
            <w:tcW w:w="2855" w:type="dxa"/>
            <w:gridSpan w:val="4"/>
            <w:shd w:val="clear" w:color="auto" w:fill="auto"/>
          </w:tcPr>
          <w:p w:rsidR="006A3F61" w:rsidRPr="00224D48" w:rsidRDefault="00224D48">
            <w:pPr>
              <w:rPr>
                <w:rFonts w:eastAsia="Arial"/>
                <w:sz w:val="20"/>
                <w:szCs w:val="20"/>
              </w:rPr>
            </w:pPr>
            <w:r w:rsidRPr="00224D48">
              <w:rPr>
                <w:rFonts w:eastAsia="Arial"/>
                <w:sz w:val="20"/>
                <w:szCs w:val="20"/>
              </w:rPr>
              <w:t>Самостојни задачи</w:t>
            </w:r>
          </w:p>
        </w:tc>
        <w:tc>
          <w:tcPr>
            <w:tcW w:w="2160" w:type="dxa"/>
            <w:gridSpan w:val="2"/>
            <w:shd w:val="clear" w:color="auto" w:fill="auto"/>
          </w:tcPr>
          <w:p w:rsidR="006A3F61" w:rsidRPr="00224D48" w:rsidRDefault="00224D48">
            <w:pPr>
              <w:ind w:left="800"/>
              <w:rPr>
                <w:rFonts w:eastAsia="Arial"/>
                <w:sz w:val="20"/>
                <w:szCs w:val="20"/>
              </w:rPr>
            </w:pPr>
            <w:r w:rsidRPr="00224D48">
              <w:rPr>
                <w:rFonts w:eastAsia="Arial"/>
                <w:sz w:val="20"/>
                <w:szCs w:val="20"/>
              </w:rPr>
              <w:t xml:space="preserve"> 35 часови </w:t>
            </w:r>
          </w:p>
        </w:tc>
      </w:tr>
      <w:tr w:rsidR="006A3F61" w:rsidRPr="00224D48">
        <w:trPr>
          <w:trHeight w:val="260"/>
        </w:trPr>
        <w:tc>
          <w:tcPr>
            <w:tcW w:w="467" w:type="dxa"/>
            <w:vMerge/>
          </w:tcPr>
          <w:p w:rsidR="006A3F61" w:rsidRPr="00224D48" w:rsidRDefault="006A3F61">
            <w:pPr>
              <w:widowControl w:val="0"/>
              <w:spacing w:line="276" w:lineRule="auto"/>
              <w:rPr>
                <w:sz w:val="18"/>
                <w:szCs w:val="18"/>
              </w:rPr>
            </w:pPr>
          </w:p>
        </w:tc>
        <w:tc>
          <w:tcPr>
            <w:tcW w:w="2891" w:type="dxa"/>
            <w:gridSpan w:val="3"/>
            <w:vMerge/>
          </w:tcPr>
          <w:p w:rsidR="006A3F61" w:rsidRPr="00224D48" w:rsidRDefault="006A3F61">
            <w:pPr>
              <w:widowControl w:val="0"/>
              <w:spacing w:line="276" w:lineRule="auto"/>
              <w:rPr>
                <w:sz w:val="18"/>
                <w:szCs w:val="18"/>
              </w:rPr>
            </w:pPr>
          </w:p>
        </w:tc>
        <w:tc>
          <w:tcPr>
            <w:tcW w:w="1472" w:type="dxa"/>
          </w:tcPr>
          <w:p w:rsidR="006A3F61" w:rsidRPr="00224D48" w:rsidRDefault="00224D48">
            <w:pPr>
              <w:rPr>
                <w:rFonts w:eastAsia="Arial"/>
                <w:sz w:val="20"/>
                <w:szCs w:val="20"/>
              </w:rPr>
            </w:pPr>
            <w:r w:rsidRPr="00224D48">
              <w:rPr>
                <w:rFonts w:eastAsia="Arial"/>
                <w:sz w:val="20"/>
                <w:szCs w:val="20"/>
              </w:rPr>
              <w:t>16.3.</w:t>
            </w:r>
          </w:p>
        </w:tc>
        <w:tc>
          <w:tcPr>
            <w:tcW w:w="2855" w:type="dxa"/>
            <w:gridSpan w:val="4"/>
            <w:shd w:val="clear" w:color="auto" w:fill="auto"/>
          </w:tcPr>
          <w:p w:rsidR="006A3F61" w:rsidRPr="00224D48" w:rsidRDefault="00224D48">
            <w:pPr>
              <w:rPr>
                <w:rFonts w:eastAsia="Arial"/>
                <w:sz w:val="20"/>
                <w:szCs w:val="20"/>
              </w:rPr>
            </w:pPr>
            <w:r w:rsidRPr="00224D48">
              <w:rPr>
                <w:rFonts w:eastAsia="Arial"/>
                <w:sz w:val="20"/>
                <w:szCs w:val="20"/>
              </w:rPr>
              <w:t>Домашно учење - задачи</w:t>
            </w:r>
          </w:p>
        </w:tc>
        <w:tc>
          <w:tcPr>
            <w:tcW w:w="2160" w:type="dxa"/>
            <w:gridSpan w:val="2"/>
            <w:shd w:val="clear" w:color="auto" w:fill="auto"/>
          </w:tcPr>
          <w:p w:rsidR="006A3F61" w:rsidRPr="00224D48" w:rsidRDefault="00224D48">
            <w:pPr>
              <w:ind w:left="800"/>
              <w:rPr>
                <w:rFonts w:eastAsia="Arial"/>
                <w:sz w:val="20"/>
                <w:szCs w:val="20"/>
              </w:rPr>
            </w:pPr>
            <w:r w:rsidRPr="00224D48">
              <w:rPr>
                <w:rFonts w:eastAsia="Arial"/>
                <w:sz w:val="20"/>
                <w:szCs w:val="20"/>
              </w:rPr>
              <w:t xml:space="preserve"> 100 часови</w:t>
            </w:r>
          </w:p>
        </w:tc>
      </w:tr>
      <w:tr w:rsidR="006A3F61" w:rsidRPr="00224D48">
        <w:tc>
          <w:tcPr>
            <w:tcW w:w="467" w:type="dxa"/>
            <w:vMerge w:val="restart"/>
            <w:shd w:val="clear" w:color="auto" w:fill="auto"/>
          </w:tcPr>
          <w:p w:rsidR="006A3F61" w:rsidRPr="00224D48" w:rsidRDefault="00224D48">
            <w:pPr>
              <w:rPr>
                <w:rFonts w:eastAsia="Arial"/>
                <w:sz w:val="20"/>
                <w:szCs w:val="20"/>
              </w:rPr>
            </w:pPr>
            <w:r w:rsidRPr="00224D48">
              <w:rPr>
                <w:rFonts w:eastAsia="Arial"/>
                <w:sz w:val="20"/>
                <w:szCs w:val="20"/>
              </w:rPr>
              <w:t>17.</w:t>
            </w:r>
          </w:p>
        </w:tc>
        <w:tc>
          <w:tcPr>
            <w:tcW w:w="9378" w:type="dxa"/>
            <w:gridSpan w:val="10"/>
            <w:shd w:val="clear" w:color="auto" w:fill="auto"/>
          </w:tcPr>
          <w:p w:rsidR="006A3F61" w:rsidRPr="00224D48" w:rsidRDefault="00224D48">
            <w:pPr>
              <w:jc w:val="both"/>
              <w:rPr>
                <w:rFonts w:eastAsia="Arial"/>
                <w:sz w:val="20"/>
                <w:szCs w:val="20"/>
              </w:rPr>
            </w:pPr>
            <w:r w:rsidRPr="00224D48">
              <w:rPr>
                <w:rFonts w:eastAsia="Arial"/>
                <w:sz w:val="20"/>
                <w:szCs w:val="20"/>
              </w:rPr>
              <w:t xml:space="preserve">Начин на оценување     </w:t>
            </w: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rPr>
            </w:pPr>
          </w:p>
        </w:tc>
        <w:tc>
          <w:tcPr>
            <w:tcW w:w="2214" w:type="dxa"/>
            <w:gridSpan w:val="2"/>
            <w:shd w:val="clear" w:color="auto" w:fill="auto"/>
          </w:tcPr>
          <w:p w:rsidR="006A3F61" w:rsidRPr="00224D48" w:rsidRDefault="00224D48">
            <w:pPr>
              <w:rPr>
                <w:rFonts w:eastAsia="Arial"/>
                <w:sz w:val="20"/>
                <w:szCs w:val="20"/>
              </w:rPr>
            </w:pPr>
            <w:r w:rsidRPr="00224D48">
              <w:rPr>
                <w:rFonts w:eastAsia="Arial"/>
                <w:sz w:val="20"/>
                <w:szCs w:val="20"/>
              </w:rPr>
              <w:t>17.1.</w:t>
            </w:r>
          </w:p>
        </w:tc>
        <w:tc>
          <w:tcPr>
            <w:tcW w:w="3777" w:type="dxa"/>
            <w:gridSpan w:val="5"/>
            <w:shd w:val="clear" w:color="auto" w:fill="auto"/>
          </w:tcPr>
          <w:p w:rsidR="006A3F61" w:rsidRPr="00224D48" w:rsidRDefault="00224D48">
            <w:pPr>
              <w:rPr>
                <w:rFonts w:eastAsia="Arial"/>
                <w:sz w:val="20"/>
                <w:szCs w:val="20"/>
              </w:rPr>
            </w:pPr>
            <w:r w:rsidRPr="00224D48">
              <w:rPr>
                <w:rFonts w:eastAsia="Arial"/>
                <w:sz w:val="20"/>
                <w:szCs w:val="20"/>
              </w:rPr>
              <w:t>Тестови</w:t>
            </w:r>
          </w:p>
        </w:tc>
        <w:tc>
          <w:tcPr>
            <w:tcW w:w="3387" w:type="dxa"/>
            <w:gridSpan w:val="3"/>
          </w:tcPr>
          <w:p w:rsidR="006A3F61" w:rsidRPr="00224D48" w:rsidRDefault="00224D48">
            <w:pPr>
              <w:ind w:left="1360"/>
              <w:rPr>
                <w:rFonts w:eastAsia="Arial"/>
                <w:sz w:val="20"/>
                <w:szCs w:val="20"/>
                <w:highlight w:val="white"/>
              </w:rPr>
            </w:pPr>
            <w:r w:rsidRPr="00224D48">
              <w:rPr>
                <w:rFonts w:eastAsia="Arial"/>
                <w:sz w:val="20"/>
                <w:szCs w:val="20"/>
                <w:highlight w:val="white"/>
              </w:rPr>
              <w:t xml:space="preserve">  70 бодови                                                      </w:t>
            </w: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highlight w:val="white"/>
              </w:rPr>
            </w:pPr>
          </w:p>
        </w:tc>
        <w:tc>
          <w:tcPr>
            <w:tcW w:w="2214" w:type="dxa"/>
            <w:gridSpan w:val="2"/>
            <w:shd w:val="clear" w:color="auto" w:fill="auto"/>
          </w:tcPr>
          <w:p w:rsidR="006A3F61" w:rsidRPr="00224D48" w:rsidRDefault="00224D48">
            <w:pPr>
              <w:rPr>
                <w:rFonts w:eastAsia="Arial"/>
                <w:sz w:val="20"/>
                <w:szCs w:val="20"/>
              </w:rPr>
            </w:pPr>
            <w:r w:rsidRPr="00224D48">
              <w:rPr>
                <w:rFonts w:eastAsia="Arial"/>
                <w:sz w:val="20"/>
                <w:szCs w:val="20"/>
              </w:rPr>
              <w:t>17.2.</w:t>
            </w:r>
          </w:p>
        </w:tc>
        <w:tc>
          <w:tcPr>
            <w:tcW w:w="3777" w:type="dxa"/>
            <w:gridSpan w:val="5"/>
            <w:shd w:val="clear" w:color="auto" w:fill="auto"/>
          </w:tcPr>
          <w:p w:rsidR="006A3F61" w:rsidRPr="00224D48" w:rsidRDefault="00224D48">
            <w:pPr>
              <w:rPr>
                <w:rFonts w:eastAsia="Arial"/>
                <w:sz w:val="20"/>
                <w:szCs w:val="20"/>
              </w:rPr>
            </w:pPr>
            <w:r w:rsidRPr="00224D48">
              <w:rPr>
                <w:rFonts w:eastAsia="Arial"/>
                <w:sz w:val="20"/>
                <w:szCs w:val="20"/>
              </w:rPr>
              <w:t>Индивидуална работа/проект ( презентација: писмена и усна)</w:t>
            </w:r>
          </w:p>
        </w:tc>
        <w:tc>
          <w:tcPr>
            <w:tcW w:w="3387" w:type="dxa"/>
            <w:gridSpan w:val="3"/>
          </w:tcPr>
          <w:p w:rsidR="006A3F61" w:rsidRPr="00224D48" w:rsidRDefault="00224D48">
            <w:pPr>
              <w:ind w:left="1360"/>
              <w:rPr>
                <w:rFonts w:eastAsia="Arial"/>
                <w:sz w:val="20"/>
                <w:szCs w:val="20"/>
                <w:highlight w:val="white"/>
              </w:rPr>
            </w:pPr>
            <w:r w:rsidRPr="00224D48">
              <w:rPr>
                <w:rFonts w:eastAsia="Arial"/>
                <w:sz w:val="20"/>
                <w:szCs w:val="20"/>
                <w:highlight w:val="white"/>
              </w:rPr>
              <w:t xml:space="preserve">  20 бодови                                                      </w:t>
            </w:r>
          </w:p>
        </w:tc>
      </w:tr>
      <w:tr w:rsidR="006A3F61" w:rsidRPr="00224D48">
        <w:trPr>
          <w:trHeight w:val="334"/>
        </w:trPr>
        <w:tc>
          <w:tcPr>
            <w:tcW w:w="467" w:type="dxa"/>
            <w:vMerge/>
            <w:shd w:val="clear" w:color="auto" w:fill="auto"/>
          </w:tcPr>
          <w:p w:rsidR="006A3F61" w:rsidRPr="00224D48" w:rsidRDefault="006A3F61">
            <w:pPr>
              <w:widowControl w:val="0"/>
              <w:spacing w:line="276" w:lineRule="auto"/>
              <w:rPr>
                <w:sz w:val="20"/>
                <w:szCs w:val="20"/>
                <w:highlight w:val="white"/>
              </w:rPr>
            </w:pPr>
          </w:p>
        </w:tc>
        <w:tc>
          <w:tcPr>
            <w:tcW w:w="2214" w:type="dxa"/>
            <w:gridSpan w:val="2"/>
            <w:shd w:val="clear" w:color="auto" w:fill="auto"/>
          </w:tcPr>
          <w:p w:rsidR="006A3F61" w:rsidRPr="00224D48" w:rsidRDefault="00224D48">
            <w:pPr>
              <w:rPr>
                <w:rFonts w:eastAsia="Arial"/>
                <w:sz w:val="20"/>
                <w:szCs w:val="20"/>
              </w:rPr>
            </w:pPr>
            <w:r w:rsidRPr="00224D48">
              <w:rPr>
                <w:rFonts w:eastAsia="Arial"/>
                <w:sz w:val="20"/>
                <w:szCs w:val="20"/>
              </w:rPr>
              <w:t>17.3.</w:t>
            </w:r>
          </w:p>
        </w:tc>
        <w:tc>
          <w:tcPr>
            <w:tcW w:w="3777" w:type="dxa"/>
            <w:gridSpan w:val="5"/>
            <w:shd w:val="clear" w:color="auto" w:fill="auto"/>
          </w:tcPr>
          <w:p w:rsidR="006A3F61" w:rsidRPr="00224D48" w:rsidRDefault="00224D48">
            <w:pPr>
              <w:rPr>
                <w:rFonts w:eastAsia="Arial"/>
                <w:sz w:val="20"/>
                <w:szCs w:val="20"/>
              </w:rPr>
            </w:pPr>
            <w:r w:rsidRPr="00224D48">
              <w:rPr>
                <w:rFonts w:eastAsia="Arial"/>
                <w:sz w:val="20"/>
                <w:szCs w:val="20"/>
              </w:rPr>
              <w:t>Активност и учество</w:t>
            </w:r>
          </w:p>
        </w:tc>
        <w:tc>
          <w:tcPr>
            <w:tcW w:w="3387" w:type="dxa"/>
            <w:gridSpan w:val="3"/>
          </w:tcPr>
          <w:p w:rsidR="006A3F61" w:rsidRPr="00224D48" w:rsidRDefault="00224D48">
            <w:pPr>
              <w:ind w:left="1360"/>
              <w:rPr>
                <w:rFonts w:eastAsia="Arial"/>
                <w:sz w:val="20"/>
                <w:szCs w:val="20"/>
                <w:highlight w:val="white"/>
              </w:rPr>
            </w:pPr>
            <w:r w:rsidRPr="00224D48">
              <w:rPr>
                <w:rFonts w:eastAsia="Arial"/>
                <w:sz w:val="20"/>
                <w:szCs w:val="20"/>
                <w:highlight w:val="white"/>
              </w:rPr>
              <w:t xml:space="preserve">  10 бодови                                                      </w:t>
            </w:r>
          </w:p>
        </w:tc>
      </w:tr>
      <w:tr w:rsidR="006A3F61" w:rsidRPr="00224D48">
        <w:trPr>
          <w:cantSplit/>
          <w:trHeight w:val="93"/>
        </w:trPr>
        <w:tc>
          <w:tcPr>
            <w:tcW w:w="467" w:type="dxa"/>
            <w:vMerge w:val="restart"/>
          </w:tcPr>
          <w:p w:rsidR="006A3F61" w:rsidRPr="00224D48" w:rsidRDefault="00224D48">
            <w:pPr>
              <w:rPr>
                <w:rFonts w:eastAsia="Arial"/>
                <w:sz w:val="20"/>
                <w:szCs w:val="20"/>
              </w:rPr>
            </w:pPr>
            <w:r w:rsidRPr="00224D48">
              <w:rPr>
                <w:rFonts w:eastAsia="Arial"/>
                <w:sz w:val="20"/>
                <w:szCs w:val="20"/>
              </w:rPr>
              <w:t>18.</w:t>
            </w:r>
          </w:p>
        </w:tc>
        <w:tc>
          <w:tcPr>
            <w:tcW w:w="4363" w:type="dxa"/>
            <w:gridSpan w:val="4"/>
            <w:vMerge w:val="restart"/>
          </w:tcPr>
          <w:p w:rsidR="006A3F61" w:rsidRPr="00224D48" w:rsidRDefault="00224D48">
            <w:pPr>
              <w:rPr>
                <w:rFonts w:eastAsia="Arial"/>
                <w:sz w:val="20"/>
                <w:szCs w:val="20"/>
              </w:rPr>
            </w:pPr>
            <w:r w:rsidRPr="00224D48">
              <w:rPr>
                <w:rFonts w:eastAsia="Arial"/>
                <w:sz w:val="20"/>
                <w:szCs w:val="20"/>
              </w:rPr>
              <w:t>Kритериуми за оценување (бодови/ оценка)</w:t>
            </w:r>
          </w:p>
        </w:tc>
        <w:tc>
          <w:tcPr>
            <w:tcW w:w="1628" w:type="dxa"/>
            <w:gridSpan w:val="3"/>
          </w:tcPr>
          <w:p w:rsidR="006A3F61" w:rsidRPr="00224D48" w:rsidRDefault="00224D48">
            <w:pPr>
              <w:jc w:val="right"/>
              <w:rPr>
                <w:rFonts w:eastAsia="Arial"/>
                <w:sz w:val="20"/>
                <w:szCs w:val="20"/>
              </w:rPr>
            </w:pPr>
            <w:r w:rsidRPr="00224D48">
              <w:rPr>
                <w:rFonts w:eastAsia="Arial"/>
                <w:sz w:val="20"/>
                <w:szCs w:val="20"/>
              </w:rPr>
              <w:t>до 50 бода</w:t>
            </w:r>
          </w:p>
        </w:tc>
        <w:tc>
          <w:tcPr>
            <w:tcW w:w="3387" w:type="dxa"/>
            <w:gridSpan w:val="3"/>
          </w:tcPr>
          <w:p w:rsidR="006A3F61" w:rsidRPr="00224D48" w:rsidRDefault="00224D48">
            <w:pPr>
              <w:jc w:val="right"/>
              <w:rPr>
                <w:rFonts w:eastAsia="Arial"/>
                <w:sz w:val="20"/>
                <w:szCs w:val="20"/>
              </w:rPr>
            </w:pPr>
            <w:r w:rsidRPr="00224D48">
              <w:rPr>
                <w:rFonts w:eastAsia="Arial"/>
                <w:sz w:val="20"/>
                <w:szCs w:val="20"/>
              </w:rPr>
              <w:t>5 (пет) (F)</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63" w:type="dxa"/>
            <w:gridSpan w:val="4"/>
            <w:vMerge/>
          </w:tcPr>
          <w:p w:rsidR="006A3F61" w:rsidRPr="00224D48" w:rsidRDefault="006A3F61">
            <w:pPr>
              <w:widowControl w:val="0"/>
              <w:spacing w:line="276" w:lineRule="auto"/>
              <w:rPr>
                <w:sz w:val="20"/>
                <w:szCs w:val="20"/>
              </w:rPr>
            </w:pPr>
          </w:p>
        </w:tc>
        <w:tc>
          <w:tcPr>
            <w:tcW w:w="1628" w:type="dxa"/>
            <w:gridSpan w:val="3"/>
          </w:tcPr>
          <w:p w:rsidR="006A3F61" w:rsidRPr="00224D48" w:rsidRDefault="00224D48">
            <w:pPr>
              <w:jc w:val="right"/>
              <w:rPr>
                <w:rFonts w:eastAsia="Arial"/>
                <w:sz w:val="20"/>
                <w:szCs w:val="20"/>
              </w:rPr>
            </w:pPr>
            <w:r w:rsidRPr="00224D48">
              <w:rPr>
                <w:rFonts w:eastAsia="Arial"/>
                <w:sz w:val="20"/>
                <w:szCs w:val="20"/>
              </w:rPr>
              <w:t>51 х до 60 бода</w:t>
            </w:r>
          </w:p>
        </w:tc>
        <w:tc>
          <w:tcPr>
            <w:tcW w:w="3387" w:type="dxa"/>
            <w:gridSpan w:val="3"/>
          </w:tcPr>
          <w:p w:rsidR="006A3F61" w:rsidRPr="00224D48" w:rsidRDefault="00224D48">
            <w:pPr>
              <w:jc w:val="right"/>
              <w:rPr>
                <w:rFonts w:eastAsia="Arial"/>
                <w:sz w:val="20"/>
                <w:szCs w:val="20"/>
              </w:rPr>
            </w:pPr>
            <w:r w:rsidRPr="00224D48">
              <w:rPr>
                <w:rFonts w:eastAsia="Arial"/>
                <w:sz w:val="20"/>
                <w:szCs w:val="20"/>
              </w:rPr>
              <w:t>6 (шест) (E)</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63" w:type="dxa"/>
            <w:gridSpan w:val="4"/>
            <w:vMerge/>
          </w:tcPr>
          <w:p w:rsidR="006A3F61" w:rsidRPr="00224D48" w:rsidRDefault="006A3F61">
            <w:pPr>
              <w:widowControl w:val="0"/>
              <w:spacing w:line="276" w:lineRule="auto"/>
              <w:rPr>
                <w:sz w:val="20"/>
                <w:szCs w:val="20"/>
              </w:rPr>
            </w:pPr>
          </w:p>
        </w:tc>
        <w:tc>
          <w:tcPr>
            <w:tcW w:w="1628" w:type="dxa"/>
            <w:gridSpan w:val="3"/>
          </w:tcPr>
          <w:p w:rsidR="006A3F61" w:rsidRPr="00224D48" w:rsidRDefault="00224D48">
            <w:pPr>
              <w:jc w:val="right"/>
              <w:rPr>
                <w:rFonts w:eastAsia="Arial"/>
                <w:sz w:val="20"/>
                <w:szCs w:val="20"/>
              </w:rPr>
            </w:pPr>
            <w:r w:rsidRPr="00224D48">
              <w:rPr>
                <w:rFonts w:eastAsia="Arial"/>
                <w:sz w:val="20"/>
                <w:szCs w:val="20"/>
              </w:rPr>
              <w:t>61 х до 70 бода</w:t>
            </w:r>
          </w:p>
        </w:tc>
        <w:tc>
          <w:tcPr>
            <w:tcW w:w="3387" w:type="dxa"/>
            <w:gridSpan w:val="3"/>
          </w:tcPr>
          <w:p w:rsidR="006A3F61" w:rsidRPr="00224D48" w:rsidRDefault="00224D48">
            <w:pPr>
              <w:jc w:val="right"/>
              <w:rPr>
                <w:rFonts w:eastAsia="Arial"/>
                <w:sz w:val="20"/>
                <w:szCs w:val="20"/>
              </w:rPr>
            </w:pPr>
            <w:r w:rsidRPr="00224D48">
              <w:rPr>
                <w:rFonts w:eastAsia="Arial"/>
                <w:sz w:val="20"/>
                <w:szCs w:val="20"/>
              </w:rPr>
              <w:t>7 (седум) (D)</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63" w:type="dxa"/>
            <w:gridSpan w:val="4"/>
            <w:vMerge/>
          </w:tcPr>
          <w:p w:rsidR="006A3F61" w:rsidRPr="00224D48" w:rsidRDefault="006A3F61">
            <w:pPr>
              <w:widowControl w:val="0"/>
              <w:spacing w:line="276" w:lineRule="auto"/>
              <w:rPr>
                <w:sz w:val="20"/>
                <w:szCs w:val="20"/>
              </w:rPr>
            </w:pPr>
          </w:p>
        </w:tc>
        <w:tc>
          <w:tcPr>
            <w:tcW w:w="1628" w:type="dxa"/>
            <w:gridSpan w:val="3"/>
          </w:tcPr>
          <w:p w:rsidR="006A3F61" w:rsidRPr="00224D48" w:rsidRDefault="00224D48">
            <w:pPr>
              <w:jc w:val="right"/>
              <w:rPr>
                <w:rFonts w:eastAsia="Arial"/>
                <w:sz w:val="20"/>
                <w:szCs w:val="20"/>
              </w:rPr>
            </w:pPr>
            <w:r w:rsidRPr="00224D48">
              <w:rPr>
                <w:rFonts w:eastAsia="Arial"/>
                <w:sz w:val="20"/>
                <w:szCs w:val="20"/>
              </w:rPr>
              <w:t>од 71 до 80 бода</w:t>
            </w:r>
          </w:p>
        </w:tc>
        <w:tc>
          <w:tcPr>
            <w:tcW w:w="3387" w:type="dxa"/>
            <w:gridSpan w:val="3"/>
          </w:tcPr>
          <w:p w:rsidR="006A3F61" w:rsidRPr="00224D48" w:rsidRDefault="00224D48">
            <w:pPr>
              <w:jc w:val="right"/>
              <w:rPr>
                <w:rFonts w:eastAsia="Arial"/>
                <w:sz w:val="20"/>
                <w:szCs w:val="20"/>
              </w:rPr>
            </w:pPr>
            <w:r w:rsidRPr="00224D48">
              <w:rPr>
                <w:rFonts w:eastAsia="Arial"/>
                <w:sz w:val="20"/>
                <w:szCs w:val="20"/>
              </w:rPr>
              <w:t>8 (осум) (C)</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63" w:type="dxa"/>
            <w:gridSpan w:val="4"/>
            <w:vMerge/>
          </w:tcPr>
          <w:p w:rsidR="006A3F61" w:rsidRPr="00224D48" w:rsidRDefault="006A3F61">
            <w:pPr>
              <w:widowControl w:val="0"/>
              <w:spacing w:line="276" w:lineRule="auto"/>
              <w:rPr>
                <w:sz w:val="20"/>
                <w:szCs w:val="20"/>
              </w:rPr>
            </w:pPr>
          </w:p>
        </w:tc>
        <w:tc>
          <w:tcPr>
            <w:tcW w:w="1628" w:type="dxa"/>
            <w:gridSpan w:val="3"/>
          </w:tcPr>
          <w:p w:rsidR="006A3F61" w:rsidRPr="00224D48" w:rsidRDefault="00224D48">
            <w:pPr>
              <w:jc w:val="right"/>
              <w:rPr>
                <w:rFonts w:eastAsia="Arial"/>
                <w:sz w:val="20"/>
                <w:szCs w:val="20"/>
              </w:rPr>
            </w:pPr>
            <w:r w:rsidRPr="00224D48">
              <w:rPr>
                <w:rFonts w:eastAsia="Arial"/>
                <w:sz w:val="20"/>
                <w:szCs w:val="20"/>
              </w:rPr>
              <w:t>од 81 до 90 бода</w:t>
            </w:r>
          </w:p>
        </w:tc>
        <w:tc>
          <w:tcPr>
            <w:tcW w:w="3387" w:type="dxa"/>
            <w:gridSpan w:val="3"/>
          </w:tcPr>
          <w:p w:rsidR="006A3F61" w:rsidRPr="00224D48" w:rsidRDefault="00224D48">
            <w:pPr>
              <w:jc w:val="right"/>
              <w:rPr>
                <w:rFonts w:eastAsia="Arial"/>
                <w:sz w:val="20"/>
                <w:szCs w:val="20"/>
              </w:rPr>
            </w:pPr>
            <w:r w:rsidRPr="00224D48">
              <w:rPr>
                <w:rFonts w:eastAsia="Arial"/>
                <w:sz w:val="20"/>
                <w:szCs w:val="20"/>
              </w:rPr>
              <w:t>9 (девет) (B)</w:t>
            </w:r>
          </w:p>
        </w:tc>
      </w:tr>
      <w:tr w:rsidR="006A3F61" w:rsidRPr="00224D48">
        <w:trPr>
          <w:cantSplit/>
          <w:trHeight w:val="92"/>
        </w:trPr>
        <w:tc>
          <w:tcPr>
            <w:tcW w:w="467" w:type="dxa"/>
            <w:vMerge/>
          </w:tcPr>
          <w:p w:rsidR="006A3F61" w:rsidRPr="00224D48" w:rsidRDefault="006A3F61">
            <w:pPr>
              <w:widowControl w:val="0"/>
              <w:spacing w:line="276" w:lineRule="auto"/>
              <w:rPr>
                <w:sz w:val="20"/>
                <w:szCs w:val="20"/>
              </w:rPr>
            </w:pPr>
          </w:p>
        </w:tc>
        <w:tc>
          <w:tcPr>
            <w:tcW w:w="4363" w:type="dxa"/>
            <w:gridSpan w:val="4"/>
            <w:vMerge/>
          </w:tcPr>
          <w:p w:rsidR="006A3F61" w:rsidRPr="00224D48" w:rsidRDefault="006A3F61">
            <w:pPr>
              <w:widowControl w:val="0"/>
              <w:spacing w:line="276" w:lineRule="auto"/>
              <w:rPr>
                <w:sz w:val="20"/>
                <w:szCs w:val="20"/>
              </w:rPr>
            </w:pPr>
          </w:p>
        </w:tc>
        <w:tc>
          <w:tcPr>
            <w:tcW w:w="1628" w:type="dxa"/>
            <w:gridSpan w:val="3"/>
          </w:tcPr>
          <w:p w:rsidR="006A3F61" w:rsidRPr="00224D48" w:rsidRDefault="00224D48">
            <w:pPr>
              <w:jc w:val="right"/>
              <w:rPr>
                <w:rFonts w:eastAsia="Arial"/>
                <w:sz w:val="20"/>
                <w:szCs w:val="20"/>
              </w:rPr>
            </w:pPr>
            <w:r w:rsidRPr="00224D48">
              <w:rPr>
                <w:rFonts w:eastAsia="Arial"/>
                <w:sz w:val="20"/>
                <w:szCs w:val="20"/>
              </w:rPr>
              <w:t>од 91 до 100 бода</w:t>
            </w:r>
          </w:p>
        </w:tc>
        <w:tc>
          <w:tcPr>
            <w:tcW w:w="3387" w:type="dxa"/>
            <w:gridSpan w:val="3"/>
          </w:tcPr>
          <w:p w:rsidR="006A3F61" w:rsidRPr="00224D48" w:rsidRDefault="00224D48">
            <w:pPr>
              <w:jc w:val="right"/>
              <w:rPr>
                <w:rFonts w:eastAsia="Arial"/>
                <w:sz w:val="20"/>
                <w:szCs w:val="20"/>
              </w:rPr>
            </w:pPr>
            <w:r w:rsidRPr="00224D48">
              <w:rPr>
                <w:rFonts w:eastAsia="Arial"/>
                <w:sz w:val="20"/>
                <w:szCs w:val="20"/>
              </w:rPr>
              <w:t>10 (десет) (A)</w:t>
            </w: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19.</w:t>
            </w:r>
          </w:p>
        </w:tc>
        <w:tc>
          <w:tcPr>
            <w:tcW w:w="4363" w:type="dxa"/>
            <w:gridSpan w:val="4"/>
          </w:tcPr>
          <w:p w:rsidR="006A3F61" w:rsidRPr="00224D48" w:rsidRDefault="00224D48">
            <w:pPr>
              <w:rPr>
                <w:rFonts w:eastAsia="Arial"/>
                <w:sz w:val="20"/>
                <w:szCs w:val="20"/>
              </w:rPr>
            </w:pPr>
            <w:r w:rsidRPr="00224D48">
              <w:rPr>
                <w:rFonts w:eastAsia="Arial"/>
                <w:sz w:val="20"/>
                <w:szCs w:val="20"/>
              </w:rPr>
              <w:t>Услов за потпис и за полагање завршен испит</w:t>
            </w:r>
          </w:p>
        </w:tc>
        <w:tc>
          <w:tcPr>
            <w:tcW w:w="5015" w:type="dxa"/>
            <w:gridSpan w:val="6"/>
          </w:tcPr>
          <w:p w:rsidR="006A3F61" w:rsidRPr="00224D48" w:rsidRDefault="00224D48">
            <w:pPr>
              <w:rPr>
                <w:rFonts w:eastAsia="Arial"/>
                <w:sz w:val="20"/>
                <w:szCs w:val="20"/>
              </w:rPr>
            </w:pPr>
            <w:r w:rsidRPr="00224D48">
              <w:rPr>
                <w:rFonts w:eastAsia="Arial"/>
                <w:sz w:val="20"/>
                <w:szCs w:val="20"/>
              </w:rPr>
              <w:t>Предметот да е запишан во соодветниот семестар</w:t>
            </w:r>
          </w:p>
          <w:p w:rsidR="006A3F61" w:rsidRPr="00224D48" w:rsidRDefault="006A3F61">
            <w:pPr>
              <w:rPr>
                <w:rFonts w:eastAsia="Arial"/>
                <w:sz w:val="20"/>
                <w:szCs w:val="20"/>
              </w:rPr>
            </w:pP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20.</w:t>
            </w:r>
          </w:p>
        </w:tc>
        <w:tc>
          <w:tcPr>
            <w:tcW w:w="4363" w:type="dxa"/>
            <w:gridSpan w:val="4"/>
          </w:tcPr>
          <w:p w:rsidR="006A3F61" w:rsidRPr="00224D48" w:rsidRDefault="00224D48">
            <w:pPr>
              <w:rPr>
                <w:rFonts w:eastAsia="Arial"/>
                <w:sz w:val="20"/>
                <w:szCs w:val="20"/>
              </w:rPr>
            </w:pPr>
            <w:r w:rsidRPr="00224D48">
              <w:rPr>
                <w:rFonts w:eastAsia="Arial"/>
                <w:sz w:val="20"/>
                <w:szCs w:val="20"/>
              </w:rPr>
              <w:t>Јазик на кој се изведува наставата</w:t>
            </w:r>
          </w:p>
        </w:tc>
        <w:tc>
          <w:tcPr>
            <w:tcW w:w="5015" w:type="dxa"/>
            <w:gridSpan w:val="6"/>
          </w:tcPr>
          <w:p w:rsidR="006A3F61" w:rsidRPr="00224D48" w:rsidRDefault="00224D48">
            <w:pPr>
              <w:rPr>
                <w:rFonts w:eastAsia="Arial"/>
                <w:sz w:val="20"/>
                <w:szCs w:val="20"/>
              </w:rPr>
            </w:pPr>
            <w:r w:rsidRPr="00224D48">
              <w:rPr>
                <w:rFonts w:eastAsia="Arial"/>
                <w:sz w:val="20"/>
                <w:szCs w:val="20"/>
              </w:rPr>
              <w:t xml:space="preserve">англиски јазик </w:t>
            </w:r>
          </w:p>
        </w:tc>
      </w:tr>
      <w:tr w:rsidR="006A3F61" w:rsidRPr="00224D48">
        <w:trPr>
          <w:trHeight w:val="334"/>
        </w:trPr>
        <w:tc>
          <w:tcPr>
            <w:tcW w:w="467" w:type="dxa"/>
          </w:tcPr>
          <w:p w:rsidR="006A3F61" w:rsidRPr="00224D48" w:rsidRDefault="00224D48">
            <w:pPr>
              <w:rPr>
                <w:rFonts w:eastAsia="Arial"/>
                <w:sz w:val="20"/>
                <w:szCs w:val="20"/>
              </w:rPr>
            </w:pPr>
            <w:r w:rsidRPr="00224D48">
              <w:rPr>
                <w:rFonts w:eastAsia="Arial"/>
                <w:sz w:val="20"/>
                <w:szCs w:val="20"/>
              </w:rPr>
              <w:t>21.</w:t>
            </w:r>
          </w:p>
        </w:tc>
        <w:tc>
          <w:tcPr>
            <w:tcW w:w="4363" w:type="dxa"/>
            <w:gridSpan w:val="4"/>
          </w:tcPr>
          <w:p w:rsidR="006A3F61" w:rsidRPr="00224D48" w:rsidRDefault="00224D48">
            <w:pPr>
              <w:rPr>
                <w:rFonts w:eastAsia="Arial"/>
                <w:sz w:val="20"/>
                <w:szCs w:val="20"/>
              </w:rPr>
            </w:pPr>
            <w:r w:rsidRPr="00224D48">
              <w:rPr>
                <w:rFonts w:eastAsia="Arial"/>
                <w:sz w:val="20"/>
                <w:szCs w:val="20"/>
              </w:rPr>
              <w:t>Метод на следење на квалитетот на наставата</w:t>
            </w:r>
          </w:p>
        </w:tc>
        <w:tc>
          <w:tcPr>
            <w:tcW w:w="5015" w:type="dxa"/>
            <w:gridSpan w:val="6"/>
          </w:tcPr>
          <w:p w:rsidR="006A3F61" w:rsidRPr="00224D48" w:rsidRDefault="00224D48">
            <w:pPr>
              <w:rPr>
                <w:rFonts w:eastAsia="Arial"/>
                <w:sz w:val="20"/>
                <w:szCs w:val="20"/>
              </w:rPr>
            </w:pPr>
            <w:r w:rsidRPr="00224D48">
              <w:rPr>
                <w:rFonts w:eastAsia="Arial"/>
                <w:sz w:val="20"/>
                <w:szCs w:val="20"/>
              </w:rPr>
              <w:t>Евалуација / самоевалуација</w:t>
            </w:r>
          </w:p>
        </w:tc>
      </w:tr>
      <w:tr w:rsidR="006A3F61" w:rsidRPr="00224D48">
        <w:trPr>
          <w:cantSplit/>
          <w:trHeight w:val="334"/>
        </w:trPr>
        <w:tc>
          <w:tcPr>
            <w:tcW w:w="467" w:type="dxa"/>
            <w:vMerge w:val="restart"/>
            <w:vAlign w:val="center"/>
          </w:tcPr>
          <w:p w:rsidR="006A3F61" w:rsidRPr="00224D48" w:rsidRDefault="00224D48">
            <w:pPr>
              <w:jc w:val="center"/>
              <w:rPr>
                <w:rFonts w:eastAsia="Arial"/>
                <w:sz w:val="20"/>
                <w:szCs w:val="20"/>
              </w:rPr>
            </w:pPr>
            <w:r w:rsidRPr="00224D48">
              <w:rPr>
                <w:rFonts w:eastAsia="Arial"/>
                <w:sz w:val="20"/>
                <w:szCs w:val="20"/>
              </w:rPr>
              <w:t>22.</w:t>
            </w:r>
          </w:p>
        </w:tc>
        <w:tc>
          <w:tcPr>
            <w:tcW w:w="9378" w:type="dxa"/>
            <w:gridSpan w:val="10"/>
          </w:tcPr>
          <w:p w:rsidR="006A3F61" w:rsidRPr="00224D48" w:rsidRDefault="00224D48">
            <w:pPr>
              <w:rPr>
                <w:rFonts w:eastAsia="Arial"/>
                <w:sz w:val="20"/>
                <w:szCs w:val="20"/>
              </w:rPr>
            </w:pPr>
            <w:r w:rsidRPr="00224D48">
              <w:rPr>
                <w:rFonts w:eastAsia="Arial"/>
                <w:sz w:val="20"/>
                <w:szCs w:val="20"/>
              </w:rPr>
              <w:t>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1" w:type="dxa"/>
            <w:vMerge w:val="restart"/>
            <w:vAlign w:val="center"/>
          </w:tcPr>
          <w:p w:rsidR="006A3F61" w:rsidRPr="00224D48" w:rsidRDefault="00224D48">
            <w:pPr>
              <w:jc w:val="center"/>
              <w:rPr>
                <w:rFonts w:eastAsia="Arial"/>
                <w:sz w:val="20"/>
                <w:szCs w:val="20"/>
              </w:rPr>
            </w:pPr>
            <w:r w:rsidRPr="00224D48">
              <w:rPr>
                <w:rFonts w:eastAsia="Arial"/>
                <w:sz w:val="20"/>
                <w:szCs w:val="20"/>
              </w:rPr>
              <w:t>22.1.</w:t>
            </w:r>
          </w:p>
        </w:tc>
        <w:tc>
          <w:tcPr>
            <w:tcW w:w="7507" w:type="dxa"/>
            <w:gridSpan w:val="9"/>
          </w:tcPr>
          <w:p w:rsidR="006A3F61" w:rsidRPr="00224D48" w:rsidRDefault="00224D48">
            <w:pPr>
              <w:rPr>
                <w:rFonts w:eastAsia="Arial"/>
                <w:sz w:val="20"/>
                <w:szCs w:val="20"/>
              </w:rPr>
            </w:pPr>
            <w:r w:rsidRPr="00224D48">
              <w:rPr>
                <w:rFonts w:eastAsia="Arial"/>
                <w:sz w:val="20"/>
                <w:szCs w:val="20"/>
              </w:rPr>
              <w:t>Задолжителна 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1" w:type="dxa"/>
            <w:vMerge/>
            <w:vAlign w:val="center"/>
          </w:tcPr>
          <w:p w:rsidR="006A3F61" w:rsidRPr="00224D48" w:rsidRDefault="006A3F61">
            <w:pPr>
              <w:widowControl w:val="0"/>
              <w:spacing w:line="276" w:lineRule="auto"/>
              <w:rPr>
                <w:sz w:val="20"/>
                <w:szCs w:val="20"/>
              </w:rPr>
            </w:pPr>
          </w:p>
        </w:tc>
        <w:tc>
          <w:tcPr>
            <w:tcW w:w="1020" w:type="dxa"/>
            <w:gridSpan w:val="2"/>
          </w:tcPr>
          <w:p w:rsidR="006A3F61" w:rsidRPr="00224D48" w:rsidRDefault="00224D48">
            <w:pPr>
              <w:jc w:val="center"/>
              <w:rPr>
                <w:rFonts w:eastAsia="Arial"/>
                <w:sz w:val="20"/>
                <w:szCs w:val="20"/>
              </w:rPr>
            </w:pPr>
            <w:r w:rsidRPr="00224D48">
              <w:rPr>
                <w:rFonts w:eastAsia="Arial"/>
                <w:sz w:val="20"/>
                <w:szCs w:val="20"/>
              </w:rPr>
              <w:t>Реден број</w:t>
            </w:r>
          </w:p>
        </w:tc>
        <w:tc>
          <w:tcPr>
            <w:tcW w:w="1472" w:type="dxa"/>
          </w:tcPr>
          <w:p w:rsidR="006A3F61" w:rsidRPr="00224D48" w:rsidRDefault="00224D48">
            <w:pPr>
              <w:jc w:val="center"/>
              <w:rPr>
                <w:rFonts w:eastAsia="Arial"/>
                <w:sz w:val="20"/>
                <w:szCs w:val="20"/>
              </w:rPr>
            </w:pPr>
            <w:r w:rsidRPr="00224D48">
              <w:rPr>
                <w:rFonts w:eastAsia="Arial"/>
                <w:sz w:val="20"/>
                <w:szCs w:val="20"/>
              </w:rPr>
              <w:t>Автор</w:t>
            </w:r>
          </w:p>
        </w:tc>
        <w:tc>
          <w:tcPr>
            <w:tcW w:w="1628" w:type="dxa"/>
            <w:gridSpan w:val="3"/>
          </w:tcPr>
          <w:p w:rsidR="006A3F61" w:rsidRPr="00224D48" w:rsidRDefault="00224D48">
            <w:pPr>
              <w:jc w:val="center"/>
              <w:rPr>
                <w:rFonts w:eastAsia="Arial"/>
                <w:sz w:val="20"/>
                <w:szCs w:val="20"/>
              </w:rPr>
            </w:pPr>
            <w:r w:rsidRPr="00224D48">
              <w:rPr>
                <w:rFonts w:eastAsia="Arial"/>
                <w:sz w:val="20"/>
                <w:szCs w:val="20"/>
              </w:rPr>
              <w:t>Наслов</w:t>
            </w:r>
          </w:p>
        </w:tc>
        <w:tc>
          <w:tcPr>
            <w:tcW w:w="2892" w:type="dxa"/>
            <w:gridSpan w:val="2"/>
          </w:tcPr>
          <w:p w:rsidR="006A3F61" w:rsidRPr="00224D48" w:rsidRDefault="00224D48">
            <w:pPr>
              <w:jc w:val="center"/>
              <w:rPr>
                <w:rFonts w:eastAsia="Arial"/>
                <w:sz w:val="20"/>
                <w:szCs w:val="20"/>
              </w:rPr>
            </w:pPr>
            <w:r w:rsidRPr="00224D48">
              <w:rPr>
                <w:rFonts w:eastAsia="Arial"/>
                <w:sz w:val="20"/>
                <w:szCs w:val="20"/>
              </w:rPr>
              <w:t>Издавач</w:t>
            </w:r>
          </w:p>
        </w:tc>
        <w:tc>
          <w:tcPr>
            <w:tcW w:w="495" w:type="dxa"/>
          </w:tcPr>
          <w:p w:rsidR="006A3F61" w:rsidRPr="00224D48" w:rsidRDefault="00224D48">
            <w:pPr>
              <w:jc w:val="center"/>
              <w:rPr>
                <w:rFonts w:eastAsia="Arial"/>
                <w:sz w:val="20"/>
                <w:szCs w:val="20"/>
              </w:rPr>
            </w:pPr>
            <w:r w:rsidRPr="00224D48">
              <w:rPr>
                <w:rFonts w:eastAsia="Arial"/>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1" w:type="dxa"/>
            <w:vMerge/>
            <w:vAlign w:val="center"/>
          </w:tcPr>
          <w:p w:rsidR="006A3F61" w:rsidRPr="00224D48" w:rsidRDefault="006A3F61">
            <w:pPr>
              <w:widowControl w:val="0"/>
              <w:spacing w:line="276" w:lineRule="auto"/>
              <w:rPr>
                <w:sz w:val="20"/>
                <w:szCs w:val="20"/>
              </w:rPr>
            </w:pPr>
          </w:p>
        </w:tc>
        <w:tc>
          <w:tcPr>
            <w:tcW w:w="1020" w:type="dxa"/>
            <w:gridSpan w:val="2"/>
          </w:tcPr>
          <w:p w:rsidR="006A3F61" w:rsidRPr="00224D48" w:rsidRDefault="00224D48">
            <w:pPr>
              <w:jc w:val="center"/>
              <w:rPr>
                <w:rFonts w:eastAsia="Arial"/>
                <w:sz w:val="20"/>
                <w:szCs w:val="20"/>
              </w:rPr>
            </w:pPr>
            <w:r w:rsidRPr="00224D48">
              <w:rPr>
                <w:rFonts w:eastAsia="Arial"/>
                <w:sz w:val="20"/>
                <w:szCs w:val="20"/>
              </w:rPr>
              <w:t>1.</w:t>
            </w:r>
          </w:p>
        </w:tc>
        <w:tc>
          <w:tcPr>
            <w:tcW w:w="1472" w:type="dxa"/>
          </w:tcPr>
          <w:p w:rsidR="006A3F61" w:rsidRPr="00224D48" w:rsidRDefault="00224D48">
            <w:pPr>
              <w:rPr>
                <w:rFonts w:eastAsia="Arial"/>
                <w:sz w:val="20"/>
                <w:szCs w:val="20"/>
              </w:rPr>
            </w:pPr>
            <w:r w:rsidRPr="00224D48">
              <w:rPr>
                <w:rFonts w:eastAsia="Arial"/>
                <w:sz w:val="20"/>
                <w:szCs w:val="20"/>
              </w:rPr>
              <w:t>Bassnett and Lefevere</w:t>
            </w:r>
          </w:p>
        </w:tc>
        <w:tc>
          <w:tcPr>
            <w:tcW w:w="1628" w:type="dxa"/>
            <w:gridSpan w:val="3"/>
          </w:tcPr>
          <w:p w:rsidR="006A3F61" w:rsidRPr="00224D48" w:rsidRDefault="00224D48">
            <w:pPr>
              <w:rPr>
                <w:rFonts w:eastAsia="Arial"/>
                <w:sz w:val="20"/>
                <w:szCs w:val="20"/>
              </w:rPr>
            </w:pPr>
            <w:r w:rsidRPr="00224D48">
              <w:rPr>
                <w:rFonts w:eastAsia="Arial"/>
                <w:sz w:val="20"/>
                <w:szCs w:val="20"/>
              </w:rPr>
              <w:t>Constructing Cultures- Essays On Literary Translation</w:t>
            </w:r>
          </w:p>
        </w:tc>
        <w:tc>
          <w:tcPr>
            <w:tcW w:w="2892" w:type="dxa"/>
            <w:gridSpan w:val="2"/>
          </w:tcPr>
          <w:p w:rsidR="006A3F61" w:rsidRPr="00224D48" w:rsidRDefault="00224D48">
            <w:pPr>
              <w:rPr>
                <w:rFonts w:eastAsia="Arial"/>
                <w:sz w:val="20"/>
                <w:szCs w:val="20"/>
              </w:rPr>
            </w:pPr>
            <w:r w:rsidRPr="00224D48">
              <w:rPr>
                <w:rFonts w:eastAsia="Arial"/>
                <w:sz w:val="20"/>
                <w:szCs w:val="20"/>
              </w:rPr>
              <w:t>Multilingual Matter</w:t>
            </w:r>
          </w:p>
        </w:tc>
        <w:tc>
          <w:tcPr>
            <w:tcW w:w="495" w:type="dxa"/>
          </w:tcPr>
          <w:p w:rsidR="006A3F61" w:rsidRPr="00224D48" w:rsidRDefault="00224D48">
            <w:pPr>
              <w:rPr>
                <w:rFonts w:eastAsia="Arial"/>
                <w:sz w:val="20"/>
                <w:szCs w:val="20"/>
              </w:rPr>
            </w:pPr>
            <w:r w:rsidRPr="00224D48">
              <w:rPr>
                <w:rFonts w:eastAsia="Arial"/>
                <w:sz w:val="20"/>
                <w:szCs w:val="20"/>
              </w:rPr>
              <w:t>1998</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871" w:type="dxa"/>
            <w:vMerge/>
            <w:vAlign w:val="center"/>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jc w:val="center"/>
              <w:rPr>
                <w:rFonts w:eastAsia="Arial"/>
                <w:sz w:val="20"/>
                <w:szCs w:val="20"/>
              </w:rPr>
            </w:pPr>
            <w:r w:rsidRPr="00224D48">
              <w:rPr>
                <w:rFonts w:eastAsia="Arial"/>
                <w:sz w:val="20"/>
                <w:szCs w:val="20"/>
              </w:rPr>
              <w:t>2.</w:t>
            </w:r>
          </w:p>
        </w:tc>
        <w:tc>
          <w:tcPr>
            <w:tcW w:w="1472" w:type="dxa"/>
          </w:tcPr>
          <w:p w:rsidR="006A3F61" w:rsidRPr="00224D48" w:rsidRDefault="00224D48">
            <w:pPr>
              <w:rPr>
                <w:rFonts w:eastAsia="Arial"/>
                <w:sz w:val="20"/>
                <w:szCs w:val="20"/>
              </w:rPr>
            </w:pPr>
            <w:r w:rsidRPr="00224D48">
              <w:rPr>
                <w:rFonts w:eastAsia="Arial"/>
                <w:sz w:val="20"/>
                <w:szCs w:val="20"/>
              </w:rPr>
              <w:t>Munday, Jeremy ed.</w:t>
            </w:r>
          </w:p>
        </w:tc>
        <w:tc>
          <w:tcPr>
            <w:tcW w:w="1628" w:type="dxa"/>
            <w:gridSpan w:val="3"/>
          </w:tcPr>
          <w:p w:rsidR="006A3F61" w:rsidRPr="00224D48" w:rsidRDefault="00224D48">
            <w:pPr>
              <w:rPr>
                <w:rFonts w:eastAsia="Arial"/>
                <w:sz w:val="20"/>
                <w:szCs w:val="20"/>
              </w:rPr>
            </w:pPr>
            <w:r w:rsidRPr="00224D48">
              <w:rPr>
                <w:rFonts w:eastAsia="Arial"/>
                <w:sz w:val="20"/>
                <w:szCs w:val="20"/>
              </w:rPr>
              <w:t>The Routledge Companion to Translation Studies</w:t>
            </w:r>
          </w:p>
        </w:tc>
        <w:tc>
          <w:tcPr>
            <w:tcW w:w="2892" w:type="dxa"/>
            <w:gridSpan w:val="2"/>
          </w:tcPr>
          <w:p w:rsidR="006A3F61" w:rsidRPr="00224D48" w:rsidRDefault="00224D48">
            <w:pPr>
              <w:rPr>
                <w:rFonts w:eastAsia="Arial"/>
                <w:sz w:val="20"/>
                <w:szCs w:val="20"/>
              </w:rPr>
            </w:pPr>
            <w:r w:rsidRPr="00224D48">
              <w:rPr>
                <w:rFonts w:eastAsia="Arial"/>
                <w:sz w:val="20"/>
                <w:szCs w:val="20"/>
              </w:rPr>
              <w:t>Routledge</w:t>
            </w:r>
          </w:p>
        </w:tc>
        <w:tc>
          <w:tcPr>
            <w:tcW w:w="495" w:type="dxa"/>
          </w:tcPr>
          <w:p w:rsidR="006A3F61" w:rsidRPr="00224D48" w:rsidRDefault="00224D48">
            <w:pPr>
              <w:rPr>
                <w:rFonts w:eastAsia="Arial"/>
                <w:sz w:val="20"/>
                <w:szCs w:val="20"/>
              </w:rPr>
            </w:pPr>
            <w:r w:rsidRPr="00224D48">
              <w:rPr>
                <w:rFonts w:eastAsia="Arial"/>
                <w:sz w:val="20"/>
                <w:szCs w:val="20"/>
              </w:rPr>
              <w:t>2009</w:t>
            </w:r>
          </w:p>
        </w:tc>
      </w:tr>
      <w:tr w:rsidR="006A3F61" w:rsidRPr="00224D48">
        <w:trPr>
          <w:cantSplit/>
          <w:trHeight w:val="70"/>
        </w:trPr>
        <w:tc>
          <w:tcPr>
            <w:tcW w:w="467" w:type="dxa"/>
            <w:vMerge/>
            <w:vAlign w:val="center"/>
          </w:tcPr>
          <w:p w:rsidR="006A3F61" w:rsidRPr="00224D48" w:rsidRDefault="006A3F61">
            <w:pPr>
              <w:widowControl w:val="0"/>
              <w:spacing w:line="276" w:lineRule="auto"/>
              <w:rPr>
                <w:sz w:val="18"/>
                <w:szCs w:val="18"/>
              </w:rPr>
            </w:pPr>
          </w:p>
        </w:tc>
        <w:tc>
          <w:tcPr>
            <w:tcW w:w="1871" w:type="dxa"/>
            <w:vMerge/>
            <w:vAlign w:val="center"/>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jc w:val="center"/>
              <w:rPr>
                <w:rFonts w:eastAsia="Arial"/>
                <w:sz w:val="20"/>
                <w:szCs w:val="20"/>
              </w:rPr>
            </w:pPr>
            <w:r w:rsidRPr="00224D48">
              <w:rPr>
                <w:rFonts w:eastAsia="Arial"/>
                <w:sz w:val="20"/>
                <w:szCs w:val="20"/>
              </w:rPr>
              <w:t>3.</w:t>
            </w:r>
          </w:p>
        </w:tc>
        <w:tc>
          <w:tcPr>
            <w:tcW w:w="1472" w:type="dxa"/>
          </w:tcPr>
          <w:p w:rsidR="006A3F61" w:rsidRPr="00224D48" w:rsidRDefault="00224D48">
            <w:pPr>
              <w:rPr>
                <w:rFonts w:eastAsia="Arial"/>
                <w:sz w:val="20"/>
                <w:szCs w:val="20"/>
              </w:rPr>
            </w:pPr>
            <w:r w:rsidRPr="00224D48">
              <w:rPr>
                <w:rFonts w:eastAsia="Arial"/>
                <w:sz w:val="20"/>
                <w:szCs w:val="20"/>
              </w:rPr>
              <w:t>Gambier, Yves; Doorslaer, Luc van</w:t>
            </w:r>
          </w:p>
        </w:tc>
        <w:tc>
          <w:tcPr>
            <w:tcW w:w="1628" w:type="dxa"/>
            <w:gridSpan w:val="3"/>
          </w:tcPr>
          <w:p w:rsidR="006A3F61" w:rsidRPr="00224D48" w:rsidRDefault="00224D48">
            <w:pPr>
              <w:rPr>
                <w:rFonts w:eastAsia="Arial"/>
                <w:sz w:val="20"/>
                <w:szCs w:val="20"/>
              </w:rPr>
            </w:pPr>
            <w:r w:rsidRPr="00224D48">
              <w:rPr>
                <w:rFonts w:eastAsia="Arial"/>
                <w:sz w:val="20"/>
                <w:szCs w:val="20"/>
              </w:rPr>
              <w:t>Handbook of translation studies</w:t>
            </w:r>
          </w:p>
        </w:tc>
        <w:tc>
          <w:tcPr>
            <w:tcW w:w="2892" w:type="dxa"/>
            <w:gridSpan w:val="2"/>
          </w:tcPr>
          <w:p w:rsidR="006A3F61" w:rsidRPr="00224D48" w:rsidRDefault="00224D48">
            <w:pPr>
              <w:rPr>
                <w:rFonts w:eastAsia="Arial"/>
                <w:sz w:val="20"/>
                <w:szCs w:val="20"/>
              </w:rPr>
            </w:pPr>
            <w:r w:rsidRPr="00224D48">
              <w:rPr>
                <w:rFonts w:eastAsia="Arial"/>
                <w:sz w:val="20"/>
                <w:szCs w:val="20"/>
              </w:rPr>
              <w:t>John Benjamins Publishing Company</w:t>
            </w:r>
          </w:p>
        </w:tc>
        <w:tc>
          <w:tcPr>
            <w:tcW w:w="495" w:type="dxa"/>
          </w:tcPr>
          <w:p w:rsidR="006A3F61" w:rsidRPr="00224D48" w:rsidRDefault="00224D48">
            <w:pPr>
              <w:rPr>
                <w:rFonts w:eastAsia="Arial"/>
                <w:sz w:val="20"/>
                <w:szCs w:val="20"/>
              </w:rPr>
            </w:pPr>
            <w:r w:rsidRPr="00224D48">
              <w:rPr>
                <w:rFonts w:eastAsia="Arial"/>
                <w:sz w:val="20"/>
                <w:szCs w:val="20"/>
              </w:rPr>
              <w:t>2010</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871" w:type="dxa"/>
            <w:vMerge w:val="restart"/>
            <w:vAlign w:val="center"/>
          </w:tcPr>
          <w:p w:rsidR="006A3F61" w:rsidRPr="00224D48" w:rsidRDefault="00224D48">
            <w:pPr>
              <w:jc w:val="center"/>
              <w:rPr>
                <w:rFonts w:eastAsia="Arial"/>
                <w:sz w:val="20"/>
                <w:szCs w:val="20"/>
              </w:rPr>
            </w:pPr>
            <w:r w:rsidRPr="00224D48">
              <w:rPr>
                <w:rFonts w:eastAsia="Arial"/>
                <w:sz w:val="20"/>
                <w:szCs w:val="20"/>
              </w:rPr>
              <w:t>22.2.</w:t>
            </w:r>
          </w:p>
        </w:tc>
        <w:tc>
          <w:tcPr>
            <w:tcW w:w="7507" w:type="dxa"/>
            <w:gridSpan w:val="9"/>
          </w:tcPr>
          <w:p w:rsidR="006A3F61" w:rsidRPr="00224D48" w:rsidRDefault="00224D48">
            <w:pPr>
              <w:rPr>
                <w:rFonts w:eastAsia="Arial"/>
                <w:sz w:val="20"/>
                <w:szCs w:val="20"/>
              </w:rPr>
            </w:pPr>
            <w:r w:rsidRPr="00224D48">
              <w:rPr>
                <w:rFonts w:eastAsia="Arial"/>
                <w:sz w:val="20"/>
                <w:szCs w:val="20"/>
              </w:rPr>
              <w:t>Дополнителна литература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1" w:type="dxa"/>
            <w:vMerge/>
            <w:vAlign w:val="center"/>
          </w:tcPr>
          <w:p w:rsidR="006A3F61" w:rsidRPr="00224D48" w:rsidRDefault="006A3F61">
            <w:pPr>
              <w:widowControl w:val="0"/>
              <w:spacing w:line="276" w:lineRule="auto"/>
              <w:rPr>
                <w:sz w:val="20"/>
                <w:szCs w:val="20"/>
              </w:rPr>
            </w:pPr>
          </w:p>
        </w:tc>
        <w:tc>
          <w:tcPr>
            <w:tcW w:w="1020" w:type="dxa"/>
            <w:gridSpan w:val="2"/>
          </w:tcPr>
          <w:p w:rsidR="006A3F61" w:rsidRPr="00224D48" w:rsidRDefault="00224D48">
            <w:pPr>
              <w:jc w:val="center"/>
              <w:rPr>
                <w:rFonts w:eastAsia="Arial"/>
                <w:sz w:val="20"/>
                <w:szCs w:val="20"/>
              </w:rPr>
            </w:pPr>
            <w:r w:rsidRPr="00224D48">
              <w:rPr>
                <w:rFonts w:eastAsia="Arial"/>
                <w:sz w:val="20"/>
                <w:szCs w:val="20"/>
              </w:rPr>
              <w:t>Реден број</w:t>
            </w:r>
          </w:p>
        </w:tc>
        <w:tc>
          <w:tcPr>
            <w:tcW w:w="1472" w:type="dxa"/>
          </w:tcPr>
          <w:p w:rsidR="006A3F61" w:rsidRPr="00224D48" w:rsidRDefault="00224D48">
            <w:pPr>
              <w:jc w:val="center"/>
              <w:rPr>
                <w:rFonts w:eastAsia="Arial"/>
                <w:sz w:val="20"/>
                <w:szCs w:val="20"/>
              </w:rPr>
            </w:pPr>
            <w:r w:rsidRPr="00224D48">
              <w:rPr>
                <w:rFonts w:eastAsia="Arial"/>
                <w:sz w:val="20"/>
                <w:szCs w:val="20"/>
              </w:rPr>
              <w:t>Автор</w:t>
            </w:r>
          </w:p>
        </w:tc>
        <w:tc>
          <w:tcPr>
            <w:tcW w:w="1628" w:type="dxa"/>
            <w:gridSpan w:val="3"/>
          </w:tcPr>
          <w:p w:rsidR="006A3F61" w:rsidRPr="00224D48" w:rsidRDefault="00224D48">
            <w:pPr>
              <w:jc w:val="center"/>
              <w:rPr>
                <w:rFonts w:eastAsia="Arial"/>
                <w:sz w:val="20"/>
                <w:szCs w:val="20"/>
              </w:rPr>
            </w:pPr>
            <w:r w:rsidRPr="00224D48">
              <w:rPr>
                <w:rFonts w:eastAsia="Arial"/>
                <w:sz w:val="20"/>
                <w:szCs w:val="20"/>
              </w:rPr>
              <w:t>Наслов</w:t>
            </w:r>
          </w:p>
        </w:tc>
        <w:tc>
          <w:tcPr>
            <w:tcW w:w="2892" w:type="dxa"/>
            <w:gridSpan w:val="2"/>
          </w:tcPr>
          <w:p w:rsidR="006A3F61" w:rsidRPr="00224D48" w:rsidRDefault="00224D48">
            <w:pPr>
              <w:jc w:val="center"/>
              <w:rPr>
                <w:rFonts w:eastAsia="Arial"/>
                <w:sz w:val="20"/>
                <w:szCs w:val="20"/>
              </w:rPr>
            </w:pPr>
            <w:r w:rsidRPr="00224D48">
              <w:rPr>
                <w:rFonts w:eastAsia="Arial"/>
                <w:sz w:val="20"/>
                <w:szCs w:val="20"/>
              </w:rPr>
              <w:t>Издавач</w:t>
            </w:r>
          </w:p>
        </w:tc>
        <w:tc>
          <w:tcPr>
            <w:tcW w:w="495" w:type="dxa"/>
          </w:tcPr>
          <w:p w:rsidR="006A3F61" w:rsidRPr="00224D48" w:rsidRDefault="00224D48">
            <w:pPr>
              <w:jc w:val="center"/>
              <w:rPr>
                <w:rFonts w:eastAsia="Arial"/>
                <w:sz w:val="20"/>
                <w:szCs w:val="20"/>
              </w:rPr>
            </w:pPr>
            <w:r w:rsidRPr="00224D48">
              <w:rPr>
                <w:rFonts w:eastAsia="Arial"/>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20"/>
                <w:szCs w:val="20"/>
              </w:rPr>
            </w:pPr>
          </w:p>
        </w:tc>
        <w:tc>
          <w:tcPr>
            <w:tcW w:w="1871" w:type="dxa"/>
            <w:vMerge/>
            <w:vAlign w:val="center"/>
          </w:tcPr>
          <w:p w:rsidR="006A3F61" w:rsidRPr="00224D48" w:rsidRDefault="006A3F61">
            <w:pPr>
              <w:widowControl w:val="0"/>
              <w:spacing w:line="276" w:lineRule="auto"/>
              <w:rPr>
                <w:sz w:val="20"/>
                <w:szCs w:val="20"/>
              </w:rPr>
            </w:pPr>
          </w:p>
        </w:tc>
        <w:tc>
          <w:tcPr>
            <w:tcW w:w="1020" w:type="dxa"/>
            <w:gridSpan w:val="2"/>
          </w:tcPr>
          <w:p w:rsidR="006A3F61" w:rsidRPr="00224D48" w:rsidRDefault="00224D48">
            <w:pPr>
              <w:jc w:val="center"/>
              <w:rPr>
                <w:rFonts w:eastAsia="Arial"/>
                <w:sz w:val="20"/>
                <w:szCs w:val="20"/>
              </w:rPr>
            </w:pPr>
            <w:r w:rsidRPr="00224D48">
              <w:rPr>
                <w:rFonts w:eastAsia="Arial"/>
                <w:sz w:val="20"/>
                <w:szCs w:val="20"/>
              </w:rPr>
              <w:t>1.</w:t>
            </w:r>
          </w:p>
        </w:tc>
        <w:tc>
          <w:tcPr>
            <w:tcW w:w="1472" w:type="dxa"/>
          </w:tcPr>
          <w:p w:rsidR="006A3F61" w:rsidRPr="00224D48" w:rsidRDefault="00224D48">
            <w:pPr>
              <w:rPr>
                <w:rFonts w:eastAsia="Arial"/>
                <w:sz w:val="20"/>
                <w:szCs w:val="20"/>
              </w:rPr>
            </w:pPr>
            <w:r w:rsidRPr="00224D48">
              <w:rPr>
                <w:rFonts w:eastAsia="Arial"/>
                <w:sz w:val="20"/>
                <w:szCs w:val="20"/>
              </w:rPr>
              <w:t>Venuti, L.</w:t>
            </w:r>
          </w:p>
        </w:tc>
        <w:tc>
          <w:tcPr>
            <w:tcW w:w="1628" w:type="dxa"/>
            <w:gridSpan w:val="3"/>
          </w:tcPr>
          <w:p w:rsidR="006A3F61" w:rsidRPr="00224D48" w:rsidRDefault="00224D48">
            <w:pPr>
              <w:rPr>
                <w:rFonts w:eastAsia="Arial"/>
                <w:sz w:val="20"/>
                <w:szCs w:val="20"/>
              </w:rPr>
            </w:pPr>
            <w:r w:rsidRPr="00224D48">
              <w:rPr>
                <w:rFonts w:eastAsia="Arial"/>
                <w:sz w:val="20"/>
                <w:szCs w:val="20"/>
              </w:rPr>
              <w:t>The Translator’s Invisibility: A History of Translation</w:t>
            </w:r>
          </w:p>
        </w:tc>
        <w:tc>
          <w:tcPr>
            <w:tcW w:w="2892" w:type="dxa"/>
            <w:gridSpan w:val="2"/>
          </w:tcPr>
          <w:p w:rsidR="006A3F61" w:rsidRPr="00224D48" w:rsidRDefault="00224D48">
            <w:pPr>
              <w:rPr>
                <w:rFonts w:eastAsia="Arial"/>
                <w:sz w:val="20"/>
                <w:szCs w:val="20"/>
              </w:rPr>
            </w:pPr>
            <w:r w:rsidRPr="00224D48">
              <w:rPr>
                <w:rFonts w:eastAsia="Arial"/>
                <w:sz w:val="20"/>
                <w:szCs w:val="20"/>
              </w:rPr>
              <w:t>Routledge</w:t>
            </w:r>
          </w:p>
        </w:tc>
        <w:tc>
          <w:tcPr>
            <w:tcW w:w="495" w:type="dxa"/>
          </w:tcPr>
          <w:p w:rsidR="006A3F61" w:rsidRPr="00224D48" w:rsidRDefault="00224D48">
            <w:pPr>
              <w:rPr>
                <w:rFonts w:eastAsia="Arial"/>
                <w:sz w:val="20"/>
                <w:szCs w:val="20"/>
              </w:rPr>
            </w:pPr>
            <w:r w:rsidRPr="00224D48">
              <w:rPr>
                <w:rFonts w:eastAsia="Arial"/>
                <w:sz w:val="20"/>
                <w:szCs w:val="20"/>
              </w:rPr>
              <w:t>1995</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871" w:type="dxa"/>
            <w:vMerge/>
            <w:vAlign w:val="center"/>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jc w:val="center"/>
              <w:rPr>
                <w:rFonts w:eastAsia="Arial"/>
                <w:sz w:val="20"/>
                <w:szCs w:val="20"/>
              </w:rPr>
            </w:pPr>
            <w:r w:rsidRPr="00224D48">
              <w:rPr>
                <w:rFonts w:eastAsia="Arial"/>
                <w:sz w:val="20"/>
                <w:szCs w:val="20"/>
              </w:rPr>
              <w:t>2.</w:t>
            </w:r>
          </w:p>
        </w:tc>
        <w:tc>
          <w:tcPr>
            <w:tcW w:w="1472" w:type="dxa"/>
          </w:tcPr>
          <w:p w:rsidR="006A3F61" w:rsidRPr="00224D48" w:rsidRDefault="00224D48">
            <w:pPr>
              <w:rPr>
                <w:rFonts w:eastAsia="Arial"/>
                <w:sz w:val="20"/>
                <w:szCs w:val="20"/>
              </w:rPr>
            </w:pPr>
            <w:r w:rsidRPr="00224D48">
              <w:rPr>
                <w:rFonts w:eastAsia="Arial"/>
                <w:sz w:val="20"/>
                <w:szCs w:val="20"/>
              </w:rPr>
              <w:t>Levý, Jiří</w:t>
            </w:r>
          </w:p>
        </w:tc>
        <w:tc>
          <w:tcPr>
            <w:tcW w:w="1628" w:type="dxa"/>
            <w:gridSpan w:val="3"/>
          </w:tcPr>
          <w:p w:rsidR="006A3F61" w:rsidRPr="00224D48" w:rsidRDefault="00224D48">
            <w:pPr>
              <w:rPr>
                <w:rFonts w:eastAsia="Arial"/>
                <w:sz w:val="20"/>
                <w:szCs w:val="20"/>
              </w:rPr>
            </w:pPr>
            <w:r w:rsidRPr="00224D48">
              <w:rPr>
                <w:rFonts w:eastAsia="Arial"/>
                <w:sz w:val="20"/>
                <w:szCs w:val="20"/>
              </w:rPr>
              <w:t>Art of Translation</w:t>
            </w:r>
          </w:p>
        </w:tc>
        <w:tc>
          <w:tcPr>
            <w:tcW w:w="2892" w:type="dxa"/>
            <w:gridSpan w:val="2"/>
          </w:tcPr>
          <w:p w:rsidR="006A3F61" w:rsidRPr="00224D48" w:rsidRDefault="00224D48">
            <w:pPr>
              <w:rPr>
                <w:rFonts w:eastAsia="Arial"/>
                <w:sz w:val="20"/>
                <w:szCs w:val="20"/>
              </w:rPr>
            </w:pPr>
            <w:r w:rsidRPr="00224D48">
              <w:rPr>
                <w:rFonts w:eastAsia="Arial"/>
                <w:sz w:val="20"/>
                <w:szCs w:val="20"/>
              </w:rPr>
              <w:t>Benjamins Translation Library</w:t>
            </w:r>
          </w:p>
        </w:tc>
        <w:tc>
          <w:tcPr>
            <w:tcW w:w="495" w:type="dxa"/>
          </w:tcPr>
          <w:p w:rsidR="006A3F61" w:rsidRPr="00224D48" w:rsidRDefault="00224D48">
            <w:pPr>
              <w:rPr>
                <w:rFonts w:eastAsia="Arial"/>
                <w:sz w:val="20"/>
                <w:szCs w:val="20"/>
              </w:rPr>
            </w:pPr>
            <w:r w:rsidRPr="00224D48">
              <w:rPr>
                <w:rFonts w:eastAsia="Arial"/>
                <w:sz w:val="20"/>
                <w:szCs w:val="20"/>
              </w:rPr>
              <w:t>1963/2011</w:t>
            </w:r>
          </w:p>
        </w:tc>
      </w:tr>
      <w:tr w:rsidR="006A3F61" w:rsidRPr="00224D48">
        <w:trPr>
          <w:cantSplit/>
          <w:trHeight w:val="334"/>
        </w:trPr>
        <w:tc>
          <w:tcPr>
            <w:tcW w:w="467" w:type="dxa"/>
            <w:vMerge/>
            <w:vAlign w:val="center"/>
          </w:tcPr>
          <w:p w:rsidR="006A3F61" w:rsidRPr="00224D48" w:rsidRDefault="006A3F61">
            <w:pPr>
              <w:widowControl w:val="0"/>
              <w:spacing w:line="276" w:lineRule="auto"/>
              <w:rPr>
                <w:sz w:val="18"/>
                <w:szCs w:val="18"/>
              </w:rPr>
            </w:pPr>
          </w:p>
        </w:tc>
        <w:tc>
          <w:tcPr>
            <w:tcW w:w="1871" w:type="dxa"/>
            <w:vMerge/>
            <w:vAlign w:val="center"/>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jc w:val="center"/>
              <w:rPr>
                <w:rFonts w:eastAsia="Arial"/>
                <w:sz w:val="20"/>
                <w:szCs w:val="20"/>
              </w:rPr>
            </w:pPr>
            <w:r w:rsidRPr="00224D48">
              <w:rPr>
                <w:rFonts w:eastAsia="Arial"/>
                <w:sz w:val="20"/>
                <w:szCs w:val="20"/>
              </w:rPr>
              <w:t>3.</w:t>
            </w:r>
          </w:p>
        </w:tc>
        <w:tc>
          <w:tcPr>
            <w:tcW w:w="1472" w:type="dxa"/>
          </w:tcPr>
          <w:p w:rsidR="006A3F61" w:rsidRPr="00224D48" w:rsidRDefault="00224D48">
            <w:pPr>
              <w:rPr>
                <w:rFonts w:eastAsia="Arial"/>
                <w:sz w:val="20"/>
                <w:szCs w:val="20"/>
              </w:rPr>
            </w:pPr>
            <w:r w:rsidRPr="00224D48">
              <w:rPr>
                <w:rFonts w:eastAsia="Arial"/>
                <w:sz w:val="20"/>
                <w:szCs w:val="20"/>
              </w:rPr>
              <w:t xml:space="preserve">Chesterman, Andrew </w:t>
            </w:r>
          </w:p>
        </w:tc>
        <w:tc>
          <w:tcPr>
            <w:tcW w:w="1628" w:type="dxa"/>
            <w:gridSpan w:val="3"/>
          </w:tcPr>
          <w:p w:rsidR="006A3F61" w:rsidRPr="00224D48" w:rsidRDefault="00224D48">
            <w:pPr>
              <w:rPr>
                <w:rFonts w:eastAsia="Arial"/>
                <w:sz w:val="20"/>
                <w:szCs w:val="20"/>
              </w:rPr>
            </w:pPr>
            <w:r w:rsidRPr="00224D48">
              <w:rPr>
                <w:rFonts w:eastAsia="Arial"/>
                <w:sz w:val="20"/>
                <w:szCs w:val="20"/>
              </w:rPr>
              <w:t>Memes of Translation - The spread of ideas in translation theory</w:t>
            </w:r>
          </w:p>
        </w:tc>
        <w:tc>
          <w:tcPr>
            <w:tcW w:w="2892" w:type="dxa"/>
            <w:gridSpan w:val="2"/>
          </w:tcPr>
          <w:p w:rsidR="006A3F61" w:rsidRPr="00224D48" w:rsidRDefault="00224D48">
            <w:pPr>
              <w:rPr>
                <w:rFonts w:eastAsia="Arial"/>
                <w:sz w:val="20"/>
                <w:szCs w:val="20"/>
              </w:rPr>
            </w:pPr>
            <w:r w:rsidRPr="00224D48">
              <w:rPr>
                <w:rFonts w:eastAsia="Arial"/>
                <w:sz w:val="20"/>
                <w:szCs w:val="20"/>
              </w:rPr>
              <w:t>John Benjamins Publishing Company</w:t>
            </w:r>
          </w:p>
        </w:tc>
        <w:tc>
          <w:tcPr>
            <w:tcW w:w="495" w:type="dxa"/>
          </w:tcPr>
          <w:p w:rsidR="006A3F61" w:rsidRPr="00224D48" w:rsidRDefault="00224D48">
            <w:pPr>
              <w:rPr>
                <w:rFonts w:eastAsia="Arial"/>
                <w:sz w:val="20"/>
                <w:szCs w:val="20"/>
              </w:rPr>
            </w:pPr>
            <w:r w:rsidRPr="00224D48">
              <w:rPr>
                <w:rFonts w:eastAsia="Arial"/>
                <w:sz w:val="20"/>
                <w:szCs w:val="20"/>
              </w:rPr>
              <w:t>1997</w:t>
            </w:r>
          </w:p>
        </w:tc>
      </w:tr>
    </w:tbl>
    <w:p w:rsidR="006A3F61" w:rsidRPr="00224D48" w:rsidRDefault="006A3F61">
      <w:pPr>
        <w:rPr>
          <w:b/>
          <w:sz w:val="20"/>
          <w:szCs w:val="20"/>
        </w:rPr>
      </w:pPr>
    </w:p>
    <w:p w:rsidR="006A3F61" w:rsidRPr="00224D48" w:rsidRDefault="006A3F61">
      <w:pPr>
        <w:widowControl w:val="0"/>
        <w:spacing w:before="60" w:after="60"/>
        <w:jc w:val="both"/>
        <w:rPr>
          <w:b/>
          <w:sz w:val="24"/>
          <w:szCs w:val="24"/>
        </w:rPr>
      </w:pPr>
    </w:p>
    <w:p w:rsidR="006A3F61" w:rsidRPr="00224D48" w:rsidRDefault="006A3F61">
      <w:pPr>
        <w:widowControl w:val="0"/>
        <w:spacing w:before="60" w:after="60"/>
        <w:jc w:val="both"/>
        <w:rPr>
          <w:b/>
          <w:sz w:val="24"/>
          <w:szCs w:val="24"/>
        </w:rPr>
      </w:pPr>
    </w:p>
    <w:p w:rsidR="006A3F61" w:rsidRPr="00224D48" w:rsidRDefault="006A3F61">
      <w:pPr>
        <w:widowControl w:val="0"/>
        <w:spacing w:before="60" w:after="60"/>
        <w:jc w:val="both"/>
        <w:rPr>
          <w:b/>
          <w:sz w:val="24"/>
          <w:szCs w:val="24"/>
        </w:rPr>
      </w:pPr>
    </w:p>
    <w:p w:rsidR="006A3F61" w:rsidRPr="00224D48" w:rsidRDefault="006A3F61">
      <w:pPr>
        <w:widowControl w:val="0"/>
        <w:spacing w:before="60" w:after="60"/>
        <w:jc w:val="both"/>
        <w:rPr>
          <w:b/>
          <w:sz w:val="24"/>
          <w:szCs w:val="24"/>
        </w:rPr>
      </w:pPr>
    </w:p>
    <w:p w:rsidR="006A3F61" w:rsidRPr="00224D48" w:rsidRDefault="006A3F61">
      <w:pPr>
        <w:widowControl w:val="0"/>
        <w:spacing w:before="60" w:after="60"/>
        <w:jc w:val="both"/>
        <w:rPr>
          <w:b/>
          <w:sz w:val="24"/>
          <w:szCs w:val="24"/>
        </w:rPr>
      </w:pPr>
    </w:p>
    <w:p w:rsidR="006A3F61" w:rsidRPr="00224D48" w:rsidRDefault="00224D48">
      <w:pPr>
        <w:widowControl w:val="0"/>
        <w:spacing w:before="60" w:after="60"/>
        <w:jc w:val="both"/>
        <w:rPr>
          <w:sz w:val="24"/>
          <w:szCs w:val="24"/>
        </w:rPr>
      </w:pPr>
      <w:r w:rsidRPr="00224D48">
        <w:rPr>
          <w:b/>
          <w:sz w:val="24"/>
          <w:szCs w:val="24"/>
        </w:rPr>
        <w:lastRenderedPageBreak/>
        <w:t>Листа на изборни предмети од потесна специјалност (од соодветната потпрограма)</w:t>
      </w:r>
    </w:p>
    <w:p w:rsidR="006A3F61" w:rsidRPr="00224D48" w:rsidRDefault="00224D48">
      <w:pPr>
        <w:jc w:val="both"/>
        <w:rPr>
          <w:b/>
          <w:sz w:val="24"/>
          <w:szCs w:val="24"/>
        </w:rPr>
      </w:pPr>
      <w:r w:rsidRPr="00224D48">
        <w:rPr>
          <w:b/>
          <w:sz w:val="24"/>
          <w:szCs w:val="24"/>
        </w:rPr>
        <w:t xml:space="preserve">     Потпрограма: ГЕРМАНСКА КНИЖЕВНОСТ И КУЛТУРОЛОШКИ СТУДИИ </w:t>
      </w:r>
    </w:p>
    <w:p w:rsidR="006A3F61" w:rsidRPr="00224D48" w:rsidRDefault="006A3F61">
      <w:pPr>
        <w:jc w:val="both"/>
        <w:rPr>
          <w:b/>
          <w:sz w:val="24"/>
          <w:szCs w:val="24"/>
        </w:rPr>
      </w:pPr>
    </w:p>
    <w:tbl>
      <w:tblPr>
        <w:tblStyle w:val="affff8"/>
        <w:tblW w:w="9885"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5"/>
        <w:gridCol w:w="930"/>
        <w:gridCol w:w="105"/>
        <w:gridCol w:w="1515"/>
        <w:gridCol w:w="1530"/>
        <w:gridCol w:w="885"/>
        <w:gridCol w:w="1215"/>
        <w:gridCol w:w="210"/>
        <w:gridCol w:w="1860"/>
        <w:gridCol w:w="150"/>
        <w:gridCol w:w="1200"/>
      </w:tblGrid>
      <w:tr w:rsidR="006A3F61" w:rsidRPr="00224D48">
        <w:tc>
          <w:tcPr>
            <w:tcW w:w="283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705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7050" w:type="dxa"/>
            <w:gridSpan w:val="7"/>
          </w:tcPr>
          <w:p w:rsidR="006A3F61" w:rsidRPr="00224D48" w:rsidRDefault="00224D48">
            <w:pPr>
              <w:jc w:val="both"/>
              <w:rPr>
                <w:rFonts w:ascii="Times New Roman" w:hAnsi="Times New Roman" w:cs="Times New Roman"/>
                <w:b/>
                <w:sz w:val="20"/>
                <w:szCs w:val="20"/>
              </w:rPr>
            </w:pPr>
            <w:r w:rsidRPr="00224D48">
              <w:rPr>
                <w:rFonts w:ascii="Times New Roman" w:hAnsi="Times New Roman" w:cs="Times New Roman"/>
                <w:b/>
                <w:sz w:val="20"/>
                <w:szCs w:val="20"/>
              </w:rPr>
              <w:t>ПОЕТИКАТА НА ПРОСТОРОТ И ВРЕМЕТО ВО АВСТРИСКОТО КНИЖЕВНО ПИСМО</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7050"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705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Германистика</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705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Филолошки факултет „Блаже Консеки“ – Скопје,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германски јазик и книжевност</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705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Втор циклус </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41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 семестар</w:t>
            </w:r>
          </w:p>
        </w:tc>
        <w:tc>
          <w:tcPr>
            <w:tcW w:w="1215" w:type="dxa"/>
          </w:tcPr>
          <w:p w:rsidR="006A3F61" w:rsidRPr="00224D48" w:rsidRDefault="006A3F61">
            <w:pPr>
              <w:jc w:val="both"/>
              <w:rPr>
                <w:rFonts w:ascii="Times New Roman" w:hAnsi="Times New Roman" w:cs="Times New Roman"/>
                <w:sz w:val="20"/>
                <w:szCs w:val="20"/>
              </w:rPr>
            </w:pPr>
          </w:p>
        </w:tc>
        <w:tc>
          <w:tcPr>
            <w:tcW w:w="222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705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Зорица Николовска</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705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60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Цели на предметната програма (компетенции): Стекнување сознанија за спецификите на австриското наспрема германското книжевно писмо, за книжевно-теориските истражувања поврзани со фикционалните и наративните просторно-временски координати во книжевните текстови како и стекнување компетенции за научна анализа и книжевна интерпретација. Студентите едновремено се стекнуваат и со компетенции за самостојна научна работа преку обработката на книжевните дела и теоретските текстови.</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60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Содржина на предметната програма: Преку обработката на егземпларни книжевни текстови студентите се запознаваат со клучните обележја и диференцијални специфики на австриското книжевно писмо и со специфичните фази во нејзиниот развој. Во тој контекст особен акцент се става на (де-)конструкцијата на „хабсбуршкиот мит“ во австриската книжевност (К. Магрис). Студентите се стекнуваат со сознанија за литературно-теоретските позиции и клучни поими поврзани со поетиката на просторот и времето и нејзината наративизација во релација со австриското книжевно писмо.</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60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менторска настава, проектна задача (домашни и семинарски работи), самостојно учење, подготовка за изработка на научен труд.</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7050"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 xml:space="preserve">200 часови  </w:t>
            </w:r>
            <w:r w:rsidRPr="00224D48">
              <w:rPr>
                <w:rFonts w:ascii="Times New Roman" w:hAnsi="Times New Roman" w:cs="Times New Roman"/>
                <w:color w:val="FF0000"/>
                <w:sz w:val="20"/>
                <w:szCs w:val="20"/>
              </w:rPr>
              <w:t xml:space="preserve">  </w:t>
            </w:r>
          </w:p>
        </w:tc>
      </w:tr>
      <w:tr w:rsidR="006A3F61" w:rsidRPr="00224D48">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5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7050"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28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550"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417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35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 часови</w:t>
            </w:r>
          </w:p>
        </w:tc>
      </w:tr>
      <w:tr w:rsidR="006A3F61" w:rsidRPr="00224D48">
        <w:trPr>
          <w:cantSplit/>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5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417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35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w:t>
            </w:r>
          </w:p>
        </w:tc>
      </w:tr>
      <w:tr w:rsidR="006A3F61" w:rsidRPr="00224D48">
        <w:trPr>
          <w:cantSplit/>
          <w:trHeight w:val="305"/>
        </w:trPr>
        <w:tc>
          <w:tcPr>
            <w:tcW w:w="28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550"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417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35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часови</w:t>
            </w:r>
          </w:p>
        </w:tc>
      </w:tr>
      <w:tr w:rsidR="006A3F61" w:rsidRPr="00224D48">
        <w:trPr>
          <w:cantSplit/>
          <w:trHeight w:val="170"/>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5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417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35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35 часови</w:t>
            </w:r>
          </w:p>
        </w:tc>
      </w:tr>
      <w:tr w:rsidR="006A3F61" w:rsidRPr="00224D48">
        <w:trPr>
          <w:cantSplit/>
          <w:trHeight w:val="260"/>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50"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417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35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100 часови</w:t>
            </w:r>
          </w:p>
        </w:tc>
      </w:tr>
      <w:tr w:rsidR="006A3F61" w:rsidRPr="00224D48">
        <w:trPr>
          <w:cantSplit/>
        </w:trPr>
        <w:tc>
          <w:tcPr>
            <w:tcW w:w="28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60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35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210"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30</w:t>
            </w:r>
          </w:p>
        </w:tc>
      </w:tr>
      <w:tr w:rsidR="006A3F61" w:rsidRPr="00224D48">
        <w:trPr>
          <w:cantSplit/>
          <w:trHeight w:val="334"/>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35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2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50</w:t>
            </w:r>
          </w:p>
        </w:tc>
      </w:tr>
      <w:tr w:rsidR="006A3F61" w:rsidRPr="00224D48">
        <w:trPr>
          <w:cantSplit/>
          <w:trHeight w:val="334"/>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355"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210"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 xml:space="preserve"> 20</w:t>
            </w:r>
          </w:p>
        </w:tc>
      </w:tr>
      <w:tr w:rsidR="006A3F61" w:rsidRPr="00224D48">
        <w:trPr>
          <w:cantSplit/>
          <w:trHeight w:val="93"/>
        </w:trPr>
        <w:tc>
          <w:tcPr>
            <w:tcW w:w="285"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080"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2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8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2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8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2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8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2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8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2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285"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08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2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08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52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активно учество</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семинарски задачи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реферат</w:t>
            </w:r>
          </w:p>
        </w:tc>
      </w:tr>
      <w:tr w:rsidR="006A3F61" w:rsidRPr="00224D48">
        <w:trPr>
          <w:trHeight w:val="334"/>
        </w:trPr>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08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52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Македонски и/или германски јазик</w:t>
            </w:r>
          </w:p>
        </w:tc>
      </w:tr>
      <w:tr w:rsidR="006A3F61" w:rsidRPr="00224D48">
        <w:trPr>
          <w:trHeight w:val="334"/>
        </w:trPr>
        <w:tc>
          <w:tcPr>
            <w:tcW w:w="28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08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520"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Евалуација/Самоевалуација</w:t>
            </w:r>
          </w:p>
        </w:tc>
      </w:tr>
      <w:tr w:rsidR="006A3F61" w:rsidRPr="00224D48">
        <w:trPr>
          <w:cantSplit/>
          <w:trHeight w:val="334"/>
        </w:trPr>
        <w:tc>
          <w:tcPr>
            <w:tcW w:w="28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600"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67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Johnston, William M.</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Österreichische Kultur- und Geistesgeschichte. Gesellschaft und Ideen im Donauraum 1848-1938.</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Böhlau, Wien/Köln/Graz</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1974</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Magris, Claudio</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Der habsburgische Mythos in der österreichischen Literatur </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highlight w:val="white"/>
              </w:rPr>
              <w:t xml:space="preserve">Salzburg, O. Müller </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1966</w:t>
            </w:r>
          </w:p>
        </w:tc>
      </w:tr>
      <w:tr w:rsidR="006A3F61" w:rsidRPr="00224D48">
        <w:trPr>
          <w:cantSplit/>
          <w:trHeight w:val="70"/>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Николовска, Зорица</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Распаѓањето на хабсбуршкиот во романескиот свет – Ј. Рот, Х. Брох и Р. Музил</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Филолошки факултет „Блаже Конески“ – Скопје </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2012</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67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Strelka, Joseph P.</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Zwischen Wirklichkeit und Traum, Das Wesen des Österreichischen in der Literatur</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Francke Vrlg.</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1994</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Weiss, Walter</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Österreichisches in der österreichischen Literatur seit 1945</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Во: Literatur aus Österreich. Österreichische Literatur. Ein Bonner Symposion. Hrsg. Pollkheim, Karl Konrad, Bonn, Bouvier Verlag</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1981</w:t>
            </w:r>
          </w:p>
        </w:tc>
      </w:tr>
      <w:tr w:rsidR="006A3F61" w:rsidRPr="00224D48">
        <w:trPr>
          <w:cantSplit/>
          <w:trHeight w:val="334"/>
        </w:trPr>
        <w:tc>
          <w:tcPr>
            <w:tcW w:w="28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3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2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3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Србиновска, Славица</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Субјект, книжевност, култура</w:t>
            </w:r>
          </w:p>
        </w:tc>
        <w:tc>
          <w:tcPr>
            <w:tcW w:w="201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Сигмапрес, Скопје</w:t>
            </w:r>
          </w:p>
        </w:tc>
        <w:tc>
          <w:tcPr>
            <w:tcW w:w="120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2007</w:t>
            </w:r>
          </w:p>
        </w:tc>
      </w:tr>
    </w:tbl>
    <w:p w:rsidR="006A3F61" w:rsidRPr="00224D48" w:rsidRDefault="00224D48">
      <w:pPr>
        <w:jc w:val="both"/>
        <w:rPr>
          <w:rFonts w:eastAsia="Arial"/>
          <w:sz w:val="20"/>
          <w:szCs w:val="20"/>
        </w:rPr>
      </w:pPr>
      <w:r w:rsidRPr="00224D48">
        <w:br w:type="page"/>
      </w:r>
    </w:p>
    <w:tbl>
      <w:tblPr>
        <w:tblStyle w:val="affff9"/>
        <w:tblW w:w="9843"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
        <w:gridCol w:w="944"/>
        <w:gridCol w:w="55"/>
        <w:gridCol w:w="1556"/>
        <w:gridCol w:w="1375"/>
        <w:gridCol w:w="810"/>
        <w:gridCol w:w="1530"/>
        <w:gridCol w:w="232"/>
        <w:gridCol w:w="1709"/>
        <w:gridCol w:w="137"/>
        <w:gridCol w:w="1028"/>
      </w:tblGrid>
      <w:tr w:rsidR="006A3F61" w:rsidRPr="00224D48">
        <w:tc>
          <w:tcPr>
            <w:tcW w:w="302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lastRenderedPageBreak/>
              <w:t>Прилог бр.3</w:t>
            </w:r>
          </w:p>
        </w:tc>
        <w:tc>
          <w:tcPr>
            <w:tcW w:w="6821"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821" w:type="dxa"/>
            <w:gridSpan w:val="7"/>
          </w:tcPr>
          <w:p w:rsidR="006A3F61" w:rsidRPr="00224D48" w:rsidRDefault="00224D48">
            <w:pPr>
              <w:shd w:val="clear" w:color="auto" w:fill="FFFFFF"/>
              <w:spacing w:after="280"/>
              <w:jc w:val="both"/>
              <w:rPr>
                <w:rFonts w:ascii="Times New Roman" w:hAnsi="Times New Roman" w:cs="Times New Roman"/>
                <w:sz w:val="20"/>
                <w:szCs w:val="20"/>
              </w:rPr>
            </w:pPr>
            <w:r w:rsidRPr="00224D48">
              <w:rPr>
                <w:rFonts w:ascii="Times New Roman" w:hAnsi="Times New Roman" w:cs="Times New Roman"/>
                <w:b/>
                <w:sz w:val="20"/>
                <w:szCs w:val="20"/>
              </w:rPr>
              <w:t>ПРЕВЕДУВАЊЕТО НА КНИЖЕВНИ ТЕКСТОВИ КАКО РЕ-КРЕАТИВНА ДЕЈНОСТ</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821"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821"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Германистика</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821"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Филолошки факултет „Блаже Консеки“ – Скопје,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германски јазик и книжевност</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821"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1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семестар</w:t>
            </w:r>
          </w:p>
        </w:tc>
        <w:tc>
          <w:tcPr>
            <w:tcW w:w="1530" w:type="dxa"/>
          </w:tcPr>
          <w:p w:rsidR="006A3F61" w:rsidRPr="00224D48" w:rsidRDefault="006A3F61">
            <w:pPr>
              <w:jc w:val="both"/>
              <w:rPr>
                <w:rFonts w:ascii="Times New Roman" w:hAnsi="Times New Roman" w:cs="Times New Roman"/>
                <w:sz w:val="20"/>
                <w:szCs w:val="20"/>
              </w:rPr>
            </w:pPr>
          </w:p>
        </w:tc>
        <w:tc>
          <w:tcPr>
            <w:tcW w:w="2078"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821"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Зорица Николовска</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821"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7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Развивање способност за препознавање и критичка анализа на современите теориски идеи за преведувањето. Предвидена е интерактивна настава и транслатолошка анализа на конкретни книжевни текстови. </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7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Содржина на предметната програма: Поаѓајќи од аксиомата дека создавањето книжевно дело е креативен чин, а неговото преведување подразбира ангажирање на интелектуалниот потенцијал и севкупното знаење на преведувачот во процесот на преведувањето, вклучувајќи го и степенот на неговата креативност, курсот предвидува обработување на сите релевантни чинители во ре-креирањето на делото, односно неговото исчитување низ аспектите на: авторовиот хабитус, неговиот развоен тек, интенционалноста присутна во делото, социолошката, политичка, историска и друга условеност за неговото настанување, уметничката констелација на епохата во која настанало, естетските, моралните, цивилизациските и други вредности. Притоа особен акцент ќе биде ставен на јазичните и стилски карактеристики на авторот, односно делото. На јазичен план преку конкретни книжевни текстови студентите ќе се извештуваат во препознавање на буквалното и на преносното значење на текстот, на различните нивоа на јазично изразување, на алузивноста и на интертекстуалните импликации.</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7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менторска настава, проектна задача (домашни и семинарски работи), самостојно учење, подготовка за изработка на научен труд.</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821"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 часови</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55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821"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67"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55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4281"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1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 часови</w:t>
            </w:r>
          </w:p>
        </w:tc>
      </w:tr>
      <w:tr w:rsidR="006A3F61" w:rsidRPr="00224D48">
        <w:trPr>
          <w:cantSplit/>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5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4281"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1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w:t>
            </w:r>
          </w:p>
        </w:tc>
      </w:tr>
      <w:tr w:rsidR="006A3F61" w:rsidRPr="00224D48">
        <w:trPr>
          <w:cantSplit/>
          <w:trHeight w:val="305"/>
        </w:trPr>
        <w:tc>
          <w:tcPr>
            <w:tcW w:w="467"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55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4281"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1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часови</w:t>
            </w:r>
          </w:p>
        </w:tc>
      </w:tr>
      <w:tr w:rsidR="006A3F61" w:rsidRPr="00224D48">
        <w:trPr>
          <w:cantSplit/>
          <w:trHeight w:val="170"/>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5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4281"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1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35 часови</w:t>
            </w:r>
          </w:p>
        </w:tc>
      </w:tr>
      <w:tr w:rsidR="006A3F61" w:rsidRPr="00224D48">
        <w:trPr>
          <w:cantSplit/>
          <w:trHeight w:val="260"/>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5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4281"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16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100 часови</w:t>
            </w:r>
          </w:p>
        </w:tc>
      </w:tr>
      <w:tr w:rsidR="006A3F61" w:rsidRPr="00224D48">
        <w:trPr>
          <w:cantSplit/>
        </w:trPr>
        <w:tc>
          <w:tcPr>
            <w:tcW w:w="467"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7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503"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2874"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40</w:t>
            </w:r>
          </w:p>
        </w:tc>
      </w:tr>
      <w:tr w:rsidR="006A3F61" w:rsidRPr="00224D48">
        <w:trPr>
          <w:cantSplit/>
          <w:trHeight w:val="334"/>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503"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(презентација: писмена и усна)</w:t>
            </w:r>
          </w:p>
        </w:tc>
        <w:tc>
          <w:tcPr>
            <w:tcW w:w="2874"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334"/>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503"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2874"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10</w:t>
            </w:r>
          </w:p>
        </w:tc>
      </w:tr>
      <w:tr w:rsidR="006A3F61" w:rsidRPr="00224D48">
        <w:trPr>
          <w:cantSplit/>
          <w:trHeight w:val="93"/>
        </w:trPr>
        <w:tc>
          <w:tcPr>
            <w:tcW w:w="467"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3930"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287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287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287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287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287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3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287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393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446"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Континуирано следење на студентот и неговите активности, изработка на книжевен (евентуално и друг вид) превод како и  истражување на зададена тема кои кандидатот потоа ги објаснува и анализира на устен испит.</w:t>
            </w:r>
          </w:p>
        </w:tc>
      </w:tr>
      <w:tr w:rsidR="006A3F61" w:rsidRPr="00224D48">
        <w:trPr>
          <w:trHeight w:val="334"/>
        </w:trPr>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20.</w:t>
            </w:r>
          </w:p>
        </w:tc>
        <w:tc>
          <w:tcPr>
            <w:tcW w:w="393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446"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Македонски и/или германски јазик</w:t>
            </w:r>
          </w:p>
        </w:tc>
      </w:tr>
      <w:tr w:rsidR="006A3F61" w:rsidRPr="00224D48">
        <w:trPr>
          <w:trHeight w:val="334"/>
        </w:trPr>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393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446"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Евалуација/Самоевалуација</w:t>
            </w:r>
          </w:p>
        </w:tc>
      </w:tr>
      <w:tr w:rsidR="006A3F61" w:rsidRPr="00224D48">
        <w:trPr>
          <w:cantSplit/>
          <w:trHeight w:val="334"/>
        </w:trPr>
        <w:tc>
          <w:tcPr>
            <w:tcW w:w="467"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37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432"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1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84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1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Koller, Werner</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Einführung in die Übersetzungswissen-schaft</w:t>
            </w:r>
          </w:p>
        </w:tc>
        <w:tc>
          <w:tcPr>
            <w:tcW w:w="184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Heidelberg: Quelle und Mayer</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2004</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1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Бенјамин, Валтер</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Задачата на преведувачот</w:t>
            </w:r>
          </w:p>
        </w:tc>
        <w:tc>
          <w:tcPr>
            <w:tcW w:w="184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Во: Lettre internationale, 8, стр. 39-46</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1997</w:t>
            </w:r>
          </w:p>
        </w:tc>
      </w:tr>
      <w:tr w:rsidR="006A3F61" w:rsidRPr="00224D48">
        <w:trPr>
          <w:cantSplit/>
          <w:trHeight w:val="70"/>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1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Aixela, Javier Franco </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Culture Specific Items in Translation</w:t>
            </w:r>
          </w:p>
        </w:tc>
        <w:tc>
          <w:tcPr>
            <w:tcW w:w="184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Во: Translation, Power, Subversion. Ed. Roman Alvares and M. Carmen-Africa Vidal. Clevedon: Multilingual Matters, 52-78.</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1997</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432"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1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84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1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Floros, Georgios</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Kulturelle Konstellationen in Texten. Zur Beschreibung und Übersetzung von Kultur in Texten.(=Jahrbuch Übersetzen und Dolmetschen 3/2003).</w:t>
            </w:r>
          </w:p>
        </w:tc>
        <w:tc>
          <w:tcPr>
            <w:tcW w:w="184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Tübingen: Narr</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2003</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1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Buber, Martin</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Zu einer neuen Verdolmetschung der Schrift.“ In: Störig, Hans-Joachim (Hrsg.) (1963): Das Problem</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des Übersetzens.</w:t>
            </w:r>
          </w:p>
        </w:tc>
        <w:tc>
          <w:tcPr>
            <w:tcW w:w="184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Henry Goverts Verlag Stuttgart. 348-388</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1954</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4"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1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37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Nord, Christiane</w:t>
            </w:r>
          </w:p>
        </w:tc>
        <w:tc>
          <w:tcPr>
            <w:tcW w:w="257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Textanalyse und Übersetzen</w:t>
            </w:r>
          </w:p>
        </w:tc>
        <w:tc>
          <w:tcPr>
            <w:tcW w:w="184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Heidelberg. Groos</w:t>
            </w:r>
          </w:p>
        </w:tc>
        <w:tc>
          <w:tcPr>
            <w:tcW w:w="1028"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1988</w:t>
            </w:r>
          </w:p>
        </w:tc>
      </w:tr>
    </w:tbl>
    <w:p w:rsidR="00224D48" w:rsidRDefault="00224D48">
      <w:pPr>
        <w:jc w:val="both"/>
      </w:pPr>
    </w:p>
    <w:p w:rsidR="006A3F61" w:rsidRPr="00224D48" w:rsidRDefault="00224D48" w:rsidP="00224D48">
      <w:pPr>
        <w:rPr>
          <w:lang w:val="mk-MK"/>
        </w:rPr>
      </w:pPr>
      <w:r>
        <w:br w:type="page"/>
      </w:r>
    </w:p>
    <w:tbl>
      <w:tblPr>
        <w:tblStyle w:val="affffa"/>
        <w:tblW w:w="100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0"/>
        <w:gridCol w:w="2730"/>
        <w:gridCol w:w="255"/>
        <w:gridCol w:w="360"/>
        <w:gridCol w:w="1215"/>
        <w:gridCol w:w="1110"/>
        <w:gridCol w:w="840"/>
        <w:gridCol w:w="225"/>
        <w:gridCol w:w="1710"/>
        <w:gridCol w:w="105"/>
        <w:gridCol w:w="915"/>
      </w:tblGrid>
      <w:tr w:rsidR="006A3F61" w:rsidRPr="00224D48">
        <w:trPr>
          <w:jc w:val="center"/>
        </w:trPr>
        <w:tc>
          <w:tcPr>
            <w:tcW w:w="391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b/>
                <w:sz w:val="20"/>
                <w:szCs w:val="20"/>
              </w:rPr>
            </w:pPr>
            <w:r w:rsidRPr="00224D48">
              <w:rPr>
                <w:rFonts w:eastAsia="Arial"/>
                <w:b/>
                <w:sz w:val="20"/>
                <w:szCs w:val="20"/>
              </w:rPr>
              <w:lastRenderedPageBreak/>
              <w:t>Прилог бр. 3</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b/>
                <w:sz w:val="20"/>
                <w:szCs w:val="20"/>
              </w:rPr>
            </w:pPr>
            <w:r w:rsidRPr="00224D48">
              <w:rPr>
                <w:rFonts w:eastAsia="Arial"/>
                <w:b/>
                <w:sz w:val="20"/>
                <w:szCs w:val="20"/>
              </w:rPr>
              <w:t>Предметна програма од втор циклус на студии</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 на наставниот предмет</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b/>
                <w:sz w:val="20"/>
                <w:szCs w:val="20"/>
              </w:rPr>
            </w:pPr>
            <w:r w:rsidRPr="00224D48">
              <w:rPr>
                <w:rFonts w:eastAsia="Arial"/>
                <w:b/>
                <w:sz w:val="20"/>
                <w:szCs w:val="20"/>
              </w:rPr>
              <w:t>ПОЕТИКАТА НА ГЕРМАНСКАТА КНИЖЕВНОСТ ПО ВТОРАТА СВЕТСКА ВОЈНА</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Код</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Наука за книжевност: Германистика</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Организатор на студиската програма (единица, односно  - институт, катедра, оддел)</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 – Скопје</w:t>
            </w:r>
          </w:p>
          <w:p w:rsidR="006A3F61" w:rsidRPr="00224D48" w:rsidRDefault="00224D48">
            <w:pPr>
              <w:spacing w:before="60" w:after="60"/>
              <w:ind w:left="28"/>
              <w:rPr>
                <w:rFonts w:eastAsia="Arial"/>
                <w:sz w:val="20"/>
                <w:szCs w:val="20"/>
              </w:rPr>
            </w:pPr>
            <w:r w:rsidRPr="00224D48">
              <w:rPr>
                <w:rFonts w:eastAsia="Arial"/>
                <w:sz w:val="20"/>
                <w:szCs w:val="20"/>
              </w:rPr>
              <w:t>Катедра: Германски јазик и книжевност</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Степен (прв, втор, трет циклус)</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Втор циклус </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Академска година /семестар</w:t>
            </w:r>
          </w:p>
        </w:tc>
        <w:tc>
          <w:tcPr>
            <w:tcW w:w="232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Прва година / </w:t>
            </w:r>
          </w:p>
          <w:p w:rsidR="006A3F61" w:rsidRPr="00224D48" w:rsidRDefault="00224D48">
            <w:pPr>
              <w:spacing w:before="60" w:after="60"/>
              <w:ind w:left="28"/>
              <w:rPr>
                <w:rFonts w:eastAsia="Arial"/>
                <w:sz w:val="20"/>
                <w:szCs w:val="20"/>
              </w:rPr>
            </w:pPr>
            <w:r w:rsidRPr="00224D48">
              <w:rPr>
                <w:rFonts w:eastAsia="Arial"/>
                <w:sz w:val="20"/>
                <w:szCs w:val="20"/>
              </w:rPr>
              <w:t>втор семестар</w:t>
            </w:r>
          </w:p>
        </w:tc>
        <w:tc>
          <w:tcPr>
            <w:tcW w:w="84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7.</w:t>
            </w:r>
          </w:p>
        </w:tc>
        <w:tc>
          <w:tcPr>
            <w:tcW w:w="204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Број на ЕКТС- кредити </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8.</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Наставник</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Проф. д-р Зорица Николовска (носител на предметот) и</w:t>
            </w:r>
          </w:p>
          <w:p w:rsidR="006A3F61" w:rsidRPr="00224D48" w:rsidRDefault="00224D48">
            <w:pPr>
              <w:spacing w:before="60" w:after="60"/>
              <w:ind w:left="28"/>
              <w:rPr>
                <w:rFonts w:eastAsia="Arial"/>
                <w:sz w:val="20"/>
                <w:szCs w:val="20"/>
              </w:rPr>
            </w:pPr>
            <w:r w:rsidRPr="00224D48">
              <w:rPr>
                <w:rFonts w:eastAsia="Arial"/>
                <w:sz w:val="20"/>
                <w:szCs w:val="20"/>
              </w:rPr>
              <w:t>Доц. д-р Маријана Ѓорѓиева</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Предуслови за запишување на предметот</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Нема</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w:t>
            </w:r>
          </w:p>
        </w:tc>
        <w:tc>
          <w:tcPr>
            <w:tcW w:w="946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sz w:val="20"/>
                <w:szCs w:val="20"/>
              </w:rPr>
            </w:pPr>
            <w:r w:rsidRPr="00224D48">
              <w:rPr>
                <w:rFonts w:eastAsia="Arial"/>
                <w:sz w:val="20"/>
                <w:szCs w:val="20"/>
              </w:rPr>
              <w:t xml:space="preserve">Цели на предметната програма (компетенции): Запознавање со историско-општествениот контекст на Втората светска војна како предуслов за развојните тенденции на повоената германскојазичната книжевност. Стекнување сознанија за најзначајните карактеристики, теми и претставници на оваа епоха. </w:t>
            </w:r>
          </w:p>
          <w:p w:rsidR="006A3F61" w:rsidRPr="00224D48" w:rsidRDefault="00224D48">
            <w:pPr>
              <w:spacing w:before="60"/>
              <w:ind w:left="28"/>
              <w:rPr>
                <w:rFonts w:eastAsia="Arial"/>
                <w:sz w:val="20"/>
                <w:szCs w:val="20"/>
              </w:rPr>
            </w:pPr>
            <w:bookmarkStart w:id="63" w:name="_1fob9te" w:colFirst="0" w:colLast="0"/>
            <w:bookmarkEnd w:id="63"/>
            <w:r w:rsidRPr="00224D48">
              <w:rPr>
                <w:rFonts w:eastAsia="Arial"/>
                <w:sz w:val="20"/>
                <w:szCs w:val="20"/>
              </w:rPr>
              <w:t xml:space="preserve">Усвојување стратегии за разбирање и интерпретација на книжевните дела од германскојазичната книжевност по Втората светска војна. Развивање компетенции за истражувачка и самостојна научна работа. </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11.</w:t>
            </w:r>
          </w:p>
        </w:tc>
        <w:tc>
          <w:tcPr>
            <w:tcW w:w="946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Содржина на предметната програма: Историско-општествените рамки на периодот на Втората светска војна и националсоцијализмот. „Нулта точка“. Клучни карактеристики на концептот на „внатрешноста“ и на „книжевноста на урнатините“.„Внатрешна“ и „надворешна“ емиграција. Обнова и рехабилитација. Анализа на егземпларни книжевни текстови од повоената германскојазична книжевност.</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w:t>
            </w:r>
          </w:p>
        </w:tc>
        <w:tc>
          <w:tcPr>
            <w:tcW w:w="946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Методи на учење: Предавања и вежби, менторска настава, проектна задача (домашни и семинарски работи), самостојно учење, подготовка за изработка на научен труд.</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13.</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Вкупен расположив фонд на време</w:t>
            </w:r>
          </w:p>
        </w:tc>
        <w:tc>
          <w:tcPr>
            <w:tcW w:w="6120"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sz w:val="20"/>
                <w:szCs w:val="20"/>
              </w:rPr>
            </w:pPr>
            <w:r w:rsidRPr="00224D48">
              <w:rPr>
                <w:rFonts w:eastAsia="Arial"/>
                <w:sz w:val="20"/>
                <w:szCs w:val="20"/>
              </w:rPr>
              <w:t>200 часови</w:t>
            </w:r>
          </w:p>
        </w:tc>
      </w:tr>
      <w:tr w:rsidR="006A3F61" w:rsidRPr="00224D48">
        <w:trPr>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14.</w:t>
            </w:r>
          </w:p>
        </w:tc>
        <w:tc>
          <w:tcPr>
            <w:tcW w:w="334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Распределба на расположивото време</w:t>
            </w:r>
          </w:p>
        </w:tc>
        <w:tc>
          <w:tcPr>
            <w:tcW w:w="6120" w:type="dxa"/>
            <w:gridSpan w:val="7"/>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Нема</w:t>
            </w:r>
          </w:p>
        </w:tc>
      </w:tr>
      <w:tr w:rsidR="006A3F61" w:rsidRPr="00224D48">
        <w:trPr>
          <w:jc w:val="center"/>
        </w:trPr>
        <w:tc>
          <w:tcPr>
            <w:tcW w:w="57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w:t>
            </w:r>
          </w:p>
        </w:tc>
        <w:tc>
          <w:tcPr>
            <w:tcW w:w="3345"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Форми на наставните активности</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15.1.</w:t>
            </w:r>
          </w:p>
        </w:tc>
        <w:tc>
          <w:tcPr>
            <w:tcW w:w="388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Предавања - теоретска настава</w:t>
            </w:r>
          </w:p>
        </w:tc>
        <w:tc>
          <w:tcPr>
            <w:tcW w:w="102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 часови</w:t>
            </w:r>
          </w:p>
        </w:tc>
      </w:tr>
      <w:tr w:rsidR="006A3F61" w:rsidRPr="00224D48">
        <w:trPr>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34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15.2.</w:t>
            </w:r>
          </w:p>
        </w:tc>
        <w:tc>
          <w:tcPr>
            <w:tcW w:w="388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Вежби (лабораториски, аудиториумски), семинари, тимска работа</w:t>
            </w:r>
          </w:p>
        </w:tc>
        <w:tc>
          <w:tcPr>
            <w:tcW w:w="1020"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trHeight w:val="305"/>
          <w:jc w:val="center"/>
        </w:trPr>
        <w:tc>
          <w:tcPr>
            <w:tcW w:w="57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w:t>
            </w:r>
          </w:p>
        </w:tc>
        <w:tc>
          <w:tcPr>
            <w:tcW w:w="3345" w:type="dxa"/>
            <w:gridSpan w:val="3"/>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Други форми на активности</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16.1.</w:t>
            </w:r>
          </w:p>
        </w:tc>
        <w:tc>
          <w:tcPr>
            <w:tcW w:w="388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Проектни задачи </w:t>
            </w:r>
          </w:p>
        </w:tc>
        <w:tc>
          <w:tcPr>
            <w:tcW w:w="102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50 часови</w:t>
            </w:r>
          </w:p>
        </w:tc>
      </w:tr>
      <w:tr w:rsidR="006A3F61" w:rsidRPr="00224D48">
        <w:trPr>
          <w:trHeight w:val="170"/>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34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16.2.</w:t>
            </w:r>
          </w:p>
        </w:tc>
        <w:tc>
          <w:tcPr>
            <w:tcW w:w="388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Самостојни задачи</w:t>
            </w:r>
          </w:p>
        </w:tc>
        <w:tc>
          <w:tcPr>
            <w:tcW w:w="102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35 часови </w:t>
            </w:r>
          </w:p>
        </w:tc>
      </w:tr>
      <w:tr w:rsidR="006A3F61" w:rsidRPr="00224D48">
        <w:trPr>
          <w:trHeight w:val="260"/>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345" w:type="dxa"/>
            <w:gridSpan w:val="3"/>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16.3.</w:t>
            </w:r>
          </w:p>
        </w:tc>
        <w:tc>
          <w:tcPr>
            <w:tcW w:w="3885"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Домашно учење – задачи</w:t>
            </w:r>
          </w:p>
        </w:tc>
        <w:tc>
          <w:tcPr>
            <w:tcW w:w="102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100 часови</w:t>
            </w:r>
          </w:p>
        </w:tc>
      </w:tr>
      <w:tr w:rsidR="006A3F61" w:rsidRPr="00224D48">
        <w:trPr>
          <w:jc w:val="center"/>
        </w:trPr>
        <w:tc>
          <w:tcPr>
            <w:tcW w:w="57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w:t>
            </w:r>
          </w:p>
        </w:tc>
        <w:tc>
          <w:tcPr>
            <w:tcW w:w="946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Начин на оценување     </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9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17.1.</w:t>
            </w:r>
          </w:p>
        </w:tc>
        <w:tc>
          <w:tcPr>
            <w:tcW w:w="375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Тестови</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30 бодови</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9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17.2.</w:t>
            </w:r>
          </w:p>
        </w:tc>
        <w:tc>
          <w:tcPr>
            <w:tcW w:w="375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Индивидуална работа/проект ( презентација: писмена и усна)</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50 бодови</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98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17.3.</w:t>
            </w:r>
          </w:p>
        </w:tc>
        <w:tc>
          <w:tcPr>
            <w:tcW w:w="3750"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Активност и учество</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 бодови</w:t>
            </w:r>
          </w:p>
        </w:tc>
      </w:tr>
      <w:tr w:rsidR="006A3F61" w:rsidRPr="00224D48">
        <w:trPr>
          <w:trHeight w:val="93"/>
          <w:jc w:val="center"/>
        </w:trPr>
        <w:tc>
          <w:tcPr>
            <w:tcW w:w="57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18.</w:t>
            </w:r>
          </w:p>
        </w:tc>
        <w:tc>
          <w:tcPr>
            <w:tcW w:w="4560" w:type="dxa"/>
            <w:gridSpan w:val="4"/>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Kритериуми за оценување (бодови/ оценка)</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 50 бода</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 (пет) (F)</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56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51 х до 60 бода</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 (шест) (E)</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56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61 х до 70 бода</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7 (седум) (D)</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56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71 до 80 бода</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8 (осум) (C)</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56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81 до 90 бода</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 (девет) (B)</w:t>
            </w:r>
          </w:p>
        </w:tc>
      </w:tr>
      <w:tr w:rsidR="006A3F61" w:rsidRPr="00224D48">
        <w:trPr>
          <w:trHeight w:val="92"/>
          <w:jc w:val="center"/>
        </w:trPr>
        <w:tc>
          <w:tcPr>
            <w:tcW w:w="57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4560" w:type="dxa"/>
            <w:gridSpan w:val="4"/>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од 91 до 100 бода</w:t>
            </w:r>
          </w:p>
        </w:tc>
        <w:tc>
          <w:tcPr>
            <w:tcW w:w="2730"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 (десет) (A)</w:t>
            </w:r>
          </w:p>
        </w:tc>
      </w:tr>
      <w:tr w:rsidR="006A3F61" w:rsidRPr="00224D48">
        <w:trPr>
          <w:trHeight w:val="334"/>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19.</w:t>
            </w:r>
          </w:p>
        </w:tc>
        <w:tc>
          <w:tcPr>
            <w:tcW w:w="456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Услов за потпис и за полагање завршен испит</w:t>
            </w:r>
          </w:p>
        </w:tc>
        <w:tc>
          <w:tcPr>
            <w:tcW w:w="49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sz w:val="20"/>
                <w:szCs w:val="20"/>
              </w:rPr>
            </w:pPr>
            <w:r w:rsidRPr="00224D48">
              <w:rPr>
                <w:rFonts w:eastAsia="Arial"/>
                <w:sz w:val="20"/>
                <w:szCs w:val="20"/>
              </w:rPr>
              <w:t>- активно учество</w:t>
            </w:r>
          </w:p>
          <w:p w:rsidR="006A3F61" w:rsidRPr="00224D48" w:rsidRDefault="00224D48">
            <w:pPr>
              <w:spacing w:before="60" w:after="60"/>
              <w:rPr>
                <w:rFonts w:eastAsia="Arial"/>
                <w:sz w:val="20"/>
                <w:szCs w:val="20"/>
              </w:rPr>
            </w:pPr>
            <w:r w:rsidRPr="00224D48">
              <w:rPr>
                <w:rFonts w:eastAsia="Arial"/>
                <w:sz w:val="20"/>
                <w:szCs w:val="20"/>
              </w:rPr>
              <w:t xml:space="preserve">- семинарски задачи </w:t>
            </w:r>
          </w:p>
          <w:p w:rsidR="006A3F61" w:rsidRPr="00224D48" w:rsidRDefault="00224D48">
            <w:pPr>
              <w:spacing w:before="60" w:after="60"/>
              <w:ind w:left="28"/>
              <w:rPr>
                <w:rFonts w:eastAsia="Arial"/>
                <w:sz w:val="20"/>
                <w:szCs w:val="20"/>
              </w:rPr>
            </w:pPr>
            <w:r w:rsidRPr="00224D48">
              <w:rPr>
                <w:rFonts w:eastAsia="Arial"/>
                <w:sz w:val="20"/>
                <w:szCs w:val="20"/>
              </w:rPr>
              <w:t>- реферат</w:t>
            </w:r>
          </w:p>
        </w:tc>
      </w:tr>
      <w:tr w:rsidR="006A3F61" w:rsidRPr="00224D48">
        <w:trPr>
          <w:trHeight w:val="334"/>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w:t>
            </w:r>
          </w:p>
        </w:tc>
        <w:tc>
          <w:tcPr>
            <w:tcW w:w="456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Јазик на кој се изведува наставата</w:t>
            </w:r>
          </w:p>
        </w:tc>
        <w:tc>
          <w:tcPr>
            <w:tcW w:w="49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Македонски и/или германски јазик</w:t>
            </w:r>
          </w:p>
        </w:tc>
      </w:tr>
      <w:tr w:rsidR="006A3F61" w:rsidRPr="00224D48">
        <w:trPr>
          <w:trHeight w:val="334"/>
          <w:jc w:val="center"/>
        </w:trPr>
        <w:tc>
          <w:tcPr>
            <w:tcW w:w="570"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21.</w:t>
            </w:r>
          </w:p>
        </w:tc>
        <w:tc>
          <w:tcPr>
            <w:tcW w:w="4560"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Метод на следење на квалитетот на наставата</w:t>
            </w:r>
          </w:p>
        </w:tc>
        <w:tc>
          <w:tcPr>
            <w:tcW w:w="49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Евалуација / самоевалуација</w:t>
            </w:r>
          </w:p>
        </w:tc>
      </w:tr>
      <w:tr w:rsidR="006A3F61" w:rsidRPr="00224D48">
        <w:trPr>
          <w:trHeight w:val="334"/>
          <w:jc w:val="center"/>
        </w:trPr>
        <w:tc>
          <w:tcPr>
            <w:tcW w:w="57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w:t>
            </w:r>
          </w:p>
        </w:tc>
        <w:tc>
          <w:tcPr>
            <w:tcW w:w="9465"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Литература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273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22.1.</w:t>
            </w:r>
          </w:p>
        </w:tc>
        <w:tc>
          <w:tcPr>
            <w:tcW w:w="673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Задолжителна литература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27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6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18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27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6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Hoffman, Dieter</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rPr>
                <w:rFonts w:eastAsia="Arial"/>
                <w:sz w:val="20"/>
                <w:szCs w:val="20"/>
              </w:rPr>
            </w:pPr>
            <w:r w:rsidRPr="00224D48">
              <w:rPr>
                <w:rFonts w:eastAsia="Arial"/>
                <w:sz w:val="20"/>
                <w:szCs w:val="20"/>
              </w:rPr>
              <w:t>Arbeitsbuch Deutschsprachige Prosa seit 1945 Band 1/Band 2</w:t>
            </w:r>
          </w:p>
        </w:tc>
        <w:tc>
          <w:tcPr>
            <w:tcW w:w="18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A. Francke Verlag</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2006</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27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6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color w:val="FF0000"/>
                <w:sz w:val="20"/>
                <w:szCs w:val="20"/>
              </w:rPr>
            </w:pPr>
            <w:r w:rsidRPr="00224D48">
              <w:rPr>
                <w:rFonts w:eastAsia="Arial"/>
                <w:sz w:val="20"/>
                <w:szCs w:val="20"/>
              </w:rPr>
              <w:t>Brenner, Peter J.</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color w:val="FF0000"/>
                <w:sz w:val="20"/>
                <w:szCs w:val="20"/>
              </w:rPr>
            </w:pPr>
            <w:r w:rsidRPr="00224D48">
              <w:rPr>
                <w:rFonts w:eastAsia="Arial"/>
                <w:sz w:val="20"/>
                <w:szCs w:val="20"/>
              </w:rPr>
              <w:t>Neue deutsche Literaturgeschichte. Vom „Ackermann“ zu Günter Grass</w:t>
            </w:r>
          </w:p>
        </w:tc>
        <w:tc>
          <w:tcPr>
            <w:tcW w:w="18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color w:val="FF0000"/>
                <w:sz w:val="20"/>
                <w:szCs w:val="20"/>
              </w:rPr>
            </w:pPr>
            <w:r w:rsidRPr="00224D48">
              <w:rPr>
                <w:rFonts w:eastAsia="Arial"/>
                <w:sz w:val="20"/>
                <w:szCs w:val="20"/>
              </w:rPr>
              <w:t>Max Niemeyer Verlag</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color w:val="FF0000"/>
                <w:sz w:val="20"/>
                <w:szCs w:val="20"/>
              </w:rPr>
            </w:pPr>
            <w:r w:rsidRPr="00224D48">
              <w:rPr>
                <w:rFonts w:eastAsia="Arial"/>
                <w:sz w:val="20"/>
                <w:szCs w:val="20"/>
              </w:rPr>
              <w:t>2004</w:t>
            </w:r>
          </w:p>
        </w:tc>
      </w:tr>
      <w:tr w:rsidR="006A3F61" w:rsidRPr="00224D48">
        <w:trPr>
          <w:trHeight w:val="70"/>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27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6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color w:val="FF0000"/>
                <w:sz w:val="20"/>
                <w:szCs w:val="20"/>
              </w:rPr>
            </w:pPr>
            <w:r w:rsidRPr="00224D48">
              <w:rPr>
                <w:rFonts w:eastAsia="Arial"/>
                <w:sz w:val="20"/>
                <w:szCs w:val="20"/>
              </w:rPr>
              <w:t>Mann, Otto. Rothe Wolfgang</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color w:val="FF0000"/>
                <w:sz w:val="20"/>
                <w:szCs w:val="20"/>
              </w:rPr>
            </w:pPr>
            <w:r w:rsidRPr="00224D48">
              <w:rPr>
                <w:rFonts w:eastAsia="Arial"/>
                <w:sz w:val="20"/>
                <w:szCs w:val="20"/>
              </w:rPr>
              <w:t>Deutsche Literatur im 20. Jahrhundert</w:t>
            </w:r>
          </w:p>
        </w:tc>
        <w:tc>
          <w:tcPr>
            <w:tcW w:w="18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color w:val="FF0000"/>
                <w:sz w:val="20"/>
                <w:szCs w:val="20"/>
              </w:rPr>
            </w:pPr>
            <w:r w:rsidRPr="00224D48">
              <w:rPr>
                <w:rFonts w:eastAsia="Arial"/>
                <w:sz w:val="20"/>
                <w:szCs w:val="20"/>
              </w:rPr>
              <w:t>Francke Verlag</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color w:val="FF0000"/>
                <w:sz w:val="20"/>
                <w:szCs w:val="20"/>
              </w:rPr>
            </w:pPr>
            <w:r w:rsidRPr="00224D48">
              <w:rPr>
                <w:rFonts w:eastAsia="Arial"/>
                <w:sz w:val="20"/>
                <w:szCs w:val="20"/>
              </w:rPr>
              <w:t>1967</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2730" w:type="dxa"/>
            <w:vMerge w:val="restart"/>
            <w:tcBorders>
              <w:top w:val="single" w:sz="4" w:space="0" w:color="000000"/>
              <w:left w:val="single" w:sz="4" w:space="0" w:color="000000"/>
              <w:bottom w:val="single" w:sz="4" w:space="0" w:color="000000"/>
              <w:right w:val="single" w:sz="4" w:space="0" w:color="000000"/>
            </w:tcBorders>
            <w:vAlign w:val="center"/>
          </w:tcPr>
          <w:p w:rsidR="006A3F61" w:rsidRPr="00224D48" w:rsidRDefault="00224D48">
            <w:pPr>
              <w:spacing w:before="60" w:after="60"/>
              <w:ind w:left="28"/>
              <w:rPr>
                <w:rFonts w:eastAsia="Arial"/>
                <w:sz w:val="20"/>
                <w:szCs w:val="20"/>
              </w:rPr>
            </w:pPr>
            <w:r w:rsidRPr="00224D48">
              <w:rPr>
                <w:rFonts w:eastAsia="Arial"/>
                <w:sz w:val="20"/>
                <w:szCs w:val="20"/>
              </w:rPr>
              <w:t>22.2.</w:t>
            </w:r>
          </w:p>
        </w:tc>
        <w:tc>
          <w:tcPr>
            <w:tcW w:w="6735" w:type="dxa"/>
            <w:gridSpan w:val="9"/>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Дополнителна литература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27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6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18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27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sz w:val="18"/>
                <w:szCs w:val="18"/>
              </w:rPr>
            </w:pPr>
          </w:p>
        </w:tc>
        <w:tc>
          <w:tcPr>
            <w:tcW w:w="6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Noack, Paul</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Deutschland von 1945 bis 1960</w:t>
            </w:r>
          </w:p>
        </w:tc>
        <w:tc>
          <w:tcPr>
            <w:tcW w:w="18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Günter Olzog Verlag</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1960</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27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6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jc w:val="both"/>
              <w:rPr>
                <w:rFonts w:eastAsia="Arial"/>
                <w:b/>
                <w:sz w:val="20"/>
                <w:szCs w:val="20"/>
              </w:rPr>
            </w:pPr>
          </w:p>
          <w:p w:rsidR="006A3F61" w:rsidRPr="00224D48" w:rsidRDefault="00224D48">
            <w:pPr>
              <w:spacing w:before="60"/>
              <w:ind w:left="28"/>
              <w:rPr>
                <w:rFonts w:eastAsia="Arial"/>
                <w:color w:val="FF0000"/>
                <w:sz w:val="20"/>
                <w:szCs w:val="20"/>
              </w:rPr>
            </w:pPr>
            <w:r w:rsidRPr="00224D48">
              <w:rPr>
                <w:rFonts w:eastAsia="Arial"/>
                <w:sz w:val="20"/>
                <w:szCs w:val="20"/>
              </w:rPr>
              <w:t>Nägele, Rainer</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Heinrich Böll. Einführung in das Werk und in die Forschung</w:t>
            </w:r>
          </w:p>
        </w:tc>
        <w:tc>
          <w:tcPr>
            <w:tcW w:w="18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Athenäum Fischer Taschenbuch Verlag</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1976</w:t>
            </w:r>
          </w:p>
        </w:tc>
      </w:tr>
      <w:tr w:rsidR="006A3F61" w:rsidRPr="00224D48">
        <w:trPr>
          <w:trHeight w:val="334"/>
          <w:jc w:val="center"/>
        </w:trPr>
        <w:tc>
          <w:tcPr>
            <w:tcW w:w="57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2730" w:type="dxa"/>
            <w:vMerge/>
            <w:tcBorders>
              <w:top w:val="single" w:sz="4" w:space="0" w:color="000000"/>
              <w:left w:val="single" w:sz="4" w:space="0" w:color="000000"/>
              <w:bottom w:val="single" w:sz="4" w:space="0" w:color="000000"/>
              <w:right w:val="single" w:sz="4" w:space="0" w:color="000000"/>
            </w:tcBorders>
            <w:vAlign w:val="center"/>
          </w:tcPr>
          <w:p w:rsidR="006A3F61" w:rsidRPr="00224D48" w:rsidRDefault="006A3F61">
            <w:pPr>
              <w:widowControl w:val="0"/>
              <w:spacing w:line="276" w:lineRule="auto"/>
              <w:rPr>
                <w:color w:val="FF0000"/>
                <w:sz w:val="18"/>
                <w:szCs w:val="18"/>
              </w:rPr>
            </w:pPr>
          </w:p>
        </w:tc>
        <w:tc>
          <w:tcPr>
            <w:tcW w:w="6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2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jc w:val="both"/>
              <w:rPr>
                <w:rFonts w:eastAsia="Arial"/>
                <w:sz w:val="20"/>
                <w:szCs w:val="20"/>
              </w:rPr>
            </w:pPr>
            <w:r w:rsidRPr="00224D48">
              <w:rPr>
                <w:rFonts w:eastAsia="Arial"/>
                <w:sz w:val="20"/>
                <w:szCs w:val="20"/>
              </w:rPr>
              <w:t>Deist, Wilhelm; Messerschmidt, Manfred; Volkmann Hans-Erich; Wette,</w:t>
            </w:r>
          </w:p>
          <w:p w:rsidR="006A3F61" w:rsidRPr="00224D48" w:rsidRDefault="00224D48">
            <w:pPr>
              <w:spacing w:before="60"/>
              <w:ind w:left="28"/>
              <w:rPr>
                <w:rFonts w:eastAsia="Arial"/>
                <w:color w:val="FF0000"/>
                <w:sz w:val="20"/>
                <w:szCs w:val="20"/>
              </w:rPr>
            </w:pPr>
            <w:r w:rsidRPr="00224D48">
              <w:rPr>
                <w:rFonts w:eastAsia="Arial"/>
                <w:sz w:val="20"/>
                <w:szCs w:val="20"/>
              </w:rPr>
              <w:t>Wolfram</w:t>
            </w:r>
          </w:p>
        </w:tc>
        <w:tc>
          <w:tcPr>
            <w:tcW w:w="2175"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Ursachen und Voraussetzungen des Zweiten Weltkrieges</w:t>
            </w:r>
          </w:p>
        </w:tc>
        <w:tc>
          <w:tcPr>
            <w:tcW w:w="1815"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Fischer Taschenbuch Verlag</w:t>
            </w:r>
          </w:p>
        </w:tc>
        <w:tc>
          <w:tcPr>
            <w:tcW w:w="91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ind w:left="28"/>
              <w:rPr>
                <w:rFonts w:eastAsia="Arial"/>
                <w:color w:val="FF0000"/>
                <w:sz w:val="20"/>
                <w:szCs w:val="20"/>
              </w:rPr>
            </w:pPr>
            <w:r w:rsidRPr="00224D48">
              <w:rPr>
                <w:rFonts w:eastAsia="Arial"/>
                <w:sz w:val="20"/>
                <w:szCs w:val="20"/>
              </w:rPr>
              <w:t>1989</w:t>
            </w:r>
          </w:p>
        </w:tc>
      </w:tr>
    </w:tbl>
    <w:p w:rsidR="006A3F61" w:rsidRPr="00224D48" w:rsidRDefault="00224D48">
      <w:pPr>
        <w:jc w:val="both"/>
        <w:rPr>
          <w:sz w:val="24"/>
          <w:szCs w:val="24"/>
        </w:rPr>
      </w:pPr>
      <w:r w:rsidRPr="00224D48">
        <w:rPr>
          <w:b/>
          <w:sz w:val="24"/>
          <w:szCs w:val="24"/>
        </w:rPr>
        <w:lastRenderedPageBreak/>
        <w:t xml:space="preserve">  Листа на изборни предмети од потесна специјалност (од соодветната потпрограма)</w:t>
      </w:r>
    </w:p>
    <w:p w:rsidR="006A3F61" w:rsidRPr="00224D48" w:rsidRDefault="00224D48">
      <w:pPr>
        <w:jc w:val="both"/>
        <w:rPr>
          <w:sz w:val="24"/>
          <w:szCs w:val="24"/>
        </w:rPr>
      </w:pPr>
      <w:r w:rsidRPr="00224D48">
        <w:rPr>
          <w:b/>
          <w:sz w:val="24"/>
          <w:szCs w:val="24"/>
        </w:rPr>
        <w:t xml:space="preserve">  Потпрограма: РОМАНИСТИКА: КНИЖЕВНОСТ И КУЛТУРОЛОШКИ СТУДИИ </w:t>
      </w:r>
    </w:p>
    <w:p w:rsidR="006A3F61" w:rsidRPr="00224D48" w:rsidRDefault="006A3F61">
      <w:pPr>
        <w:jc w:val="both"/>
      </w:pPr>
    </w:p>
    <w:tbl>
      <w:tblPr>
        <w:tblStyle w:val="affffb"/>
        <w:tblW w:w="9850"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
        <w:gridCol w:w="982"/>
        <w:gridCol w:w="59"/>
        <w:gridCol w:w="1683"/>
        <w:gridCol w:w="1450"/>
        <w:gridCol w:w="794"/>
        <w:gridCol w:w="555"/>
        <w:gridCol w:w="765"/>
        <w:gridCol w:w="1885"/>
        <w:gridCol w:w="153"/>
        <w:gridCol w:w="1055"/>
      </w:tblGrid>
      <w:tr w:rsidR="006A3F61" w:rsidRPr="00224D48">
        <w:tc>
          <w:tcPr>
            <w:tcW w:w="3193"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657"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657" w:type="dxa"/>
            <w:gridSpan w:val="7"/>
          </w:tcPr>
          <w:p w:rsidR="006A3F61" w:rsidRPr="00224D48" w:rsidRDefault="00224D48">
            <w:pPr>
              <w:jc w:val="both"/>
              <w:rPr>
                <w:rFonts w:ascii="Times New Roman" w:hAnsi="Times New Roman" w:cs="Times New Roman"/>
                <w:b/>
                <w:sz w:val="20"/>
                <w:szCs w:val="20"/>
              </w:rPr>
            </w:pPr>
            <w:r w:rsidRPr="00224D48">
              <w:rPr>
                <w:rFonts w:ascii="Times New Roman" w:hAnsi="Times New Roman" w:cs="Times New Roman"/>
                <w:b/>
                <w:sz w:val="20"/>
                <w:szCs w:val="20"/>
              </w:rPr>
              <w:t>ФЕНОМЕНОТ НА ПАТУВАЊЕТО ВО ДЕЛАТА НА МАРГЕРИТ ЈУРСЕНАР</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657"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657"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 Романистика</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657"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657"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24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 семестар</w:t>
            </w:r>
          </w:p>
        </w:tc>
        <w:tc>
          <w:tcPr>
            <w:tcW w:w="5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280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657"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Проф. д-р Елисавета Поповска </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657"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Усвојување на специфичните методолошки пристапи кои овозможуваат детекција на патувачкиот код на различните нивоа на текстовна реализација во делата на Маргерит Јурсенар.</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Способност за критичко промислување на концептот патување како културолошко-литературен феномен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препознавање и критичко промислување на феноменот на патувањето во делата на Маргерит Јурсенар</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Согледување на специфичната концепција на патувањето во личната филозофија на Јурсенар. Патување низ просторот и патување низ времето. Лудичко патување, филозофско патување, патување на иницијација. Визијата на Јурсенар за хеуристичката и когнитивната димензија на патувањето. Преферирани дестинации и нивни литературни транспозиции.</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657"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 часови</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72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657"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69"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724"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99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Предавања- теоретска настава.</w:t>
            </w:r>
          </w:p>
        </w:tc>
        <w:tc>
          <w:tcPr>
            <w:tcW w:w="120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 часови</w:t>
            </w:r>
          </w:p>
        </w:tc>
      </w:tr>
      <w:tr w:rsidR="006A3F61" w:rsidRPr="00224D48">
        <w:trPr>
          <w:cantSplit/>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724"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99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208" w:type="dxa"/>
            <w:gridSpan w:val="2"/>
          </w:tcPr>
          <w:p w:rsidR="006A3F61" w:rsidRPr="00224D48" w:rsidRDefault="006A3F61">
            <w:pPr>
              <w:ind w:left="800"/>
              <w:jc w:val="both"/>
              <w:rPr>
                <w:rFonts w:ascii="Times New Roman" w:hAnsi="Times New Roman" w:cs="Times New Roman"/>
                <w:sz w:val="20"/>
                <w:szCs w:val="20"/>
              </w:rPr>
            </w:pPr>
          </w:p>
        </w:tc>
      </w:tr>
      <w:tr w:rsidR="006A3F61" w:rsidRPr="00224D48">
        <w:trPr>
          <w:cantSplit/>
          <w:trHeight w:val="305"/>
        </w:trPr>
        <w:tc>
          <w:tcPr>
            <w:tcW w:w="469"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724"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99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20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часови</w:t>
            </w:r>
          </w:p>
        </w:tc>
      </w:tr>
      <w:tr w:rsidR="006A3F61" w:rsidRPr="00224D48">
        <w:trPr>
          <w:cantSplit/>
          <w:trHeight w:val="170"/>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724"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99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20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35 часови</w:t>
            </w:r>
          </w:p>
        </w:tc>
      </w:tr>
      <w:tr w:rsidR="006A3F61" w:rsidRPr="00224D48">
        <w:trPr>
          <w:cantSplit/>
          <w:trHeight w:val="260"/>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724"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99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20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100 часови</w:t>
            </w:r>
          </w:p>
        </w:tc>
      </w:tr>
      <w:tr w:rsidR="006A3F61" w:rsidRPr="00224D48">
        <w:trPr>
          <w:cantSplit/>
        </w:trPr>
        <w:tc>
          <w:tcPr>
            <w:tcW w:w="469"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4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247"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Тестови </w:t>
            </w:r>
          </w:p>
        </w:tc>
        <w:tc>
          <w:tcPr>
            <w:tcW w:w="3093" w:type="dxa"/>
            <w:gridSpan w:val="3"/>
          </w:tcPr>
          <w:p w:rsidR="006A3F61" w:rsidRPr="00224D48" w:rsidRDefault="00224D48">
            <w:pPr>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60 бодови</w:t>
            </w:r>
          </w:p>
        </w:tc>
      </w:tr>
      <w:tr w:rsidR="006A3F61" w:rsidRPr="00224D48">
        <w:trPr>
          <w:cantSplit/>
          <w:trHeight w:val="334"/>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highlight w:val="white"/>
              </w:rPr>
            </w:pPr>
          </w:p>
        </w:tc>
        <w:tc>
          <w:tcPr>
            <w:tcW w:w="104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247"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093" w:type="dxa"/>
            <w:gridSpan w:val="3"/>
          </w:tcPr>
          <w:p w:rsidR="006A3F61" w:rsidRPr="00224D48" w:rsidRDefault="00224D48">
            <w:pPr>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20 бодови</w:t>
            </w:r>
          </w:p>
        </w:tc>
      </w:tr>
      <w:tr w:rsidR="006A3F61" w:rsidRPr="00224D48">
        <w:trPr>
          <w:cantSplit/>
          <w:trHeight w:val="334"/>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highlight w:val="white"/>
              </w:rPr>
            </w:pPr>
          </w:p>
        </w:tc>
        <w:tc>
          <w:tcPr>
            <w:tcW w:w="1041"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247"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093" w:type="dxa"/>
            <w:gridSpan w:val="3"/>
          </w:tcPr>
          <w:p w:rsidR="006A3F61" w:rsidRPr="00224D48" w:rsidRDefault="00224D48">
            <w:pPr>
              <w:jc w:val="both"/>
              <w:rPr>
                <w:rFonts w:ascii="Times New Roman" w:hAnsi="Times New Roman" w:cs="Times New Roman"/>
                <w:sz w:val="20"/>
                <w:szCs w:val="20"/>
                <w:highlight w:val="white"/>
              </w:rPr>
            </w:pPr>
            <w:r w:rsidRPr="00224D48">
              <w:rPr>
                <w:rFonts w:ascii="Times New Roman" w:hAnsi="Times New Roman" w:cs="Times New Roman"/>
                <w:sz w:val="20"/>
                <w:szCs w:val="20"/>
                <w:highlight w:val="white"/>
              </w:rPr>
              <w:t>20 бодови</w:t>
            </w:r>
          </w:p>
        </w:tc>
      </w:tr>
      <w:tr w:rsidR="006A3F61" w:rsidRPr="00224D48">
        <w:trPr>
          <w:cantSplit/>
          <w:trHeight w:val="93"/>
        </w:trPr>
        <w:tc>
          <w:tcPr>
            <w:tcW w:w="469"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174"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09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7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09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7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09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7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09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7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09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17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09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17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20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соодеветниот семестар</w:t>
            </w:r>
          </w:p>
        </w:tc>
      </w:tr>
      <w:tr w:rsidR="006A3F61" w:rsidRPr="00224D48">
        <w:trPr>
          <w:trHeight w:val="334"/>
        </w:trPr>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17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20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Македонски/француски</w:t>
            </w:r>
          </w:p>
        </w:tc>
      </w:tr>
      <w:tr w:rsidR="006A3F61" w:rsidRPr="00224D48">
        <w:trPr>
          <w:trHeight w:val="334"/>
        </w:trPr>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17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207"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Еваулација/самоевалуација</w:t>
            </w:r>
          </w:p>
        </w:tc>
      </w:tr>
      <w:tr w:rsidR="006A3F61" w:rsidRPr="00224D48">
        <w:trPr>
          <w:cantSplit/>
          <w:trHeight w:val="334"/>
        </w:trPr>
        <w:tc>
          <w:tcPr>
            <w:tcW w:w="469"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22.</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399"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20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Поповска, Елисавета</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Патување и Ориент –доминантни прадаигми во делата на Маргерит Јурсенар</w:t>
            </w:r>
          </w:p>
        </w:tc>
        <w:tc>
          <w:tcPr>
            <w:tcW w:w="20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 Скопје</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2010</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Harris, Nadja. </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Marguerite Yourcenar : Vers la rive d’une Itaque Intérieur </w:t>
            </w:r>
          </w:p>
        </w:tc>
        <w:tc>
          <w:tcPr>
            <w:tcW w:w="20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Saratoga (California), ANMA Libri </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1994</w:t>
            </w:r>
          </w:p>
        </w:tc>
      </w:tr>
      <w:tr w:rsidR="006A3F61" w:rsidRPr="00224D48">
        <w:trPr>
          <w:cantSplit/>
          <w:trHeight w:val="70"/>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Camillo Faverzani (dir.) </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Marguerite Yourcenar et la Méditerranée</w:t>
            </w:r>
            <w:r w:rsidRPr="00224D48">
              <w:rPr>
                <w:rFonts w:ascii="Times New Roman" w:hAnsi="Times New Roman" w:cs="Times New Roman"/>
                <w:sz w:val="20"/>
                <w:szCs w:val="20"/>
              </w:rPr>
              <w:t xml:space="preserve">. Actes du colloque international (Clermont‐ Ferrand, mai 1991) </w:t>
            </w:r>
          </w:p>
        </w:tc>
        <w:tc>
          <w:tcPr>
            <w:tcW w:w="20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Faculté des lettres et Sciences humaines de Clermont‐ Ferrand </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1995</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399"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20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Savignau, Josyane </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Marguerite Yourcenar. l’Invention d’une vie  </w:t>
            </w:r>
          </w:p>
        </w:tc>
        <w:tc>
          <w:tcPr>
            <w:tcW w:w="20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Gallimard </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1990</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Barbier, Catherine </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Marguerite Yourcenar : Nouvelles Orientales </w:t>
            </w:r>
          </w:p>
        </w:tc>
        <w:tc>
          <w:tcPr>
            <w:tcW w:w="20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Ellipses/Édition marketing S.A. </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1998</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82"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45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Todorov, Tzvetan </w:t>
            </w:r>
          </w:p>
        </w:tc>
        <w:tc>
          <w:tcPr>
            <w:tcW w:w="211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Nous et les autres. La réflexion française sur la diversité humaine </w:t>
            </w:r>
          </w:p>
        </w:tc>
        <w:tc>
          <w:tcPr>
            <w:tcW w:w="203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Éditions du Seuil </w:t>
            </w:r>
          </w:p>
        </w:tc>
        <w:tc>
          <w:tcPr>
            <w:tcW w:w="105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1989</w:t>
            </w:r>
          </w:p>
        </w:tc>
      </w:tr>
    </w:tbl>
    <w:p w:rsidR="006A3F61" w:rsidRPr="00224D48" w:rsidRDefault="006A3F61">
      <w:pPr>
        <w:jc w:val="both"/>
        <w:rPr>
          <w:b/>
        </w:rPr>
      </w:pPr>
    </w:p>
    <w:p w:rsidR="006A3F61" w:rsidRPr="00224D48" w:rsidRDefault="006A3F61">
      <w:pPr>
        <w:jc w:val="both"/>
      </w:pPr>
    </w:p>
    <w:p w:rsidR="006A3F61" w:rsidRPr="00224D48" w:rsidRDefault="006A3F61">
      <w:pPr>
        <w:jc w:val="both"/>
      </w:pPr>
    </w:p>
    <w:p w:rsidR="006A3F61" w:rsidRPr="00224D48" w:rsidRDefault="006A3F61">
      <w:pPr>
        <w:jc w:val="both"/>
      </w:pPr>
    </w:p>
    <w:tbl>
      <w:tblPr>
        <w:tblStyle w:val="affffc"/>
        <w:tblW w:w="9915" w:type="dxa"/>
        <w:tblInd w:w="-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0"/>
        <w:gridCol w:w="1455"/>
        <w:gridCol w:w="150"/>
        <w:gridCol w:w="990"/>
        <w:gridCol w:w="1395"/>
        <w:gridCol w:w="750"/>
        <w:gridCol w:w="690"/>
        <w:gridCol w:w="825"/>
        <w:gridCol w:w="1290"/>
        <w:gridCol w:w="195"/>
        <w:gridCol w:w="1695"/>
      </w:tblGrid>
      <w:tr w:rsidR="006A3F61" w:rsidRPr="00224D48">
        <w:tc>
          <w:tcPr>
            <w:tcW w:w="307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84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840" w:type="dxa"/>
            <w:gridSpan w:val="7"/>
          </w:tcPr>
          <w:p w:rsidR="006A3F61" w:rsidRPr="00224D48" w:rsidRDefault="00224D48">
            <w:pPr>
              <w:jc w:val="both"/>
              <w:rPr>
                <w:rFonts w:ascii="Times New Roman" w:hAnsi="Times New Roman" w:cs="Times New Roman"/>
                <w:b/>
                <w:sz w:val="20"/>
                <w:szCs w:val="20"/>
              </w:rPr>
            </w:pPr>
            <w:r w:rsidRPr="00224D48">
              <w:rPr>
                <w:rFonts w:ascii="Times New Roman" w:hAnsi="Times New Roman" w:cs="Times New Roman"/>
                <w:b/>
                <w:sz w:val="20"/>
                <w:szCs w:val="20"/>
              </w:rPr>
              <w:t>КНИЖЕВНОСТА И МИГРАЦИИТЕ ВО XX ВЕК ВО ШПАНСКИОТ КОНТЕКСТ</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840"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84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книжевноста и културолошки студии</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84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 – Скопје</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84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14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семестар</w:t>
            </w:r>
          </w:p>
        </w:tc>
        <w:tc>
          <w:tcPr>
            <w:tcW w:w="69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231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84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Сања Михајловиќ-Костадиновска, вонреден професор</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84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43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примена на усвоените теориски концепти.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поврзување на историските прилики и социолошкиот феномен на миграциите со книжевноста.</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Способност за критичка анализа на книжевни текстови.</w:t>
            </w:r>
          </w:p>
          <w:p w:rsidR="006A3F61" w:rsidRPr="00224D48" w:rsidRDefault="006A3F61">
            <w:pPr>
              <w:jc w:val="both"/>
              <w:rPr>
                <w:rFonts w:ascii="Times New Roman" w:hAnsi="Times New Roman" w:cs="Times New Roman"/>
                <w:sz w:val="20"/>
                <w:szCs w:val="20"/>
              </w:rPr>
            </w:pP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43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Книжевноста и миграциите низ историјата. Односот меѓу книжевноста и миграциите во глобалното доба. Постколонијалните теории и националниот книжевен канон. Книжевност на миграциите наспроти книжевност на егзилот. Книжевни територии и книжевност без територија. Имаголошки претстави за Другиот. Идентитетот и невдоменоста.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 xml:space="preserve">Шпанија во дваесеттиот век: последиците од Шпанската граѓанска војна, Шпанија за време на франкизмот и постфранкизмот. Масовните миграции село-град; eгзилот на голем број интелектуалци и неистомисленици; одливот на емигранти во другите европски земји во текот на шеесеттите години; Шпанија – од земја на емигранти до земја на имигранти.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Анализа на поетски, драмски и прозни текстови напишани од автори што го посведочуваат феноменот на миграцијата или се субјекти на миграцијата.</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12.</w:t>
            </w:r>
          </w:p>
        </w:tc>
        <w:tc>
          <w:tcPr>
            <w:tcW w:w="943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840"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часови</w:t>
            </w:r>
          </w:p>
        </w:tc>
      </w:tr>
      <w:tr w:rsidR="006A3F61" w:rsidRPr="00224D48">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59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840"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8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59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5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89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 xml:space="preserve">15 </w:t>
            </w:r>
          </w:p>
        </w:tc>
      </w:tr>
      <w:tr w:rsidR="006A3F61" w:rsidRPr="00224D48">
        <w:trPr>
          <w:cantSplit/>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9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5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89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05"/>
        </w:trPr>
        <w:tc>
          <w:tcPr>
            <w:tcW w:w="48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59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5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89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50</w:t>
            </w:r>
          </w:p>
        </w:tc>
      </w:tr>
      <w:tr w:rsidR="006A3F61" w:rsidRPr="00224D48">
        <w:trPr>
          <w:cantSplit/>
          <w:trHeight w:val="170"/>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9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5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89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35</w:t>
            </w:r>
          </w:p>
        </w:tc>
      </w:tr>
      <w:tr w:rsidR="006A3F61" w:rsidRPr="00224D48">
        <w:trPr>
          <w:cantSplit/>
          <w:trHeight w:val="260"/>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9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5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890"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100</w:t>
            </w:r>
          </w:p>
        </w:tc>
      </w:tr>
      <w:tr w:rsidR="006A3F61" w:rsidRPr="00224D48">
        <w:trPr>
          <w:cantSplit/>
        </w:trPr>
        <w:tc>
          <w:tcPr>
            <w:tcW w:w="48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43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465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180"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34"/>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465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180"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80</w:t>
            </w:r>
          </w:p>
        </w:tc>
      </w:tr>
      <w:tr w:rsidR="006A3F61" w:rsidRPr="00224D48">
        <w:trPr>
          <w:cantSplit/>
          <w:trHeight w:val="334"/>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0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4650"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180"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20</w:t>
            </w:r>
          </w:p>
        </w:tc>
      </w:tr>
      <w:tr w:rsidR="006A3F61" w:rsidRPr="00224D48">
        <w:trPr>
          <w:cantSplit/>
          <w:trHeight w:val="93"/>
        </w:trPr>
        <w:tc>
          <w:tcPr>
            <w:tcW w:w="480"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3990"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18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18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18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18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18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80"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9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18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39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445" w:type="dxa"/>
            <w:gridSpan w:val="6"/>
          </w:tcPr>
          <w:p w:rsidR="006A3F61" w:rsidRPr="00224D48" w:rsidRDefault="006A3F61">
            <w:pPr>
              <w:jc w:val="both"/>
              <w:rPr>
                <w:rFonts w:ascii="Times New Roman" w:hAnsi="Times New Roman" w:cs="Times New Roman"/>
                <w:sz w:val="20"/>
                <w:szCs w:val="20"/>
              </w:rPr>
            </w:pPr>
          </w:p>
        </w:tc>
      </w:tr>
      <w:tr w:rsidR="006A3F61" w:rsidRPr="00224D48">
        <w:trPr>
          <w:trHeight w:val="334"/>
        </w:trPr>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39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445"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Македонски и шпански</w:t>
            </w:r>
          </w:p>
        </w:tc>
      </w:tr>
      <w:tr w:rsidR="006A3F61" w:rsidRPr="00224D48">
        <w:trPr>
          <w:trHeight w:val="334"/>
        </w:trPr>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39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445" w:type="dxa"/>
            <w:gridSpan w:val="6"/>
          </w:tcPr>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80"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435"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798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Њиши,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Армандо</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Креолизација на Европа : книжевност и миграција</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Магор</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2013</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Boehmer, Elleke</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Migrant Metaphors. Colonial and Postcolonial Literatures</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Oxford &amp; New York: Oxford University Press</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1995</w:t>
            </w:r>
          </w:p>
        </w:tc>
      </w:tr>
      <w:tr w:rsidR="006A3F61" w:rsidRPr="00224D48">
        <w:trPr>
          <w:cantSplit/>
          <w:trHeight w:val="70"/>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Шелева, Елизабета</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Дом/Идентитет</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Магор</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2005</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798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Andrés-Suárez, Irene, Kunz Marco y D’ors, Inés</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La inmigración en la literatura española contemporánea</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Madrid: Editorial verbum</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2002</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Bhabha, Homi (ed.)</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Nation and Narration</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New York: Routledge</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1990</w:t>
            </w:r>
          </w:p>
        </w:tc>
      </w:tr>
      <w:tr w:rsidR="006A3F61" w:rsidRPr="00224D48">
        <w:trPr>
          <w:cantSplit/>
          <w:trHeight w:val="334"/>
        </w:trPr>
        <w:tc>
          <w:tcPr>
            <w:tcW w:w="480"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455"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4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3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Andrés-Suárez, Irene</w:t>
            </w:r>
          </w:p>
        </w:tc>
        <w:tc>
          <w:tcPr>
            <w:tcW w:w="226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Migración y literatura en el mundo hispánico</w:t>
            </w:r>
          </w:p>
        </w:tc>
        <w:tc>
          <w:tcPr>
            <w:tcW w:w="148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Madrid: Editorial verbum</w:t>
            </w:r>
          </w:p>
        </w:tc>
        <w:tc>
          <w:tcPr>
            <w:tcW w:w="169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2004</w:t>
            </w:r>
          </w:p>
        </w:tc>
      </w:tr>
    </w:tbl>
    <w:p w:rsidR="006A3F61" w:rsidRPr="00224D48" w:rsidRDefault="006A3F61">
      <w:pPr>
        <w:jc w:val="both"/>
      </w:pPr>
    </w:p>
    <w:p w:rsidR="006A3F61" w:rsidRPr="00224D48" w:rsidRDefault="00224D48" w:rsidP="00224D48">
      <w:pPr>
        <w:rPr>
          <w:lang w:val="mk-MK"/>
        </w:rPr>
      </w:pPr>
      <w:r>
        <w:br w:type="page"/>
      </w:r>
    </w:p>
    <w:p w:rsidR="006A3F61" w:rsidRPr="00224D48" w:rsidRDefault="006A3F61">
      <w:pPr>
        <w:jc w:val="both"/>
      </w:pPr>
    </w:p>
    <w:tbl>
      <w:tblPr>
        <w:tblStyle w:val="affffd"/>
        <w:tblW w:w="9847"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6"/>
        <w:gridCol w:w="1843"/>
        <w:gridCol w:w="663"/>
        <w:gridCol w:w="369"/>
        <w:gridCol w:w="1715"/>
        <w:gridCol w:w="12"/>
        <w:gridCol w:w="570"/>
        <w:gridCol w:w="1200"/>
        <w:gridCol w:w="1697"/>
        <w:gridCol w:w="102"/>
        <w:gridCol w:w="1210"/>
      </w:tblGrid>
      <w:tr w:rsidR="006A3F61" w:rsidRPr="00224D48">
        <w:tc>
          <w:tcPr>
            <w:tcW w:w="3341"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506"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506" w:type="dxa"/>
            <w:gridSpan w:val="7"/>
          </w:tcPr>
          <w:p w:rsidR="006A3F61" w:rsidRPr="00224D48" w:rsidRDefault="00224D48">
            <w:pPr>
              <w:jc w:val="both"/>
              <w:rPr>
                <w:rFonts w:ascii="Times New Roman" w:hAnsi="Times New Roman" w:cs="Times New Roman"/>
                <w:b/>
                <w:sz w:val="20"/>
                <w:szCs w:val="20"/>
              </w:rPr>
            </w:pPr>
            <w:r w:rsidRPr="00224D48">
              <w:rPr>
                <w:rFonts w:ascii="Times New Roman" w:hAnsi="Times New Roman" w:cs="Times New Roman"/>
                <w:b/>
                <w:sz w:val="20"/>
                <w:szCs w:val="20"/>
              </w:rPr>
              <w:t>ЖЕНСКИТЕ ЛИКОВИ ВО ФРАНЦУСКИОТ РОМАН</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506"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506"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 – Романистика</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506"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 “ – Скопје</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романски јазици и книжевности</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506"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172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Прва година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семестар</w:t>
            </w:r>
          </w:p>
        </w:tc>
        <w:tc>
          <w:tcPr>
            <w:tcW w:w="5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299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p w:rsidR="006A3F61" w:rsidRPr="00224D48" w:rsidRDefault="006A3F61">
            <w:pPr>
              <w:jc w:val="both"/>
              <w:rPr>
                <w:rFonts w:ascii="Times New Roman" w:hAnsi="Times New Roman" w:cs="Times New Roman"/>
                <w:sz w:val="20"/>
                <w:szCs w:val="20"/>
              </w:rPr>
            </w:pP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506"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 д-р Снежана Петрова, редовен професор</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506"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Нема</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Цели на предметната програма (компетенции):</w:t>
            </w:r>
            <w:r w:rsidRPr="00224D48">
              <w:rPr>
                <w:rFonts w:ascii="Times New Roman" w:hAnsi="Times New Roman" w:cs="Times New Roman"/>
                <w:sz w:val="20"/>
                <w:szCs w:val="20"/>
              </w:rPr>
              <w:t xml:space="preserve"> </w:t>
            </w:r>
          </w:p>
          <w:p w:rsidR="006A3F61" w:rsidRPr="00224D48" w:rsidRDefault="00224D48">
            <w:pPr>
              <w:numPr>
                <w:ilvl w:val="0"/>
                <w:numId w:val="7"/>
              </w:numPr>
              <w:jc w:val="both"/>
              <w:rPr>
                <w:rFonts w:ascii="Times New Roman" w:hAnsi="Times New Roman" w:cs="Times New Roman"/>
                <w:sz w:val="20"/>
                <w:szCs w:val="20"/>
              </w:rPr>
            </w:pPr>
            <w:r w:rsidRPr="00224D48">
              <w:rPr>
                <w:rFonts w:ascii="Times New Roman" w:hAnsi="Times New Roman" w:cs="Times New Roman"/>
                <w:sz w:val="20"/>
                <w:szCs w:val="20"/>
              </w:rPr>
              <w:t xml:space="preserve">Стекнување способност за анализирање на социолошките и психолошките аспекти на женските ликови во делата на најзначајните автори на францускиот роман до крајот на XIX‐тиот век. </w:t>
            </w:r>
          </w:p>
          <w:p w:rsidR="006A3F61" w:rsidRPr="00224D48" w:rsidRDefault="00224D48">
            <w:pPr>
              <w:numPr>
                <w:ilvl w:val="0"/>
                <w:numId w:val="7"/>
              </w:numPr>
              <w:jc w:val="both"/>
              <w:rPr>
                <w:rFonts w:ascii="Times New Roman" w:hAnsi="Times New Roman" w:cs="Times New Roman"/>
                <w:sz w:val="20"/>
                <w:szCs w:val="20"/>
              </w:rPr>
            </w:pPr>
            <w:r w:rsidRPr="00224D48">
              <w:rPr>
                <w:rFonts w:ascii="Times New Roman" w:hAnsi="Times New Roman" w:cs="Times New Roman"/>
                <w:sz w:val="20"/>
                <w:szCs w:val="20"/>
              </w:rPr>
              <w:t>Стекнување способност за дефинирање и анализирање на релацијата помеѓу маж и жена во француското општество и чувствата кои ја дефинираат: љубов, страст и разочарување, итн.</w:t>
            </w:r>
          </w:p>
          <w:p w:rsidR="006A3F61" w:rsidRPr="00224D48" w:rsidRDefault="00224D48">
            <w:pPr>
              <w:numPr>
                <w:ilvl w:val="0"/>
                <w:numId w:val="7"/>
              </w:numPr>
              <w:jc w:val="both"/>
              <w:rPr>
                <w:rFonts w:ascii="Times New Roman" w:hAnsi="Times New Roman" w:cs="Times New Roman"/>
                <w:sz w:val="20"/>
                <w:szCs w:val="20"/>
              </w:rPr>
            </w:pPr>
            <w:r w:rsidRPr="00224D48">
              <w:rPr>
                <w:rFonts w:ascii="Times New Roman" w:hAnsi="Times New Roman" w:cs="Times New Roman"/>
                <w:sz w:val="20"/>
                <w:szCs w:val="20"/>
              </w:rPr>
              <w:t xml:space="preserve">Стекнување способност за распознавање на книжевните инструменти кои ја прикажуваат оваа проблематика </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Содржина на предметната програма</w:t>
            </w:r>
            <w:r w:rsidRPr="00224D48">
              <w:rPr>
                <w:rFonts w:ascii="Times New Roman" w:hAnsi="Times New Roman" w:cs="Times New Roman"/>
                <w:sz w:val="20"/>
                <w:szCs w:val="20"/>
              </w:rPr>
              <w:t xml:space="preserve">: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Краток преглед на присуството и еволуцијата на женските ликови во романите од францускиот книжевен и општествен Среден век до Просветителството (жени автори како и женски ликови во делата) со посебен осврт на жените и женските ликови за време на Прециозноста.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Карактеристиките на романтизмот и реализмот и влијанието на овие два концепти во градењето на женските ликови во романите на Мадам де Стал, Балзак, Флобер, Стендал и Зола</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506"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часови</w:t>
            </w:r>
          </w:p>
        </w:tc>
      </w:tr>
      <w:tr w:rsidR="006A3F61" w:rsidRPr="00224D48">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87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506"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66"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87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47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31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 часови</w:t>
            </w:r>
          </w:p>
        </w:tc>
      </w:tr>
      <w:tr w:rsidR="006A3F61" w:rsidRPr="00224D48">
        <w:trPr>
          <w:cantSplit/>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7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47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312" w:type="dxa"/>
            <w:gridSpan w:val="2"/>
          </w:tcPr>
          <w:p w:rsidR="006A3F61" w:rsidRPr="00224D48" w:rsidRDefault="006A3F61">
            <w:pPr>
              <w:ind w:left="800"/>
              <w:jc w:val="both"/>
              <w:rPr>
                <w:rFonts w:ascii="Times New Roman" w:hAnsi="Times New Roman" w:cs="Times New Roman"/>
                <w:sz w:val="20"/>
                <w:szCs w:val="20"/>
              </w:rPr>
            </w:pPr>
          </w:p>
        </w:tc>
      </w:tr>
      <w:tr w:rsidR="006A3F61" w:rsidRPr="00224D48">
        <w:trPr>
          <w:cantSplit/>
          <w:trHeight w:val="305"/>
        </w:trPr>
        <w:tc>
          <w:tcPr>
            <w:tcW w:w="466"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875"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47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31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часови</w:t>
            </w:r>
          </w:p>
        </w:tc>
      </w:tr>
      <w:tr w:rsidR="006A3F61" w:rsidRPr="00224D48">
        <w:trPr>
          <w:cantSplit/>
          <w:trHeight w:val="170"/>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7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47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31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35 часови </w:t>
            </w:r>
          </w:p>
        </w:tc>
      </w:tr>
      <w:tr w:rsidR="006A3F61" w:rsidRPr="00224D48">
        <w:trPr>
          <w:cantSplit/>
          <w:trHeight w:val="260"/>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875"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47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31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100 часови</w:t>
            </w:r>
          </w:p>
        </w:tc>
      </w:tr>
      <w:tr w:rsidR="006A3F61" w:rsidRPr="00224D48">
        <w:trPr>
          <w:cantSplit/>
        </w:trPr>
        <w:tc>
          <w:tcPr>
            <w:tcW w:w="466"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3866"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60 бодови                                                      </w:t>
            </w:r>
          </w:p>
        </w:tc>
      </w:tr>
      <w:tr w:rsidR="006A3F61" w:rsidRPr="00224D48">
        <w:trPr>
          <w:cantSplit/>
          <w:trHeight w:val="334"/>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3866"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_бодови</w:t>
            </w:r>
          </w:p>
        </w:tc>
      </w:tr>
      <w:tr w:rsidR="006A3F61" w:rsidRPr="00224D48">
        <w:trPr>
          <w:cantSplit/>
          <w:trHeight w:val="334"/>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5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3866"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 бодови </w:t>
            </w:r>
          </w:p>
        </w:tc>
      </w:tr>
      <w:tr w:rsidR="006A3F61" w:rsidRPr="00224D48">
        <w:trPr>
          <w:cantSplit/>
          <w:trHeight w:val="93"/>
        </w:trPr>
        <w:tc>
          <w:tcPr>
            <w:tcW w:w="466"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590"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66"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590"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00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5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4791"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соодеветниот семестар</w:t>
            </w:r>
          </w:p>
        </w:tc>
      </w:tr>
      <w:tr w:rsidR="006A3F61" w:rsidRPr="00224D48">
        <w:trPr>
          <w:trHeight w:val="334"/>
        </w:trPr>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5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4791"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француски и/или македонски </w:t>
            </w:r>
          </w:p>
        </w:tc>
      </w:tr>
      <w:tr w:rsidR="006A3F61" w:rsidRPr="00224D48">
        <w:trPr>
          <w:trHeight w:val="334"/>
        </w:trPr>
        <w:tc>
          <w:tcPr>
            <w:tcW w:w="466"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59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4791"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 / самоевалуација</w:t>
            </w:r>
          </w:p>
        </w:tc>
      </w:tr>
      <w:tr w:rsidR="006A3F61" w:rsidRPr="00224D48">
        <w:trPr>
          <w:cantSplit/>
          <w:trHeight w:val="334"/>
        </w:trPr>
        <w:tc>
          <w:tcPr>
            <w:tcW w:w="466"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22.</w:t>
            </w:r>
          </w:p>
        </w:tc>
        <w:tc>
          <w:tcPr>
            <w:tcW w:w="9381"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7538"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7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Stendhal, Henri Beyle</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Le Rouge et le Noir</w:t>
            </w:r>
          </w:p>
        </w:tc>
        <w:tc>
          <w:tcPr>
            <w:tcW w:w="17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Editions Gallimard</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1972</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Flaubert, Gustave </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Madame Bovary</w:t>
            </w:r>
          </w:p>
        </w:tc>
        <w:tc>
          <w:tcPr>
            <w:tcW w:w="1799" w:type="dxa"/>
            <w:gridSpan w:val="2"/>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Editions Garnier-Flammarion, Paris </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1966</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Flaubert, Gustave</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L’Education sentimentale</w:t>
            </w:r>
          </w:p>
        </w:tc>
        <w:tc>
          <w:tcPr>
            <w:tcW w:w="17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highlight w:val="white"/>
              </w:rPr>
              <w:t>Editions Gallimard, Paris.</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highlight w:val="white"/>
              </w:rPr>
              <w:t> I965</w:t>
            </w:r>
          </w:p>
          <w:p w:rsidR="006A3F61" w:rsidRPr="00224D48" w:rsidRDefault="006A3F61">
            <w:pPr>
              <w:jc w:val="both"/>
              <w:rPr>
                <w:rFonts w:ascii="Times New Roman" w:hAnsi="Times New Roman" w:cs="Times New Roman"/>
                <w:sz w:val="20"/>
                <w:szCs w:val="20"/>
              </w:rPr>
            </w:pPr>
          </w:p>
        </w:tc>
      </w:tr>
      <w:tr w:rsidR="006A3F61" w:rsidRPr="00224D48">
        <w:trPr>
          <w:cantSplit/>
          <w:trHeight w:val="70"/>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Balzac, Honoré de</w:t>
            </w:r>
          </w:p>
        </w:tc>
        <w:tc>
          <w:tcPr>
            <w:tcW w:w="1782" w:type="dxa"/>
            <w:gridSpan w:val="3"/>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Eugénie Grandet </w:t>
            </w:r>
          </w:p>
        </w:tc>
        <w:tc>
          <w:tcPr>
            <w:tcW w:w="1799" w:type="dxa"/>
            <w:gridSpan w:val="2"/>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Editions Gallimard, Paris. </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1972</w:t>
            </w:r>
          </w:p>
        </w:tc>
      </w:tr>
      <w:tr w:rsidR="006A3F61" w:rsidRPr="00224D48">
        <w:trPr>
          <w:cantSplit/>
          <w:trHeight w:val="70"/>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5. </w:t>
            </w:r>
          </w:p>
        </w:tc>
        <w:tc>
          <w:tcPr>
            <w:tcW w:w="1715" w:type="dxa"/>
          </w:tcPr>
          <w:p w:rsidR="006A3F61" w:rsidRPr="00224D48" w:rsidRDefault="00224D48">
            <w:pPr>
              <w:shd w:val="clear" w:color="auto" w:fill="FFFFFF"/>
              <w:jc w:val="both"/>
              <w:rPr>
                <w:rFonts w:ascii="Times New Roman" w:hAnsi="Times New Roman" w:cs="Times New Roman"/>
              </w:rPr>
            </w:pPr>
            <w:r w:rsidRPr="00224D48">
              <w:rPr>
                <w:rFonts w:ascii="Times New Roman" w:hAnsi="Times New Roman" w:cs="Times New Roman"/>
                <w:sz w:val="20"/>
                <w:szCs w:val="20"/>
              </w:rPr>
              <w:t xml:space="preserve">Beauvoir, Simone de </w:t>
            </w:r>
          </w:p>
        </w:tc>
        <w:tc>
          <w:tcPr>
            <w:tcW w:w="1782" w:type="dxa"/>
            <w:gridSpan w:val="3"/>
          </w:tcPr>
          <w:p w:rsidR="006A3F61" w:rsidRPr="00224D48" w:rsidRDefault="00224D48">
            <w:pPr>
              <w:shd w:val="clear" w:color="auto" w:fill="FFFFFF"/>
              <w:jc w:val="both"/>
              <w:rPr>
                <w:rFonts w:ascii="Times New Roman" w:hAnsi="Times New Roman" w:cs="Times New Roman"/>
              </w:rPr>
            </w:pPr>
            <w:r w:rsidRPr="00224D48">
              <w:rPr>
                <w:rFonts w:ascii="Times New Roman" w:hAnsi="Times New Roman" w:cs="Times New Roman"/>
                <w:sz w:val="20"/>
                <w:szCs w:val="20"/>
              </w:rPr>
              <w:t xml:space="preserve">Cahiers du féminisme, N°36 </w:t>
            </w:r>
          </w:p>
        </w:tc>
        <w:tc>
          <w:tcPr>
            <w:tcW w:w="1799" w:type="dxa"/>
            <w:gridSpan w:val="2"/>
          </w:tcPr>
          <w:p w:rsidR="006A3F61" w:rsidRPr="00224D48" w:rsidRDefault="00224D48">
            <w:pPr>
              <w:shd w:val="clear" w:color="auto" w:fill="FFFFFF"/>
              <w:jc w:val="both"/>
              <w:rPr>
                <w:rFonts w:ascii="Times New Roman" w:hAnsi="Times New Roman" w:cs="Times New Roman"/>
              </w:rPr>
            </w:pPr>
            <w:r w:rsidRPr="00224D48">
              <w:rPr>
                <w:rFonts w:ascii="Times New Roman" w:hAnsi="Times New Roman" w:cs="Times New Roman"/>
                <w:sz w:val="20"/>
                <w:szCs w:val="20"/>
              </w:rPr>
              <w:t>Editions Gallimard, Paris</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1986</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7538"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литературa</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7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Félicité du Crest Genlis, Stéphanie (comtesse de)</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De l’influence des femmes sur la littérature française</w:t>
            </w:r>
          </w:p>
        </w:tc>
        <w:tc>
          <w:tcPr>
            <w:tcW w:w="17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Hachette Bnf </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2013</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Rey, Pierre-Louis</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La Femme, de la belle Hélène au mouvement de libération des femmes </w:t>
            </w:r>
          </w:p>
        </w:tc>
        <w:tc>
          <w:tcPr>
            <w:tcW w:w="17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Bordas, Unievrs des lettres, Paris </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1972</w:t>
            </w:r>
          </w:p>
        </w:tc>
      </w:tr>
      <w:tr w:rsidR="006A3F61" w:rsidRPr="00224D48">
        <w:trPr>
          <w:cantSplit/>
          <w:trHeight w:val="334"/>
        </w:trPr>
        <w:tc>
          <w:tcPr>
            <w:tcW w:w="46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84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7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Klein C.-Lidsky, P.</w:t>
            </w:r>
          </w:p>
        </w:tc>
        <w:tc>
          <w:tcPr>
            <w:tcW w:w="1782"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Le Rouge et le Noir (Stendhal), Profil d’une œuvre </w:t>
            </w:r>
          </w:p>
        </w:tc>
        <w:tc>
          <w:tcPr>
            <w:tcW w:w="179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Hatier, Paris </w:t>
            </w:r>
          </w:p>
        </w:tc>
        <w:tc>
          <w:tcPr>
            <w:tcW w:w="121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1971</w:t>
            </w:r>
          </w:p>
        </w:tc>
      </w:tr>
      <w:tr w:rsidR="006A3F61" w:rsidRPr="00224D48">
        <w:trPr>
          <w:cantSplit/>
          <w:trHeight w:val="334"/>
        </w:trPr>
        <w:tc>
          <w:tcPr>
            <w:tcW w:w="466" w:type="dxa"/>
          </w:tcPr>
          <w:p w:rsidR="006A3F61" w:rsidRPr="00224D48" w:rsidRDefault="006A3F61">
            <w:pPr>
              <w:jc w:val="both"/>
              <w:rPr>
                <w:rFonts w:ascii="Times New Roman" w:hAnsi="Times New Roman" w:cs="Times New Roman"/>
                <w:sz w:val="20"/>
                <w:szCs w:val="20"/>
              </w:rPr>
            </w:pPr>
          </w:p>
        </w:tc>
        <w:tc>
          <w:tcPr>
            <w:tcW w:w="1843" w:type="dxa"/>
          </w:tcPr>
          <w:p w:rsidR="006A3F61" w:rsidRPr="00224D48" w:rsidRDefault="006A3F61">
            <w:pPr>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1715" w:type="dxa"/>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Coquillat, Michelle, Audry Colette </w:t>
            </w:r>
          </w:p>
        </w:tc>
        <w:tc>
          <w:tcPr>
            <w:tcW w:w="1782" w:type="dxa"/>
            <w:gridSpan w:val="3"/>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Femme et féminisme </w:t>
            </w:r>
          </w:p>
        </w:tc>
        <w:tc>
          <w:tcPr>
            <w:tcW w:w="1799" w:type="dxa"/>
            <w:gridSpan w:val="2"/>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Editions Martinsart, Paris. </w:t>
            </w:r>
          </w:p>
        </w:tc>
        <w:tc>
          <w:tcPr>
            <w:tcW w:w="1210" w:type="dxa"/>
          </w:tcPr>
          <w:p w:rsidR="006A3F61" w:rsidRPr="00224D48" w:rsidRDefault="00224D48">
            <w:pPr>
              <w:shd w:val="clear" w:color="auto" w:fill="FFFFFF"/>
              <w:spacing w:after="280"/>
              <w:jc w:val="both"/>
              <w:rPr>
                <w:rFonts w:ascii="Times New Roman" w:hAnsi="Times New Roman" w:cs="Times New Roman"/>
                <w:sz w:val="20"/>
                <w:szCs w:val="20"/>
              </w:rPr>
            </w:pPr>
            <w:r w:rsidRPr="00224D48">
              <w:rPr>
                <w:rFonts w:ascii="Times New Roman" w:hAnsi="Times New Roman" w:cs="Times New Roman"/>
                <w:sz w:val="20"/>
                <w:szCs w:val="20"/>
              </w:rPr>
              <w:t xml:space="preserve">1981 </w:t>
            </w:r>
          </w:p>
          <w:p w:rsidR="006A3F61" w:rsidRPr="00224D48" w:rsidRDefault="006A3F61">
            <w:pPr>
              <w:jc w:val="both"/>
              <w:rPr>
                <w:rFonts w:ascii="Times New Roman" w:hAnsi="Times New Roman" w:cs="Times New Roman"/>
                <w:sz w:val="20"/>
                <w:szCs w:val="20"/>
              </w:rPr>
            </w:pPr>
          </w:p>
        </w:tc>
      </w:tr>
      <w:tr w:rsidR="006A3F61" w:rsidRPr="00224D48">
        <w:trPr>
          <w:cantSplit/>
          <w:trHeight w:val="334"/>
        </w:trPr>
        <w:tc>
          <w:tcPr>
            <w:tcW w:w="466" w:type="dxa"/>
          </w:tcPr>
          <w:p w:rsidR="006A3F61" w:rsidRPr="00224D48" w:rsidRDefault="006A3F61">
            <w:pPr>
              <w:jc w:val="both"/>
              <w:rPr>
                <w:rFonts w:ascii="Times New Roman" w:hAnsi="Times New Roman" w:cs="Times New Roman"/>
                <w:sz w:val="20"/>
                <w:szCs w:val="20"/>
              </w:rPr>
            </w:pPr>
          </w:p>
        </w:tc>
        <w:tc>
          <w:tcPr>
            <w:tcW w:w="1843" w:type="dxa"/>
          </w:tcPr>
          <w:p w:rsidR="006A3F61" w:rsidRPr="00224D48" w:rsidRDefault="006A3F61">
            <w:pPr>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1715" w:type="dxa"/>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Coquillat, Michelle</w:t>
            </w:r>
          </w:p>
        </w:tc>
        <w:tc>
          <w:tcPr>
            <w:tcW w:w="1782" w:type="dxa"/>
            <w:gridSpan w:val="3"/>
          </w:tcPr>
          <w:p w:rsidR="006A3F61" w:rsidRPr="00224D48" w:rsidRDefault="00224D48">
            <w:pPr>
              <w:pStyle w:val="Heading1"/>
              <w:spacing w:before="0" w:after="0"/>
              <w:jc w:val="both"/>
              <w:outlineLvl w:val="0"/>
              <w:rPr>
                <w:rFonts w:ascii="Times New Roman" w:hAnsi="Times New Roman" w:cs="Times New Roman"/>
                <w:b w:val="0"/>
                <w:color w:val="444444"/>
                <w:sz w:val="20"/>
                <w:szCs w:val="20"/>
              </w:rPr>
            </w:pPr>
            <w:r w:rsidRPr="00224D48">
              <w:rPr>
                <w:rFonts w:ascii="Times New Roman" w:hAnsi="Times New Roman" w:cs="Times New Roman"/>
                <w:b w:val="0"/>
                <w:sz w:val="20"/>
                <w:szCs w:val="20"/>
              </w:rPr>
              <w:t>La Poétique du mâle</w:t>
            </w:r>
          </w:p>
        </w:tc>
        <w:tc>
          <w:tcPr>
            <w:tcW w:w="1799" w:type="dxa"/>
            <w:gridSpan w:val="2"/>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Editions Gallimard, Paris</w:t>
            </w:r>
          </w:p>
        </w:tc>
        <w:tc>
          <w:tcPr>
            <w:tcW w:w="1210" w:type="dxa"/>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1982</w:t>
            </w:r>
          </w:p>
        </w:tc>
      </w:tr>
      <w:tr w:rsidR="006A3F61" w:rsidRPr="00224D48">
        <w:trPr>
          <w:cantSplit/>
          <w:trHeight w:val="334"/>
        </w:trPr>
        <w:tc>
          <w:tcPr>
            <w:tcW w:w="466" w:type="dxa"/>
          </w:tcPr>
          <w:p w:rsidR="006A3F61" w:rsidRPr="00224D48" w:rsidRDefault="006A3F61">
            <w:pPr>
              <w:jc w:val="both"/>
              <w:rPr>
                <w:rFonts w:ascii="Times New Roman" w:hAnsi="Times New Roman" w:cs="Times New Roman"/>
                <w:sz w:val="20"/>
                <w:szCs w:val="20"/>
              </w:rPr>
            </w:pPr>
          </w:p>
        </w:tc>
        <w:tc>
          <w:tcPr>
            <w:tcW w:w="1843" w:type="dxa"/>
          </w:tcPr>
          <w:p w:rsidR="006A3F61" w:rsidRPr="00224D48" w:rsidRDefault="006A3F61">
            <w:pPr>
              <w:jc w:val="both"/>
              <w:rPr>
                <w:rFonts w:ascii="Times New Roman" w:hAnsi="Times New Roman" w:cs="Times New Roman"/>
                <w:sz w:val="20"/>
                <w:szCs w:val="20"/>
              </w:rPr>
            </w:pPr>
          </w:p>
        </w:tc>
        <w:tc>
          <w:tcPr>
            <w:tcW w:w="10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1715" w:type="dxa"/>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Mme de La Fayette </w:t>
            </w:r>
          </w:p>
        </w:tc>
        <w:tc>
          <w:tcPr>
            <w:tcW w:w="1782" w:type="dxa"/>
            <w:gridSpan w:val="3"/>
          </w:tcPr>
          <w:p w:rsidR="006A3F61" w:rsidRPr="00224D48" w:rsidRDefault="00224D48">
            <w:pPr>
              <w:pStyle w:val="Heading1"/>
              <w:spacing w:before="0" w:after="0"/>
              <w:jc w:val="both"/>
              <w:outlineLvl w:val="0"/>
              <w:rPr>
                <w:rFonts w:ascii="Times New Roman" w:hAnsi="Times New Roman" w:cs="Times New Roman"/>
                <w:b w:val="0"/>
                <w:sz w:val="20"/>
                <w:szCs w:val="20"/>
              </w:rPr>
            </w:pPr>
            <w:bookmarkStart w:id="64" w:name="_7icejya3nah9" w:colFirst="0" w:colLast="0"/>
            <w:bookmarkEnd w:id="64"/>
            <w:r w:rsidRPr="00224D48">
              <w:rPr>
                <w:rFonts w:ascii="Times New Roman" w:hAnsi="Times New Roman" w:cs="Times New Roman"/>
                <w:b w:val="0"/>
                <w:sz w:val="20"/>
                <w:szCs w:val="20"/>
              </w:rPr>
              <w:t>La princesse de Clèves</w:t>
            </w:r>
          </w:p>
        </w:tc>
        <w:tc>
          <w:tcPr>
            <w:tcW w:w="1799" w:type="dxa"/>
            <w:gridSpan w:val="2"/>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 xml:space="preserve">Editions Gallimard et Librairie Générale Française, </w:t>
            </w:r>
          </w:p>
        </w:tc>
        <w:tc>
          <w:tcPr>
            <w:tcW w:w="1210" w:type="dxa"/>
          </w:tcPr>
          <w:p w:rsidR="006A3F61" w:rsidRPr="00224D48" w:rsidRDefault="00224D48">
            <w:pPr>
              <w:shd w:val="clear" w:color="auto" w:fill="FFFFFF"/>
              <w:jc w:val="both"/>
              <w:rPr>
                <w:rFonts w:ascii="Times New Roman" w:hAnsi="Times New Roman" w:cs="Times New Roman"/>
                <w:sz w:val="20"/>
                <w:szCs w:val="20"/>
              </w:rPr>
            </w:pPr>
            <w:r w:rsidRPr="00224D48">
              <w:rPr>
                <w:rFonts w:ascii="Times New Roman" w:hAnsi="Times New Roman" w:cs="Times New Roman"/>
                <w:sz w:val="20"/>
                <w:szCs w:val="20"/>
              </w:rPr>
              <w:t>1958</w:t>
            </w:r>
          </w:p>
        </w:tc>
      </w:tr>
    </w:tbl>
    <w:p w:rsidR="006A3F61" w:rsidRPr="00224D48" w:rsidRDefault="006A3F61">
      <w:pPr>
        <w:jc w:val="both"/>
      </w:pPr>
    </w:p>
    <w:p w:rsidR="006A3F61" w:rsidRPr="00224D48" w:rsidRDefault="00224D48">
      <w:pPr>
        <w:jc w:val="both"/>
        <w:rPr>
          <w:sz w:val="24"/>
          <w:szCs w:val="24"/>
        </w:rPr>
      </w:pPr>
      <w:r w:rsidRPr="00224D48">
        <w:br w:type="page"/>
      </w:r>
      <w:r w:rsidRPr="00224D48">
        <w:rPr>
          <w:b/>
          <w:sz w:val="24"/>
          <w:szCs w:val="24"/>
        </w:rPr>
        <w:lastRenderedPageBreak/>
        <w:t>Листа на изборни предмети од потесна специјалност (од соодветната потпрограма)</w:t>
      </w:r>
    </w:p>
    <w:p w:rsidR="006A3F61" w:rsidRPr="00224D48" w:rsidRDefault="00224D48">
      <w:pPr>
        <w:jc w:val="both"/>
      </w:pPr>
      <w:r w:rsidRPr="00224D48">
        <w:rPr>
          <w:b/>
          <w:sz w:val="24"/>
          <w:szCs w:val="24"/>
        </w:rPr>
        <w:t xml:space="preserve">     Потпрограма: ИТАЛИЈАНСКА КНИЖЕВНОСТ И КУЛТУРОЛОШКИ СТУДИИ </w:t>
      </w:r>
    </w:p>
    <w:p w:rsidR="006A3F61" w:rsidRPr="00224D48" w:rsidRDefault="006A3F61">
      <w:pPr>
        <w:jc w:val="both"/>
      </w:pPr>
    </w:p>
    <w:tbl>
      <w:tblPr>
        <w:tblStyle w:val="affffe"/>
        <w:tblW w:w="9840"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
        <w:gridCol w:w="1596"/>
        <w:gridCol w:w="192"/>
        <w:gridCol w:w="885"/>
        <w:gridCol w:w="1651"/>
        <w:gridCol w:w="562"/>
        <w:gridCol w:w="974"/>
        <w:gridCol w:w="554"/>
        <w:gridCol w:w="1665"/>
        <w:gridCol w:w="102"/>
        <w:gridCol w:w="1192"/>
      </w:tblGrid>
      <w:tr w:rsidR="006A3F61" w:rsidRPr="00224D48">
        <w:tc>
          <w:tcPr>
            <w:tcW w:w="314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70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700" w:type="dxa"/>
            <w:gridSpan w:val="7"/>
          </w:tcPr>
          <w:p w:rsidR="006A3F61" w:rsidRPr="00224D48" w:rsidRDefault="00224D48">
            <w:pPr>
              <w:jc w:val="both"/>
              <w:rPr>
                <w:rFonts w:ascii="Times New Roman" w:hAnsi="Times New Roman" w:cs="Times New Roman"/>
                <w:b/>
                <w:sz w:val="20"/>
                <w:szCs w:val="20"/>
              </w:rPr>
            </w:pPr>
            <w:r w:rsidRPr="00224D48">
              <w:rPr>
                <w:rFonts w:ascii="Times New Roman" w:hAnsi="Times New Roman" w:cs="Times New Roman"/>
                <w:b/>
                <w:sz w:val="20"/>
                <w:szCs w:val="20"/>
              </w:rPr>
              <w:t>ГЕОПОЕТИКА: ПРОСТОРОТ И ИДЕНТИТЕТОТ ВО КНИЖЕВНОСТА</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700"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700" w:type="dxa"/>
            <w:gridSpan w:val="7"/>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Наука за книжевност и културолошки студии </w:t>
            </w:r>
          </w:p>
          <w:p w:rsidR="006A3F61" w:rsidRPr="00224D48" w:rsidRDefault="006A3F61">
            <w:pPr>
              <w:jc w:val="both"/>
              <w:rPr>
                <w:rFonts w:ascii="Times New Roman" w:hAnsi="Times New Roman" w:cs="Times New Roman"/>
                <w:sz w:val="20"/>
                <w:szCs w:val="20"/>
              </w:rPr>
            </w:pP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70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Филолошки факултет „Блаже Конески“ </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70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Втор </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213"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 семестар</w:t>
            </w:r>
          </w:p>
        </w:tc>
        <w:tc>
          <w:tcPr>
            <w:tcW w:w="974" w:type="dxa"/>
          </w:tcPr>
          <w:p w:rsidR="006A3F61" w:rsidRPr="00224D48" w:rsidRDefault="006A3F61">
            <w:pPr>
              <w:jc w:val="both"/>
              <w:rPr>
                <w:rFonts w:ascii="Times New Roman" w:hAnsi="Times New Roman" w:cs="Times New Roman"/>
                <w:sz w:val="20"/>
                <w:szCs w:val="20"/>
              </w:rPr>
            </w:pPr>
          </w:p>
        </w:tc>
        <w:tc>
          <w:tcPr>
            <w:tcW w:w="232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70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Проф.д-р Анастасија Ѓурчинова</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700"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73"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Цели на предметната програма (компетенции): Запознавање со основните поими на геопоетиката и геокритиката. Усвојување на основите на жанрот „географска проза“, како и на методите за негова соодветна анализа и интерпретација. </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73"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Содржина на предметната програма: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Дефинирање на поимот </w:t>
            </w:r>
            <w:r w:rsidRPr="00224D48">
              <w:rPr>
                <w:rFonts w:ascii="Times New Roman" w:hAnsi="Times New Roman" w:cs="Times New Roman"/>
                <w:i/>
                <w:sz w:val="20"/>
                <w:szCs w:val="20"/>
              </w:rPr>
              <w:t>геопоетика</w:t>
            </w:r>
            <w:r w:rsidRPr="00224D48">
              <w:rPr>
                <w:rFonts w:ascii="Times New Roman" w:hAnsi="Times New Roman" w:cs="Times New Roman"/>
                <w:sz w:val="20"/>
                <w:szCs w:val="20"/>
              </w:rPr>
              <w:t xml:space="preserve">, т.е. на врските помеѓу просторот и духовноста и поконкретно на оние помеѓу книжевноста и пејзажот. Определба на жанровската категорија </w:t>
            </w:r>
            <w:r w:rsidRPr="00224D48">
              <w:rPr>
                <w:rFonts w:ascii="Times New Roman" w:hAnsi="Times New Roman" w:cs="Times New Roman"/>
                <w:i/>
                <w:sz w:val="20"/>
                <w:szCs w:val="20"/>
              </w:rPr>
              <w:t>географска проза</w:t>
            </w:r>
            <w:r w:rsidRPr="00224D48">
              <w:rPr>
                <w:rFonts w:ascii="Times New Roman" w:hAnsi="Times New Roman" w:cs="Times New Roman"/>
                <w:sz w:val="20"/>
                <w:szCs w:val="20"/>
              </w:rPr>
              <w:t xml:space="preserve">, како спој на патописот, автобиографијата и фикцијата. Со помош на методот на </w:t>
            </w:r>
            <w:r w:rsidRPr="00224D48">
              <w:rPr>
                <w:rFonts w:ascii="Times New Roman" w:hAnsi="Times New Roman" w:cs="Times New Roman"/>
                <w:i/>
                <w:sz w:val="20"/>
                <w:szCs w:val="20"/>
              </w:rPr>
              <w:t>геокритиката</w:t>
            </w:r>
            <w:r w:rsidRPr="00224D48">
              <w:rPr>
                <w:rFonts w:ascii="Times New Roman" w:hAnsi="Times New Roman" w:cs="Times New Roman"/>
                <w:sz w:val="20"/>
                <w:szCs w:val="20"/>
              </w:rPr>
              <w:t xml:space="preserve">, откривање на постапките со кои се гради идентитетот на местата (реални и имагинарни) во книжевноста. Апликација на споменатите вештини врз следните парадигматични примери: </w:t>
            </w:r>
            <w:r w:rsidRPr="00224D48">
              <w:rPr>
                <w:rFonts w:ascii="Times New Roman" w:hAnsi="Times New Roman" w:cs="Times New Roman"/>
                <w:i/>
                <w:sz w:val="20"/>
                <w:szCs w:val="20"/>
              </w:rPr>
              <w:t xml:space="preserve">Медитеранскиот бревијар </w:t>
            </w:r>
            <w:r w:rsidRPr="00224D48">
              <w:rPr>
                <w:rFonts w:ascii="Times New Roman" w:hAnsi="Times New Roman" w:cs="Times New Roman"/>
                <w:sz w:val="20"/>
                <w:szCs w:val="20"/>
              </w:rPr>
              <w:t xml:space="preserve">и </w:t>
            </w:r>
            <w:r w:rsidRPr="00224D48">
              <w:rPr>
                <w:rFonts w:ascii="Times New Roman" w:hAnsi="Times New Roman" w:cs="Times New Roman"/>
                <w:i/>
                <w:sz w:val="20"/>
                <w:szCs w:val="20"/>
              </w:rPr>
              <w:t xml:space="preserve">Друга Венеција </w:t>
            </w:r>
            <w:r w:rsidRPr="00224D48">
              <w:rPr>
                <w:rFonts w:ascii="Times New Roman" w:hAnsi="Times New Roman" w:cs="Times New Roman"/>
                <w:sz w:val="20"/>
                <w:szCs w:val="20"/>
              </w:rPr>
              <w:t xml:space="preserve">на Предраг Матвеевиќ;  </w:t>
            </w:r>
            <w:r w:rsidRPr="00224D48">
              <w:rPr>
                <w:rFonts w:ascii="Times New Roman" w:hAnsi="Times New Roman" w:cs="Times New Roman"/>
                <w:i/>
                <w:sz w:val="20"/>
                <w:szCs w:val="20"/>
              </w:rPr>
              <w:t>Дунав</w:t>
            </w:r>
            <w:r w:rsidRPr="00224D48">
              <w:rPr>
                <w:rFonts w:ascii="Times New Roman" w:hAnsi="Times New Roman" w:cs="Times New Roman"/>
                <w:sz w:val="20"/>
                <w:szCs w:val="20"/>
              </w:rPr>
              <w:t xml:space="preserve"> и </w:t>
            </w:r>
            <w:r w:rsidRPr="00224D48">
              <w:rPr>
                <w:rFonts w:ascii="Times New Roman" w:hAnsi="Times New Roman" w:cs="Times New Roman"/>
                <w:i/>
                <w:sz w:val="20"/>
                <w:szCs w:val="20"/>
              </w:rPr>
              <w:t>Микрокосмоси</w:t>
            </w:r>
            <w:r w:rsidRPr="00224D48">
              <w:rPr>
                <w:rFonts w:ascii="Times New Roman" w:hAnsi="Times New Roman" w:cs="Times New Roman"/>
                <w:sz w:val="20"/>
                <w:szCs w:val="20"/>
              </w:rPr>
              <w:t xml:space="preserve"> на Клаудио Магрис. Анализа на спецификите на двата геопоетички дискурса, преку елаборирање на поимите на реката и морето (како мозаик од многубројни припадности), на градот (како место на идентитетски средби и проникнувања), на границата (како линија на разделување и на спојување) и воопшто на просторот како одраз и метафора на светот. </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73"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w:t>
            </w:r>
            <w:r w:rsidRPr="00224D48">
              <w:rPr>
                <w:rFonts w:ascii="Times New Roman" w:hAnsi="Times New Roman" w:cs="Times New Roman"/>
              </w:rPr>
              <w:t xml:space="preserve"> </w:t>
            </w:r>
            <w:r w:rsidRPr="00224D48">
              <w:rPr>
                <w:rFonts w:ascii="Times New Roman" w:hAnsi="Times New Roman" w:cs="Times New Roman"/>
                <w:sz w:val="20"/>
                <w:szCs w:val="20"/>
              </w:rPr>
              <w:t>предавања и вежби, консултации, проектна (домашна, семинарска) задача, домашно учење (подготовка на испит)</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700"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 xml:space="preserve">200 часа </w:t>
            </w:r>
          </w:p>
        </w:tc>
      </w:tr>
      <w:tr w:rsidR="006A3F61" w:rsidRPr="00224D48">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67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700"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67"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673"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7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2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15 часови </w:t>
            </w:r>
          </w:p>
        </w:tc>
      </w:tr>
      <w:tr w:rsidR="006A3F61" w:rsidRPr="00224D48">
        <w:trPr>
          <w:cantSplit/>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73"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7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2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05"/>
        </w:trPr>
        <w:tc>
          <w:tcPr>
            <w:tcW w:w="467"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673"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7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2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50 часови </w:t>
            </w:r>
          </w:p>
        </w:tc>
      </w:tr>
      <w:tr w:rsidR="006A3F61" w:rsidRPr="00224D48">
        <w:trPr>
          <w:cantSplit/>
          <w:trHeight w:val="170"/>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73"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7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2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35 часови </w:t>
            </w:r>
          </w:p>
        </w:tc>
      </w:tr>
      <w:tr w:rsidR="006A3F61" w:rsidRPr="00224D48">
        <w:trPr>
          <w:cantSplit/>
          <w:trHeight w:val="260"/>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73"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755"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294"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100 часови </w:t>
            </w:r>
          </w:p>
        </w:tc>
      </w:tr>
      <w:tr w:rsidR="006A3F61" w:rsidRPr="00224D48">
        <w:trPr>
          <w:cantSplit/>
        </w:trPr>
        <w:tc>
          <w:tcPr>
            <w:tcW w:w="467"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73"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8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4626"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34"/>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8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4626"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бодови</w:t>
            </w:r>
          </w:p>
        </w:tc>
      </w:tr>
      <w:tr w:rsidR="006A3F61" w:rsidRPr="00224D48">
        <w:trPr>
          <w:cantSplit/>
          <w:trHeight w:val="334"/>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8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4626"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бодови</w:t>
            </w:r>
          </w:p>
        </w:tc>
      </w:tr>
      <w:tr w:rsidR="006A3F61" w:rsidRPr="00224D48">
        <w:trPr>
          <w:cantSplit/>
          <w:trHeight w:val="93"/>
        </w:trPr>
        <w:tc>
          <w:tcPr>
            <w:tcW w:w="467"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324"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2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2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2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2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67"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324"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2959"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19.</w:t>
            </w:r>
          </w:p>
        </w:tc>
        <w:tc>
          <w:tcPr>
            <w:tcW w:w="432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049"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соодветниот семестар</w:t>
            </w:r>
          </w:p>
        </w:tc>
      </w:tr>
      <w:tr w:rsidR="006A3F61" w:rsidRPr="00224D48">
        <w:trPr>
          <w:trHeight w:val="334"/>
        </w:trPr>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32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049"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Македонски </w:t>
            </w:r>
          </w:p>
        </w:tc>
      </w:tr>
      <w:tr w:rsidR="006A3F61" w:rsidRPr="00224D48">
        <w:trPr>
          <w:trHeight w:val="334"/>
        </w:trPr>
        <w:tc>
          <w:tcPr>
            <w:tcW w:w="467"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32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049"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Евалуација/самоевалуација </w:t>
            </w:r>
          </w:p>
        </w:tc>
      </w:tr>
      <w:tr w:rsidR="006A3F61" w:rsidRPr="00224D48">
        <w:trPr>
          <w:cantSplit/>
          <w:trHeight w:val="334"/>
        </w:trPr>
        <w:tc>
          <w:tcPr>
            <w:tcW w:w="467"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373"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7777"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7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76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7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Westphal, Bertrand</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Geocriticism. Real and Fictional Spaces</w:t>
            </w:r>
          </w:p>
        </w:tc>
        <w:tc>
          <w:tcPr>
            <w:tcW w:w="176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New York: Palgrave Macmillan</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2011</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7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Кенет Вајт</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Номадскиот дух </w:t>
            </w:r>
          </w:p>
        </w:tc>
        <w:tc>
          <w:tcPr>
            <w:tcW w:w="176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Скопје: Табернакул </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1995</w:t>
            </w:r>
          </w:p>
        </w:tc>
      </w:tr>
      <w:tr w:rsidR="006A3F61" w:rsidRPr="00224D48">
        <w:trPr>
          <w:cantSplit/>
          <w:trHeight w:val="70"/>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7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Anastasija Gjurčinova, Irina Talevska (прир)</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Geocritica e geopоetica nella letteratura italiana del Novecento  </w:t>
            </w:r>
          </w:p>
        </w:tc>
        <w:tc>
          <w:tcPr>
            <w:tcW w:w="176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УКИМ, Филолошки факултет „Блаже Конески“</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2018</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7777"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7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76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7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Франко Касано</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Медитеранска мисла</w:t>
            </w:r>
          </w:p>
        </w:tc>
        <w:tc>
          <w:tcPr>
            <w:tcW w:w="176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Темплум</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2011 </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7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Амин Малуф </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 xml:space="preserve">Погубни идентитети </w:t>
            </w:r>
          </w:p>
        </w:tc>
        <w:tc>
          <w:tcPr>
            <w:tcW w:w="176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Матица македонска</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2001 </w:t>
            </w:r>
          </w:p>
        </w:tc>
      </w:tr>
      <w:tr w:rsidR="006A3F61" w:rsidRPr="00224D48">
        <w:trPr>
          <w:cantSplit/>
          <w:trHeight w:val="334"/>
        </w:trPr>
        <w:tc>
          <w:tcPr>
            <w:tcW w:w="46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96"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7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651"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Масимо Качари</w:t>
            </w:r>
          </w:p>
        </w:tc>
        <w:tc>
          <w:tcPr>
            <w:tcW w:w="209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Геофилозофија Европе</w:t>
            </w:r>
          </w:p>
        </w:tc>
        <w:tc>
          <w:tcPr>
            <w:tcW w:w="176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Београд: Плато </w:t>
            </w:r>
          </w:p>
        </w:tc>
        <w:tc>
          <w:tcPr>
            <w:tcW w:w="1192"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2010 </w:t>
            </w:r>
          </w:p>
        </w:tc>
      </w:tr>
    </w:tbl>
    <w:p w:rsidR="006A3F61" w:rsidRPr="00224D48" w:rsidRDefault="00224D48">
      <w:pPr>
        <w:jc w:val="both"/>
        <w:rPr>
          <w:rFonts w:eastAsia="Arial"/>
        </w:rPr>
      </w:pPr>
      <w:r w:rsidRPr="00224D48">
        <w:br w:type="page"/>
      </w:r>
    </w:p>
    <w:p w:rsidR="006A3F61" w:rsidRPr="00224D48" w:rsidRDefault="006A3F61">
      <w:pPr>
        <w:jc w:val="both"/>
        <w:rPr>
          <w:rFonts w:eastAsia="Arial"/>
          <w:sz w:val="20"/>
          <w:szCs w:val="20"/>
        </w:rPr>
      </w:pPr>
    </w:p>
    <w:tbl>
      <w:tblPr>
        <w:tblStyle w:val="afffff"/>
        <w:tblW w:w="9836"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
        <w:gridCol w:w="1057"/>
        <w:gridCol w:w="68"/>
        <w:gridCol w:w="1838"/>
        <w:gridCol w:w="1513"/>
        <w:gridCol w:w="815"/>
        <w:gridCol w:w="435"/>
        <w:gridCol w:w="900"/>
        <w:gridCol w:w="1509"/>
        <w:gridCol w:w="117"/>
        <w:gridCol w:w="1115"/>
      </w:tblGrid>
      <w:tr w:rsidR="006A3F61" w:rsidRPr="00224D48">
        <w:tc>
          <w:tcPr>
            <w:tcW w:w="3432"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404"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404"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LECTOR IN FABULA: КНИЖЕВНАТА РЕЦЕПЦИЈА КАЈ ЕКО И КАЛВИНО</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404"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404" w:type="dxa"/>
            <w:gridSpan w:val="7"/>
          </w:tcPr>
          <w:p w:rsidR="006A3F61" w:rsidRPr="00224D48" w:rsidRDefault="00224D48">
            <w:pPr>
              <w:spacing w:before="60" w:after="60"/>
              <w:ind w:left="28"/>
              <w:jc w:val="both"/>
              <w:rPr>
                <w:rFonts w:ascii="Times New Roman" w:hAnsi="Times New Roman" w:cs="Times New Roman"/>
                <w:sz w:val="20"/>
                <w:szCs w:val="20"/>
              </w:rPr>
            </w:pPr>
            <w:r w:rsidRPr="00224D48">
              <w:rPr>
                <w:rFonts w:ascii="Times New Roman" w:hAnsi="Times New Roman" w:cs="Times New Roman"/>
                <w:sz w:val="20"/>
                <w:szCs w:val="20"/>
              </w:rPr>
              <w:t xml:space="preserve">Наука за книжевност и културолошки студии </w:t>
            </w:r>
          </w:p>
          <w:p w:rsidR="006A3F61" w:rsidRPr="00224D48" w:rsidRDefault="006A3F61">
            <w:pPr>
              <w:jc w:val="both"/>
              <w:rPr>
                <w:rFonts w:ascii="Times New Roman" w:hAnsi="Times New Roman" w:cs="Times New Roman"/>
                <w:sz w:val="20"/>
                <w:szCs w:val="20"/>
              </w:rPr>
            </w:pP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404"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Филолошки факултет „Блаже Конески“</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404"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Втор </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2328"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Прва година /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семестар</w:t>
            </w:r>
          </w:p>
        </w:tc>
        <w:tc>
          <w:tcPr>
            <w:tcW w:w="43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2526"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404"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Проф.д-р Анастасија Ѓурчинова</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404"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67"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Цели на предметната програма (компетенции): Запознавање со спецификите на книжевната рецепција, т.е. со теоријата на читањето и читателскиот одговор. Владеење со основните постулати на книжевната рецепција според семиотичко-интерпретативната теорија на Умберто Еко и прозата и есеистиката на Итало Калвино.</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67"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Содржина на предметната програма: Проблемот на книжевната рецепција, според теоријата на Ханс Роберт Јаус. Читателот како неопходен и составен дел на книжевниот процес. Поимот „модел- читател“ и различните нивоа во читањето на книжевниот текст. Апликативен дел: Умберто Еко: Името на розата и „Постила кон Името на розата“. Итало Калвино: Невидливи градови и Ако една зимска ноќ некој патник. Увид во различните нивоа, гледни точки и перспективи при читањето, т.е. рецепцијата на книжевниот текст.</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67"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и вежби, консултации, проектна (домашна, семинарска) задача, домашно учење (подготовка на испит)</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404"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часови</w:t>
            </w:r>
          </w:p>
        </w:tc>
      </w:tr>
      <w:tr w:rsidR="006A3F61" w:rsidRPr="00224D48">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963"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404"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69"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963"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Форми на наставните активности</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15.1.</w:t>
            </w:r>
          </w:p>
        </w:tc>
        <w:tc>
          <w:tcPr>
            <w:tcW w:w="365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2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 часови</w:t>
            </w:r>
          </w:p>
        </w:tc>
      </w:tr>
      <w:tr w:rsidR="006A3F61" w:rsidRPr="00224D48">
        <w:trPr>
          <w:cantSplit/>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963"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65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2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05"/>
        </w:trPr>
        <w:tc>
          <w:tcPr>
            <w:tcW w:w="469"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w:t>
            </w:r>
          </w:p>
        </w:tc>
        <w:tc>
          <w:tcPr>
            <w:tcW w:w="2963"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65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2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часови</w:t>
            </w:r>
          </w:p>
        </w:tc>
      </w:tr>
      <w:tr w:rsidR="006A3F61" w:rsidRPr="00224D48">
        <w:trPr>
          <w:cantSplit/>
          <w:trHeight w:val="170"/>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963"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65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2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35 часови</w:t>
            </w:r>
          </w:p>
        </w:tc>
      </w:tr>
      <w:tr w:rsidR="006A3F61" w:rsidRPr="00224D48">
        <w:trPr>
          <w:cantSplit/>
          <w:trHeight w:val="260"/>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963"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659"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232"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100 часови</w:t>
            </w:r>
          </w:p>
        </w:tc>
      </w:tr>
      <w:tr w:rsidR="006A3F61" w:rsidRPr="00224D48">
        <w:trPr>
          <w:cantSplit/>
        </w:trPr>
        <w:tc>
          <w:tcPr>
            <w:tcW w:w="469"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67"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2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501"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2741"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34"/>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2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501"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274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50 бодови</w:t>
            </w:r>
          </w:p>
        </w:tc>
      </w:tr>
      <w:tr w:rsidR="006A3F61" w:rsidRPr="00224D48">
        <w:trPr>
          <w:cantSplit/>
          <w:trHeight w:val="334"/>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2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501"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274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50 бодови </w:t>
            </w:r>
          </w:p>
        </w:tc>
      </w:tr>
      <w:tr w:rsidR="006A3F61" w:rsidRPr="00224D48">
        <w:trPr>
          <w:cantSplit/>
          <w:trHeight w:val="93"/>
        </w:trPr>
        <w:tc>
          <w:tcPr>
            <w:tcW w:w="469"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4476"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274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47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274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47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274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47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274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47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274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69"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4476"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2741"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4476"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4891"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соодветниот семестар</w:t>
            </w:r>
          </w:p>
        </w:tc>
      </w:tr>
      <w:tr w:rsidR="006A3F61" w:rsidRPr="00224D48">
        <w:trPr>
          <w:trHeight w:val="334"/>
        </w:trPr>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4476"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4891"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Македонски</w:t>
            </w:r>
          </w:p>
        </w:tc>
      </w:tr>
      <w:tr w:rsidR="006A3F61" w:rsidRPr="00224D48">
        <w:trPr>
          <w:trHeight w:val="334"/>
        </w:trPr>
        <w:tc>
          <w:tcPr>
            <w:tcW w:w="469"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4476"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4891"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 / самоевалуација</w:t>
            </w:r>
          </w:p>
        </w:tc>
      </w:tr>
      <w:tr w:rsidR="006A3F61" w:rsidRPr="00224D48">
        <w:trPr>
          <w:cantSplit/>
          <w:trHeight w:val="334"/>
        </w:trPr>
        <w:tc>
          <w:tcPr>
            <w:tcW w:w="469"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367"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31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9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62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9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Умберто Еко </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Читателот во фабула</w:t>
            </w:r>
          </w:p>
        </w:tc>
        <w:tc>
          <w:tcPr>
            <w:tcW w:w="162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Култура</w:t>
            </w: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2011</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9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Итало Калвино</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Американски предавања</w:t>
            </w:r>
          </w:p>
        </w:tc>
        <w:tc>
          <w:tcPr>
            <w:tcW w:w="162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Темплум</w:t>
            </w: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2006</w:t>
            </w:r>
          </w:p>
        </w:tc>
      </w:tr>
      <w:tr w:rsidR="006A3F61" w:rsidRPr="00224D48">
        <w:trPr>
          <w:cantSplit/>
          <w:trHeight w:val="70"/>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9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Умберто Еко</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Шест прошетки низ наративните шуми</w:t>
            </w:r>
          </w:p>
        </w:tc>
        <w:tc>
          <w:tcPr>
            <w:tcW w:w="162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Култура</w:t>
            </w:r>
          </w:p>
          <w:p w:rsidR="006A3F61" w:rsidRPr="00224D48" w:rsidRDefault="006A3F61">
            <w:pPr>
              <w:jc w:val="both"/>
              <w:rPr>
                <w:rFonts w:ascii="Times New Roman" w:hAnsi="Times New Roman" w:cs="Times New Roman"/>
                <w:sz w:val="20"/>
                <w:szCs w:val="20"/>
              </w:rPr>
            </w:pP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2005</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310"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Дополнителна литература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9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162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9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Анастасија Ѓурчинова</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Калвино и сказната</w:t>
            </w:r>
          </w:p>
        </w:tc>
        <w:tc>
          <w:tcPr>
            <w:tcW w:w="162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Скопје: Култура</w:t>
            </w: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2000</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9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Hans Robert Jaus </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Estetika recepcije</w:t>
            </w:r>
          </w:p>
        </w:tc>
        <w:tc>
          <w:tcPr>
            <w:tcW w:w="162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Beograd: Nolit</w:t>
            </w: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1978</w:t>
            </w:r>
          </w:p>
        </w:tc>
      </w:tr>
      <w:tr w:rsidR="006A3F61" w:rsidRPr="00224D48">
        <w:trPr>
          <w:cantSplit/>
          <w:trHeight w:val="334"/>
        </w:trPr>
        <w:tc>
          <w:tcPr>
            <w:tcW w:w="469"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57"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90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51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Umberto Eko</w:t>
            </w:r>
          </w:p>
        </w:tc>
        <w:tc>
          <w:tcPr>
            <w:tcW w:w="2150"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Otvoreno djelo</w:t>
            </w:r>
          </w:p>
        </w:tc>
        <w:tc>
          <w:tcPr>
            <w:tcW w:w="1626"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Sarajevo: Veselin Masleša</w:t>
            </w:r>
          </w:p>
        </w:tc>
        <w:tc>
          <w:tcPr>
            <w:tcW w:w="111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1965</w:t>
            </w:r>
          </w:p>
        </w:tc>
      </w:tr>
    </w:tbl>
    <w:p w:rsidR="006A3F61" w:rsidRPr="00224D48" w:rsidRDefault="006A3F61">
      <w:pPr>
        <w:jc w:val="both"/>
        <w:rPr>
          <w:rFonts w:eastAsia="Arial"/>
        </w:rPr>
      </w:pPr>
    </w:p>
    <w:p w:rsidR="006A3F61" w:rsidRPr="00224D48" w:rsidRDefault="00224D48">
      <w:pPr>
        <w:jc w:val="both"/>
        <w:rPr>
          <w:rFonts w:eastAsia="Arial"/>
        </w:rPr>
      </w:pPr>
      <w:r w:rsidRPr="00224D48">
        <w:br w:type="page"/>
      </w:r>
    </w:p>
    <w:p w:rsidR="006A3F61" w:rsidRPr="00224D48" w:rsidRDefault="006A3F61">
      <w:pPr>
        <w:jc w:val="both"/>
        <w:rPr>
          <w:rFonts w:eastAsia="Arial"/>
        </w:rPr>
      </w:pPr>
    </w:p>
    <w:p w:rsidR="006A3F61" w:rsidRPr="00224D48" w:rsidRDefault="006A3F61">
      <w:pPr>
        <w:jc w:val="both"/>
        <w:rPr>
          <w:rFonts w:eastAsia="Arial"/>
        </w:rPr>
      </w:pPr>
    </w:p>
    <w:tbl>
      <w:tblPr>
        <w:tblStyle w:val="afffff0"/>
        <w:tblW w:w="9839" w:type="dxa"/>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3"/>
        <w:gridCol w:w="948"/>
        <w:gridCol w:w="59"/>
        <w:gridCol w:w="1690"/>
        <w:gridCol w:w="1170"/>
        <w:gridCol w:w="749"/>
        <w:gridCol w:w="480"/>
        <w:gridCol w:w="1065"/>
        <w:gridCol w:w="1450"/>
        <w:gridCol w:w="930"/>
        <w:gridCol w:w="825"/>
      </w:tblGrid>
      <w:tr w:rsidR="006A3F61" w:rsidRPr="00224D48">
        <w:tc>
          <w:tcPr>
            <w:tcW w:w="3170"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Прилог бр.3</w:t>
            </w:r>
          </w:p>
        </w:tc>
        <w:tc>
          <w:tcPr>
            <w:tcW w:w="6669"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Предметна програма од втор циклус на студии</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 на наставниот предмет</w:t>
            </w:r>
          </w:p>
        </w:tc>
        <w:tc>
          <w:tcPr>
            <w:tcW w:w="6669" w:type="dxa"/>
            <w:gridSpan w:val="7"/>
          </w:tcPr>
          <w:p w:rsidR="006A3F61" w:rsidRPr="00224D48" w:rsidRDefault="00224D48">
            <w:pPr>
              <w:jc w:val="both"/>
              <w:rPr>
                <w:rFonts w:ascii="Times New Roman" w:hAnsi="Times New Roman" w:cs="Times New Roman"/>
                <w:b/>
                <w:sz w:val="16"/>
                <w:szCs w:val="16"/>
              </w:rPr>
            </w:pPr>
            <w:r w:rsidRPr="00224D48">
              <w:rPr>
                <w:rFonts w:ascii="Times New Roman" w:hAnsi="Times New Roman" w:cs="Times New Roman"/>
                <w:b/>
                <w:sz w:val="20"/>
                <w:szCs w:val="20"/>
              </w:rPr>
              <w:t>АНТИСЕМИТИЗМОТ И ХОЛОКАУСТОТ ВО КНИЖЕВНОСТА И ВО И ФИЛМОТ</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Код</w:t>
            </w:r>
          </w:p>
        </w:tc>
        <w:tc>
          <w:tcPr>
            <w:tcW w:w="6669" w:type="dxa"/>
            <w:gridSpan w:val="7"/>
          </w:tcPr>
          <w:p w:rsidR="006A3F61" w:rsidRPr="00224D48" w:rsidRDefault="006A3F61">
            <w:pPr>
              <w:jc w:val="both"/>
              <w:rPr>
                <w:rFonts w:ascii="Times New Roman" w:hAnsi="Times New Roman" w:cs="Times New Roman"/>
                <w:sz w:val="20"/>
                <w:szCs w:val="20"/>
              </w:rPr>
            </w:pP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Студиска програма</w:t>
            </w:r>
          </w:p>
        </w:tc>
        <w:tc>
          <w:tcPr>
            <w:tcW w:w="6669"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Наука за книжевност и културолошки студии – Романистика</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4.</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Организатор на студиската програма (единица - институт, катедра, оддел)</w:t>
            </w:r>
          </w:p>
        </w:tc>
        <w:tc>
          <w:tcPr>
            <w:tcW w:w="6669"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Катедра за италијански јазик и книжевност</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Степен (прв, втор, трет циклус)</w:t>
            </w:r>
          </w:p>
        </w:tc>
        <w:tc>
          <w:tcPr>
            <w:tcW w:w="6669"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Втор циклус</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Академска година/семестар</w:t>
            </w:r>
          </w:p>
        </w:tc>
        <w:tc>
          <w:tcPr>
            <w:tcW w:w="191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Прва година / втор семестар</w:t>
            </w:r>
          </w:p>
        </w:tc>
        <w:tc>
          <w:tcPr>
            <w:tcW w:w="48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w:t>
            </w:r>
          </w:p>
        </w:tc>
        <w:tc>
          <w:tcPr>
            <w:tcW w:w="344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Број на ЕКТС-кредити </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Наставник</w:t>
            </w:r>
          </w:p>
        </w:tc>
        <w:tc>
          <w:tcPr>
            <w:tcW w:w="6669"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Доц. д-р Ирина Талевска</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Предуслови за запишување на предметот</w:t>
            </w:r>
          </w:p>
        </w:tc>
        <w:tc>
          <w:tcPr>
            <w:tcW w:w="6669" w:type="dxa"/>
            <w:gridSpan w:val="7"/>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w:t>
            </w:r>
          </w:p>
        </w:tc>
        <w:tc>
          <w:tcPr>
            <w:tcW w:w="936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 xml:space="preserve">Цели на предметната програма (компетенции): </w:t>
            </w:r>
          </w:p>
          <w:p w:rsidR="006A3F61" w:rsidRPr="00224D48" w:rsidRDefault="006A3F61">
            <w:pPr>
              <w:jc w:val="both"/>
              <w:rPr>
                <w:rFonts w:ascii="Times New Roman" w:hAnsi="Times New Roman" w:cs="Times New Roman"/>
                <w:sz w:val="20"/>
                <w:szCs w:val="20"/>
              </w:rPr>
            </w:pPr>
          </w:p>
          <w:p w:rsidR="006A3F61" w:rsidRPr="00224D48" w:rsidRDefault="006A3F61">
            <w:pPr>
              <w:jc w:val="both"/>
              <w:rPr>
                <w:rFonts w:ascii="Times New Roman" w:hAnsi="Times New Roman" w:cs="Times New Roman"/>
                <w:sz w:val="20"/>
                <w:szCs w:val="20"/>
              </w:rPr>
            </w:pPr>
          </w:p>
          <w:p w:rsidR="006A3F61" w:rsidRPr="00224D48" w:rsidRDefault="00224D48">
            <w:pPr>
              <w:numPr>
                <w:ilvl w:val="0"/>
                <w:numId w:val="12"/>
              </w:numPr>
              <w:spacing w:line="276" w:lineRule="auto"/>
              <w:jc w:val="both"/>
              <w:rPr>
                <w:rFonts w:ascii="Times New Roman" w:hAnsi="Times New Roman" w:cs="Times New Roman"/>
                <w:sz w:val="20"/>
                <w:szCs w:val="20"/>
              </w:rPr>
            </w:pPr>
            <w:r w:rsidRPr="00224D48">
              <w:rPr>
                <w:rFonts w:ascii="Times New Roman" w:hAnsi="Times New Roman" w:cs="Times New Roman"/>
                <w:sz w:val="20"/>
                <w:szCs w:val="20"/>
              </w:rPr>
              <w:t>Развивање компетенции за критичко читање на антисемитизмот и на холокаустот; стекнување знаење за многусложната природа на холокаустот.</w:t>
            </w:r>
          </w:p>
          <w:p w:rsidR="006A3F61" w:rsidRPr="00224D48" w:rsidRDefault="00224D48">
            <w:pPr>
              <w:numPr>
                <w:ilvl w:val="0"/>
                <w:numId w:val="12"/>
              </w:numPr>
              <w:spacing w:line="276" w:lineRule="auto"/>
              <w:jc w:val="both"/>
              <w:rPr>
                <w:rFonts w:ascii="Times New Roman" w:hAnsi="Times New Roman" w:cs="Times New Roman"/>
                <w:sz w:val="20"/>
                <w:szCs w:val="20"/>
              </w:rPr>
            </w:pPr>
            <w:r w:rsidRPr="00224D48">
              <w:rPr>
                <w:rFonts w:ascii="Times New Roman" w:hAnsi="Times New Roman" w:cs="Times New Roman"/>
                <w:sz w:val="20"/>
                <w:szCs w:val="20"/>
              </w:rPr>
              <w:t xml:space="preserve">Унапредување на компетенциите за длабинско читање на книжевните и некнижевните текстови поврзани со холокаустот и антисемитизмот. </w:t>
            </w:r>
          </w:p>
          <w:p w:rsidR="006A3F61" w:rsidRPr="00224D48" w:rsidRDefault="00224D48">
            <w:pPr>
              <w:numPr>
                <w:ilvl w:val="0"/>
                <w:numId w:val="12"/>
              </w:numPr>
              <w:spacing w:after="200" w:line="276" w:lineRule="auto"/>
              <w:jc w:val="both"/>
              <w:rPr>
                <w:rFonts w:ascii="Times New Roman" w:hAnsi="Times New Roman" w:cs="Times New Roman"/>
                <w:sz w:val="20"/>
                <w:szCs w:val="20"/>
              </w:rPr>
            </w:pPr>
            <w:r w:rsidRPr="00224D48">
              <w:rPr>
                <w:rFonts w:ascii="Times New Roman" w:hAnsi="Times New Roman" w:cs="Times New Roman"/>
                <w:sz w:val="20"/>
                <w:szCs w:val="20"/>
              </w:rPr>
              <w:t>Усвојување на проблематиката на меморијата за холокаустот и нејзината уметничка и книжевна обработка</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11.</w:t>
            </w:r>
          </w:p>
        </w:tc>
        <w:tc>
          <w:tcPr>
            <w:tcW w:w="936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 xml:space="preserve">Содржина на предметната програма: </w:t>
            </w:r>
          </w:p>
          <w:p w:rsidR="006A3F61" w:rsidRPr="00224D48" w:rsidRDefault="006A3F61">
            <w:p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Политичките, социјални и културни аспекти на антисемитизмот. Изучување на холокаустот како комплексна појава и неговите книжевно-културни и уметничи репрезентации.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Проблематиката на учесниците во холокаустот: сторители, жртви и посматрачи. Концептот на Логорот и неговото поимање како „сива зона“.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жртви на холокаустот: Роми, Синти и хомосексуалци.</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Аспекти на меморијата за траумата: книжевни прикази на траумата од холокаустот (роман, есеј, расказ, графички роман). Втора генерерација на жртви на холокаустот и прашањето на постмеморијата. </w:t>
            </w:r>
          </w:p>
          <w:p w:rsidR="006A3F61" w:rsidRPr="00224D48" w:rsidRDefault="006A3F61">
            <w:pPr>
              <w:jc w:val="both"/>
              <w:rPr>
                <w:rFonts w:ascii="Times New Roman" w:hAnsi="Times New Roman" w:cs="Times New Roman"/>
                <w:sz w:val="20"/>
                <w:szCs w:val="20"/>
              </w:rPr>
            </w:pP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Во контекст на горенаведените тематски единици, во фокусот ќе бидат следниве дела: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Сведоштва</w:t>
            </w:r>
            <w:r w:rsidRPr="00224D48">
              <w:rPr>
                <w:rFonts w:ascii="Times New Roman" w:hAnsi="Times New Roman" w:cs="Times New Roman"/>
                <w:sz w:val="20"/>
                <w:szCs w:val="20"/>
              </w:rPr>
              <w:t xml:space="preserve">: Примо Леви, , Дали е ова човек; </w:t>
            </w:r>
            <w:r w:rsidRPr="00224D48">
              <w:rPr>
                <w:rFonts w:ascii="Times New Roman" w:hAnsi="Times New Roman" w:cs="Times New Roman"/>
                <w:i/>
                <w:sz w:val="20"/>
                <w:szCs w:val="20"/>
              </w:rPr>
              <w:t>Потонатите и избавените</w:t>
            </w:r>
            <w:r w:rsidRPr="00224D48">
              <w:rPr>
                <w:rFonts w:ascii="Times New Roman" w:hAnsi="Times New Roman" w:cs="Times New Roman"/>
                <w:sz w:val="20"/>
                <w:szCs w:val="20"/>
              </w:rPr>
              <w:t>,</w:t>
            </w:r>
            <w:r w:rsidRPr="00224D48">
              <w:rPr>
                <w:rFonts w:ascii="Times New Roman" w:hAnsi="Times New Roman" w:cs="Times New Roman"/>
                <w:i/>
                <w:sz w:val="20"/>
                <w:szCs w:val="20"/>
              </w:rPr>
              <w:t xml:space="preserve"> Примирје</w:t>
            </w:r>
            <w:r w:rsidRPr="00224D48">
              <w:rPr>
                <w:rFonts w:ascii="Times New Roman" w:hAnsi="Times New Roman" w:cs="Times New Roman"/>
                <w:sz w:val="20"/>
                <w:szCs w:val="20"/>
              </w:rPr>
              <w:t xml:space="preserve">; Лијана Милу, </w:t>
            </w:r>
            <w:r w:rsidRPr="00224D48">
              <w:rPr>
                <w:rFonts w:ascii="Times New Roman" w:hAnsi="Times New Roman" w:cs="Times New Roman"/>
                <w:i/>
                <w:sz w:val="20"/>
                <w:szCs w:val="20"/>
              </w:rPr>
              <w:t>Чадот во Биркенау</w:t>
            </w:r>
            <w:r w:rsidRPr="00224D48">
              <w:rPr>
                <w:rFonts w:ascii="Times New Roman" w:hAnsi="Times New Roman" w:cs="Times New Roman"/>
                <w:sz w:val="20"/>
                <w:szCs w:val="20"/>
              </w:rPr>
              <w:t xml:space="preserve">, Ели Визел, </w:t>
            </w:r>
            <w:r w:rsidRPr="00224D48">
              <w:rPr>
                <w:rFonts w:ascii="Times New Roman" w:hAnsi="Times New Roman" w:cs="Times New Roman"/>
                <w:i/>
                <w:sz w:val="20"/>
                <w:szCs w:val="20"/>
              </w:rPr>
              <w:t>Ноќ</w:t>
            </w:r>
            <w:r w:rsidRPr="00224D48">
              <w:rPr>
                <w:rFonts w:ascii="Times New Roman" w:hAnsi="Times New Roman" w:cs="Times New Roman"/>
                <w:sz w:val="20"/>
                <w:szCs w:val="20"/>
              </w:rPr>
              <w:t xml:space="preserve">; Рут Клугер, </w:t>
            </w:r>
            <w:r w:rsidRPr="00224D48">
              <w:rPr>
                <w:rFonts w:ascii="Times New Roman" w:hAnsi="Times New Roman" w:cs="Times New Roman"/>
                <w:i/>
                <w:sz w:val="20"/>
                <w:szCs w:val="20"/>
              </w:rPr>
              <w:t>Сè уште жива</w:t>
            </w:r>
            <w:r w:rsidRPr="00224D48">
              <w:rPr>
                <w:rFonts w:ascii="Times New Roman" w:hAnsi="Times New Roman" w:cs="Times New Roman"/>
                <w:sz w:val="20"/>
                <w:szCs w:val="20"/>
              </w:rPr>
              <w:t xml:space="preserve">.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Помеѓу биографијата и фикцијата</w:t>
            </w:r>
            <w:r w:rsidRPr="00224D48">
              <w:rPr>
                <w:rFonts w:ascii="Times New Roman" w:hAnsi="Times New Roman" w:cs="Times New Roman"/>
                <w:sz w:val="20"/>
                <w:szCs w:val="20"/>
              </w:rPr>
              <w:t xml:space="preserve">: Ерика Фишер, </w:t>
            </w:r>
            <w:r w:rsidRPr="00224D48">
              <w:rPr>
                <w:rFonts w:ascii="Times New Roman" w:hAnsi="Times New Roman" w:cs="Times New Roman"/>
                <w:i/>
                <w:sz w:val="20"/>
                <w:szCs w:val="20"/>
              </w:rPr>
              <w:t>Еме и Јагуар</w:t>
            </w:r>
            <w:r w:rsidRPr="00224D48">
              <w:rPr>
                <w:rFonts w:ascii="Times New Roman" w:hAnsi="Times New Roman" w:cs="Times New Roman"/>
                <w:sz w:val="20"/>
                <w:szCs w:val="20"/>
              </w:rPr>
              <w:t xml:space="preserve">;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Фикциска меморија</w:t>
            </w:r>
            <w:r w:rsidRPr="00224D48">
              <w:rPr>
                <w:rFonts w:ascii="Times New Roman" w:hAnsi="Times New Roman" w:cs="Times New Roman"/>
                <w:sz w:val="20"/>
                <w:szCs w:val="20"/>
              </w:rPr>
              <w:t xml:space="preserve">: случајот </w:t>
            </w:r>
            <w:r w:rsidRPr="00224D48">
              <w:rPr>
                <w:rFonts w:ascii="Times New Roman" w:hAnsi="Times New Roman" w:cs="Times New Roman"/>
                <w:i/>
                <w:sz w:val="20"/>
                <w:szCs w:val="20"/>
              </w:rPr>
              <w:t>Фрагменти</w:t>
            </w:r>
            <w:r w:rsidRPr="00224D48">
              <w:rPr>
                <w:rFonts w:ascii="Times New Roman" w:hAnsi="Times New Roman" w:cs="Times New Roman"/>
                <w:sz w:val="20"/>
                <w:szCs w:val="20"/>
              </w:rPr>
              <w:t xml:space="preserve"> на Бенјамин Вилкомирски; </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Фикција:</w:t>
            </w:r>
            <w:r w:rsidRPr="00224D48">
              <w:rPr>
                <w:rFonts w:ascii="Times New Roman" w:hAnsi="Times New Roman" w:cs="Times New Roman"/>
                <w:sz w:val="20"/>
                <w:szCs w:val="20"/>
              </w:rPr>
              <w:t xml:space="preserve"> Д.М Томас, </w:t>
            </w:r>
            <w:r w:rsidRPr="00224D48">
              <w:rPr>
                <w:rFonts w:ascii="Times New Roman" w:hAnsi="Times New Roman" w:cs="Times New Roman"/>
                <w:i/>
                <w:sz w:val="20"/>
                <w:szCs w:val="20"/>
              </w:rPr>
              <w:t>Белиот хотел</w:t>
            </w:r>
            <w:r w:rsidRPr="00224D48">
              <w:rPr>
                <w:rFonts w:ascii="Times New Roman" w:hAnsi="Times New Roman" w:cs="Times New Roman"/>
                <w:sz w:val="20"/>
                <w:szCs w:val="20"/>
              </w:rPr>
              <w:t xml:space="preserve">; Радка Денемаркова, </w:t>
            </w:r>
            <w:r w:rsidRPr="00224D48">
              <w:rPr>
                <w:rFonts w:ascii="Times New Roman" w:hAnsi="Times New Roman" w:cs="Times New Roman"/>
                <w:i/>
                <w:sz w:val="20"/>
                <w:szCs w:val="20"/>
              </w:rPr>
              <w:t>Парите од Хитлер</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Поезија:</w:t>
            </w:r>
            <w:r w:rsidRPr="00224D48">
              <w:rPr>
                <w:rFonts w:ascii="Times New Roman" w:hAnsi="Times New Roman" w:cs="Times New Roman"/>
                <w:sz w:val="20"/>
                <w:szCs w:val="20"/>
              </w:rPr>
              <w:t xml:space="preserve"> Пол Селан </w:t>
            </w:r>
          </w:p>
          <w:p w:rsidR="006A3F61" w:rsidRPr="00224D48" w:rsidRDefault="00224D48">
            <w:pPr>
              <w:jc w:val="both"/>
              <w:rPr>
                <w:rFonts w:ascii="Times New Roman" w:hAnsi="Times New Roman" w:cs="Times New Roman"/>
              </w:rPr>
            </w:pPr>
            <w:r w:rsidRPr="00224D48">
              <w:rPr>
                <w:rFonts w:ascii="Times New Roman" w:hAnsi="Times New Roman" w:cs="Times New Roman"/>
                <w:b/>
                <w:sz w:val="20"/>
                <w:szCs w:val="20"/>
              </w:rPr>
              <w:t>Графички роман</w:t>
            </w:r>
            <w:r w:rsidRPr="00224D48">
              <w:rPr>
                <w:rFonts w:ascii="Times New Roman" w:hAnsi="Times New Roman" w:cs="Times New Roman"/>
                <w:sz w:val="20"/>
                <w:szCs w:val="20"/>
              </w:rPr>
              <w:t xml:space="preserve">: Арт Спигелман, </w:t>
            </w:r>
            <w:r w:rsidRPr="00224D48">
              <w:rPr>
                <w:rFonts w:ascii="Times New Roman" w:hAnsi="Times New Roman" w:cs="Times New Roman"/>
                <w:i/>
                <w:sz w:val="20"/>
                <w:szCs w:val="20"/>
              </w:rPr>
              <w:t>Маус</w:t>
            </w:r>
            <w:r w:rsidRPr="00224D48">
              <w:rPr>
                <w:rFonts w:ascii="Times New Roman" w:hAnsi="Times New Roman" w:cs="Times New Roman"/>
              </w:rPr>
              <w:t>.</w:t>
            </w:r>
          </w:p>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b/>
                <w:sz w:val="20"/>
                <w:szCs w:val="20"/>
              </w:rPr>
              <w:t>Филмографија</w:t>
            </w:r>
            <w:r w:rsidRPr="00224D48">
              <w:rPr>
                <w:rFonts w:ascii="Times New Roman" w:hAnsi="Times New Roman" w:cs="Times New Roman"/>
                <w:sz w:val="20"/>
                <w:szCs w:val="20"/>
              </w:rPr>
              <w:t xml:space="preserve">: </w:t>
            </w:r>
            <w:r w:rsidRPr="00224D48">
              <w:rPr>
                <w:rFonts w:ascii="Times New Roman" w:hAnsi="Times New Roman" w:cs="Times New Roman"/>
                <w:i/>
                <w:sz w:val="20"/>
                <w:szCs w:val="20"/>
              </w:rPr>
              <w:t xml:space="preserve">Ноќ и магла </w:t>
            </w:r>
            <w:r w:rsidRPr="00224D48">
              <w:rPr>
                <w:rFonts w:ascii="Times New Roman" w:hAnsi="Times New Roman" w:cs="Times New Roman"/>
                <w:sz w:val="20"/>
                <w:szCs w:val="20"/>
              </w:rPr>
              <w:t>(1955)</w:t>
            </w:r>
            <w:r w:rsidRPr="00224D48">
              <w:rPr>
                <w:rFonts w:ascii="Times New Roman" w:hAnsi="Times New Roman" w:cs="Times New Roman"/>
                <w:i/>
                <w:sz w:val="20"/>
                <w:szCs w:val="20"/>
              </w:rPr>
              <w:t xml:space="preserve">, Шоа </w:t>
            </w:r>
            <w:r w:rsidRPr="00224D48">
              <w:rPr>
                <w:rFonts w:ascii="Times New Roman" w:hAnsi="Times New Roman" w:cs="Times New Roman"/>
                <w:sz w:val="20"/>
                <w:szCs w:val="20"/>
              </w:rPr>
              <w:t>(1985)</w:t>
            </w:r>
            <w:r w:rsidRPr="00224D48">
              <w:rPr>
                <w:rFonts w:ascii="Times New Roman" w:hAnsi="Times New Roman" w:cs="Times New Roman"/>
                <w:i/>
                <w:sz w:val="20"/>
                <w:szCs w:val="20"/>
              </w:rPr>
              <w:t xml:space="preserve"> Градината на семејството Финци-Контини </w:t>
            </w:r>
            <w:r w:rsidRPr="00224D48">
              <w:rPr>
                <w:rFonts w:ascii="Times New Roman" w:hAnsi="Times New Roman" w:cs="Times New Roman"/>
                <w:sz w:val="20"/>
                <w:szCs w:val="20"/>
              </w:rPr>
              <w:t>(1970)</w:t>
            </w:r>
            <w:r w:rsidRPr="00224D48">
              <w:rPr>
                <w:rFonts w:ascii="Times New Roman" w:hAnsi="Times New Roman" w:cs="Times New Roman"/>
                <w:i/>
                <w:sz w:val="20"/>
                <w:szCs w:val="20"/>
              </w:rPr>
              <w:t xml:space="preserve">, Посебен ден </w:t>
            </w:r>
            <w:r w:rsidRPr="00224D48">
              <w:rPr>
                <w:rFonts w:ascii="Times New Roman" w:hAnsi="Times New Roman" w:cs="Times New Roman"/>
                <w:sz w:val="20"/>
                <w:szCs w:val="20"/>
              </w:rPr>
              <w:t>(1977)</w:t>
            </w:r>
            <w:r w:rsidRPr="00224D48">
              <w:rPr>
                <w:rFonts w:ascii="Times New Roman" w:hAnsi="Times New Roman" w:cs="Times New Roman"/>
                <w:i/>
                <w:sz w:val="20"/>
                <w:szCs w:val="20"/>
              </w:rPr>
              <w:t xml:space="preserve">, Изборот на Софи </w:t>
            </w:r>
            <w:r w:rsidRPr="00224D48">
              <w:rPr>
                <w:rFonts w:ascii="Times New Roman" w:hAnsi="Times New Roman" w:cs="Times New Roman"/>
                <w:sz w:val="20"/>
                <w:szCs w:val="20"/>
              </w:rPr>
              <w:t xml:space="preserve">(1982), </w:t>
            </w:r>
            <w:r w:rsidRPr="00224D48">
              <w:rPr>
                <w:rFonts w:ascii="Times New Roman" w:hAnsi="Times New Roman" w:cs="Times New Roman"/>
                <w:i/>
                <w:sz w:val="20"/>
                <w:szCs w:val="20"/>
              </w:rPr>
              <w:t xml:space="preserve">Синот на Саул </w:t>
            </w:r>
            <w:r w:rsidRPr="00224D48">
              <w:rPr>
                <w:rFonts w:ascii="Times New Roman" w:hAnsi="Times New Roman" w:cs="Times New Roman"/>
                <w:sz w:val="20"/>
                <w:szCs w:val="20"/>
              </w:rPr>
              <w:t xml:space="preserve">(2015), </w:t>
            </w:r>
            <w:r w:rsidRPr="00224D48">
              <w:rPr>
                <w:rFonts w:ascii="Times New Roman" w:hAnsi="Times New Roman" w:cs="Times New Roman"/>
                <w:i/>
                <w:sz w:val="20"/>
                <w:szCs w:val="20"/>
              </w:rPr>
              <w:t>Параграф 175</w:t>
            </w:r>
            <w:r w:rsidRPr="00224D48">
              <w:rPr>
                <w:rFonts w:ascii="Times New Roman" w:hAnsi="Times New Roman" w:cs="Times New Roman"/>
                <w:sz w:val="20"/>
                <w:szCs w:val="20"/>
              </w:rPr>
              <w:t xml:space="preserve"> (2000), </w:t>
            </w:r>
            <w:r w:rsidRPr="00224D48">
              <w:rPr>
                <w:rFonts w:ascii="Times New Roman" w:hAnsi="Times New Roman" w:cs="Times New Roman"/>
                <w:i/>
                <w:sz w:val="20"/>
                <w:szCs w:val="20"/>
              </w:rPr>
              <w:t>Еме и Јагуар</w:t>
            </w:r>
            <w:r w:rsidRPr="00224D48">
              <w:rPr>
                <w:rFonts w:ascii="Times New Roman" w:hAnsi="Times New Roman" w:cs="Times New Roman"/>
                <w:sz w:val="20"/>
                <w:szCs w:val="20"/>
              </w:rPr>
              <w:t xml:space="preserve"> (1999)</w:t>
            </w:r>
            <w:r w:rsidRPr="00224D48">
              <w:rPr>
                <w:rFonts w:ascii="Times New Roman" w:hAnsi="Times New Roman" w:cs="Times New Roman"/>
                <w:i/>
                <w:sz w:val="20"/>
                <w:szCs w:val="20"/>
              </w:rPr>
              <w:t xml:space="preserve">  </w:t>
            </w:r>
            <w:r w:rsidRPr="00224D48">
              <w:rPr>
                <w:rFonts w:ascii="Times New Roman" w:hAnsi="Times New Roman" w:cs="Times New Roman"/>
                <w:sz w:val="20"/>
                <w:szCs w:val="20"/>
              </w:rPr>
              <w:t xml:space="preserve"> </w:t>
            </w:r>
          </w:p>
          <w:p w:rsidR="006A3F61" w:rsidRPr="00224D48" w:rsidRDefault="006A3F61">
            <w:pPr>
              <w:jc w:val="both"/>
              <w:rPr>
                <w:rFonts w:ascii="Times New Roman" w:hAnsi="Times New Roman" w:cs="Times New Roman"/>
                <w:sz w:val="20"/>
                <w:szCs w:val="20"/>
              </w:rPr>
            </w:pP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12.</w:t>
            </w:r>
          </w:p>
        </w:tc>
        <w:tc>
          <w:tcPr>
            <w:tcW w:w="936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Методи на учење: предавања, дискусија на час, самостојна работа (есеј), консултации, домашно учење (подготовка на испит)</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13.</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Вкупен расположив фонд на време</w:t>
            </w:r>
          </w:p>
        </w:tc>
        <w:tc>
          <w:tcPr>
            <w:tcW w:w="6669" w:type="dxa"/>
            <w:gridSpan w:val="7"/>
          </w:tcPr>
          <w:p w:rsidR="006A3F61" w:rsidRPr="00224D48" w:rsidRDefault="00224D48">
            <w:pPr>
              <w:jc w:val="both"/>
              <w:rPr>
                <w:rFonts w:ascii="Times New Roman" w:hAnsi="Times New Roman" w:cs="Times New Roman"/>
                <w:color w:val="FF0000"/>
                <w:sz w:val="20"/>
                <w:szCs w:val="20"/>
              </w:rPr>
            </w:pPr>
            <w:r w:rsidRPr="00224D48">
              <w:rPr>
                <w:rFonts w:ascii="Times New Roman" w:hAnsi="Times New Roman" w:cs="Times New Roman"/>
                <w:sz w:val="20"/>
                <w:szCs w:val="20"/>
              </w:rPr>
              <w:t>200 часа</w:t>
            </w:r>
          </w:p>
        </w:tc>
      </w:tr>
      <w:tr w:rsidR="006A3F61" w:rsidRPr="00224D48">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14.</w:t>
            </w:r>
          </w:p>
        </w:tc>
        <w:tc>
          <w:tcPr>
            <w:tcW w:w="2697"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Распределба на расположивото време</w:t>
            </w:r>
          </w:p>
        </w:tc>
        <w:tc>
          <w:tcPr>
            <w:tcW w:w="6669" w:type="dxa"/>
            <w:gridSpan w:val="7"/>
            <w:vAlign w:val="center"/>
          </w:tcPr>
          <w:p w:rsidR="006A3F61" w:rsidRPr="00224D48" w:rsidRDefault="006A3F61">
            <w:pPr>
              <w:jc w:val="both"/>
              <w:rPr>
                <w:rFonts w:ascii="Times New Roman" w:hAnsi="Times New Roman" w:cs="Times New Roman"/>
                <w:color w:val="FF0000"/>
                <w:sz w:val="20"/>
                <w:szCs w:val="20"/>
              </w:rPr>
            </w:pPr>
          </w:p>
        </w:tc>
      </w:tr>
      <w:tr w:rsidR="006A3F61" w:rsidRPr="00224D48">
        <w:trPr>
          <w:cantSplit/>
        </w:trPr>
        <w:tc>
          <w:tcPr>
            <w:tcW w:w="473"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w:t>
            </w:r>
          </w:p>
        </w:tc>
        <w:tc>
          <w:tcPr>
            <w:tcW w:w="2697"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Форми на наставните </w:t>
            </w:r>
            <w:r w:rsidRPr="00224D48">
              <w:rPr>
                <w:rFonts w:ascii="Times New Roman" w:hAnsi="Times New Roman" w:cs="Times New Roman"/>
                <w:sz w:val="20"/>
                <w:szCs w:val="20"/>
              </w:rPr>
              <w:lastRenderedPageBreak/>
              <w:t>активности</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15.1.</w:t>
            </w:r>
          </w:p>
        </w:tc>
        <w:tc>
          <w:tcPr>
            <w:tcW w:w="374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Предавања- теоретска настава. </w:t>
            </w:r>
          </w:p>
        </w:tc>
        <w:tc>
          <w:tcPr>
            <w:tcW w:w="1755"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15</w:t>
            </w:r>
          </w:p>
        </w:tc>
      </w:tr>
      <w:tr w:rsidR="006A3F61" w:rsidRPr="00224D48">
        <w:trPr>
          <w:cantSplit/>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97"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15.2.</w:t>
            </w:r>
          </w:p>
        </w:tc>
        <w:tc>
          <w:tcPr>
            <w:tcW w:w="374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Вежби (лабораториски, аудиториумски), семинари, тимска работа. </w:t>
            </w:r>
          </w:p>
        </w:tc>
        <w:tc>
          <w:tcPr>
            <w:tcW w:w="1755"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05"/>
        </w:trPr>
        <w:tc>
          <w:tcPr>
            <w:tcW w:w="473"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lastRenderedPageBreak/>
              <w:t>16.</w:t>
            </w:r>
          </w:p>
        </w:tc>
        <w:tc>
          <w:tcPr>
            <w:tcW w:w="2697" w:type="dxa"/>
            <w:gridSpan w:val="3"/>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Други форми на активности</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16.1.</w:t>
            </w:r>
          </w:p>
        </w:tc>
        <w:tc>
          <w:tcPr>
            <w:tcW w:w="374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Проектни задачи </w:t>
            </w:r>
          </w:p>
        </w:tc>
        <w:tc>
          <w:tcPr>
            <w:tcW w:w="1755"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               85</w:t>
            </w:r>
          </w:p>
        </w:tc>
      </w:tr>
      <w:tr w:rsidR="006A3F61" w:rsidRPr="00224D48">
        <w:trPr>
          <w:cantSplit/>
          <w:trHeight w:val="170"/>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97"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16.2.</w:t>
            </w:r>
          </w:p>
        </w:tc>
        <w:tc>
          <w:tcPr>
            <w:tcW w:w="374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Самостојни задачи</w:t>
            </w:r>
          </w:p>
        </w:tc>
        <w:tc>
          <w:tcPr>
            <w:tcW w:w="1755"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260"/>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697" w:type="dxa"/>
            <w:gridSpan w:val="3"/>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16.3.</w:t>
            </w:r>
          </w:p>
        </w:tc>
        <w:tc>
          <w:tcPr>
            <w:tcW w:w="3744"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Домашно учење - задачи</w:t>
            </w:r>
          </w:p>
        </w:tc>
        <w:tc>
          <w:tcPr>
            <w:tcW w:w="1755" w:type="dxa"/>
            <w:gridSpan w:val="2"/>
          </w:tcPr>
          <w:p w:rsidR="006A3F61" w:rsidRPr="00224D48" w:rsidRDefault="00224D48">
            <w:pPr>
              <w:ind w:left="800"/>
              <w:jc w:val="both"/>
              <w:rPr>
                <w:rFonts w:ascii="Times New Roman" w:hAnsi="Times New Roman" w:cs="Times New Roman"/>
                <w:sz w:val="20"/>
                <w:szCs w:val="20"/>
              </w:rPr>
            </w:pPr>
            <w:r w:rsidRPr="00224D48">
              <w:rPr>
                <w:rFonts w:ascii="Times New Roman" w:hAnsi="Times New Roman" w:cs="Times New Roman"/>
                <w:sz w:val="20"/>
                <w:szCs w:val="20"/>
              </w:rPr>
              <w:t>100</w:t>
            </w:r>
          </w:p>
        </w:tc>
      </w:tr>
      <w:tr w:rsidR="006A3F61" w:rsidRPr="00224D48">
        <w:trPr>
          <w:cantSplit/>
        </w:trPr>
        <w:tc>
          <w:tcPr>
            <w:tcW w:w="473"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w:t>
            </w:r>
          </w:p>
        </w:tc>
        <w:tc>
          <w:tcPr>
            <w:tcW w:w="936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Начин на оценување     </w:t>
            </w:r>
          </w:p>
        </w:tc>
      </w:tr>
      <w:tr w:rsidR="006A3F61" w:rsidRPr="00224D48">
        <w:trPr>
          <w:cantSplit/>
          <w:trHeight w:val="334"/>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0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17.1.</w:t>
            </w:r>
          </w:p>
        </w:tc>
        <w:tc>
          <w:tcPr>
            <w:tcW w:w="5154"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Тестови</w:t>
            </w:r>
          </w:p>
        </w:tc>
        <w:tc>
          <w:tcPr>
            <w:tcW w:w="3205"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w:t>
            </w:r>
          </w:p>
        </w:tc>
      </w:tr>
      <w:tr w:rsidR="006A3F61" w:rsidRPr="00224D48">
        <w:trPr>
          <w:cantSplit/>
          <w:trHeight w:val="334"/>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0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17.2.</w:t>
            </w:r>
          </w:p>
        </w:tc>
        <w:tc>
          <w:tcPr>
            <w:tcW w:w="5154"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Индивидуална работа/проект ( презентација: писмена и усна)</w:t>
            </w:r>
          </w:p>
        </w:tc>
        <w:tc>
          <w:tcPr>
            <w:tcW w:w="3205" w:type="dxa"/>
            <w:gridSpan w:val="3"/>
          </w:tcPr>
          <w:p w:rsidR="006A3F61" w:rsidRPr="00224D48" w:rsidRDefault="00224D48">
            <w:pPr>
              <w:ind w:left="1360"/>
              <w:jc w:val="both"/>
              <w:rPr>
                <w:rFonts w:ascii="Times New Roman" w:hAnsi="Times New Roman" w:cs="Times New Roman"/>
                <w:sz w:val="20"/>
                <w:szCs w:val="20"/>
              </w:rPr>
            </w:pPr>
            <w:r w:rsidRPr="00224D48">
              <w:rPr>
                <w:rFonts w:ascii="Times New Roman" w:hAnsi="Times New Roman" w:cs="Times New Roman"/>
                <w:sz w:val="20"/>
                <w:szCs w:val="20"/>
              </w:rPr>
              <w:t>Семинарска работа и устен испит</w:t>
            </w:r>
          </w:p>
        </w:tc>
      </w:tr>
      <w:tr w:rsidR="006A3F61" w:rsidRPr="00224D48">
        <w:trPr>
          <w:cantSplit/>
          <w:trHeight w:val="334"/>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007"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17.3.</w:t>
            </w:r>
          </w:p>
        </w:tc>
        <w:tc>
          <w:tcPr>
            <w:tcW w:w="5154" w:type="dxa"/>
            <w:gridSpan w:val="5"/>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Активност и учество</w:t>
            </w:r>
          </w:p>
        </w:tc>
        <w:tc>
          <w:tcPr>
            <w:tcW w:w="3205" w:type="dxa"/>
            <w:gridSpan w:val="3"/>
          </w:tcPr>
          <w:p w:rsidR="006A3F61" w:rsidRPr="00224D48" w:rsidRDefault="006A3F61">
            <w:pPr>
              <w:ind w:left="1360"/>
              <w:jc w:val="both"/>
              <w:rPr>
                <w:rFonts w:ascii="Times New Roman" w:hAnsi="Times New Roman" w:cs="Times New Roman"/>
                <w:sz w:val="20"/>
                <w:szCs w:val="20"/>
              </w:rPr>
            </w:pPr>
          </w:p>
        </w:tc>
      </w:tr>
      <w:tr w:rsidR="006A3F61" w:rsidRPr="00224D48">
        <w:trPr>
          <w:cantSplit/>
          <w:trHeight w:val="93"/>
        </w:trPr>
        <w:tc>
          <w:tcPr>
            <w:tcW w:w="473" w:type="dxa"/>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18.</w:t>
            </w:r>
          </w:p>
        </w:tc>
        <w:tc>
          <w:tcPr>
            <w:tcW w:w="3867" w:type="dxa"/>
            <w:gridSpan w:val="4"/>
            <w:vMerge w:val="restart"/>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Kритериуми за оценување (бодови/ оценка)</w:t>
            </w: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 50 бода</w:t>
            </w:r>
          </w:p>
        </w:tc>
        <w:tc>
          <w:tcPr>
            <w:tcW w:w="320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 (пет) (F)</w:t>
            </w:r>
          </w:p>
        </w:tc>
      </w:tr>
      <w:tr w:rsidR="006A3F61" w:rsidRPr="00224D48">
        <w:trPr>
          <w:cantSplit/>
          <w:trHeight w:val="92"/>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867"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51 х до 60 бода</w:t>
            </w:r>
          </w:p>
        </w:tc>
        <w:tc>
          <w:tcPr>
            <w:tcW w:w="320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 (шест) (E)</w:t>
            </w:r>
          </w:p>
        </w:tc>
      </w:tr>
      <w:tr w:rsidR="006A3F61" w:rsidRPr="00224D48">
        <w:trPr>
          <w:cantSplit/>
          <w:trHeight w:val="92"/>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867"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61 х до 70 бода</w:t>
            </w:r>
          </w:p>
        </w:tc>
        <w:tc>
          <w:tcPr>
            <w:tcW w:w="320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7 (седум) (D)</w:t>
            </w:r>
          </w:p>
        </w:tc>
      </w:tr>
      <w:tr w:rsidR="006A3F61" w:rsidRPr="00224D48">
        <w:trPr>
          <w:cantSplit/>
          <w:trHeight w:val="92"/>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867"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71 до 80 бода</w:t>
            </w:r>
          </w:p>
        </w:tc>
        <w:tc>
          <w:tcPr>
            <w:tcW w:w="320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8 (осум) (C)</w:t>
            </w:r>
          </w:p>
        </w:tc>
      </w:tr>
      <w:tr w:rsidR="006A3F61" w:rsidRPr="00224D48">
        <w:trPr>
          <w:cantSplit/>
          <w:trHeight w:val="92"/>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867"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81 до 90 бода</w:t>
            </w:r>
          </w:p>
        </w:tc>
        <w:tc>
          <w:tcPr>
            <w:tcW w:w="320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9 (девет) (B)</w:t>
            </w:r>
          </w:p>
        </w:tc>
      </w:tr>
      <w:tr w:rsidR="006A3F61" w:rsidRPr="00224D48">
        <w:trPr>
          <w:cantSplit/>
          <w:trHeight w:val="92"/>
        </w:trPr>
        <w:tc>
          <w:tcPr>
            <w:tcW w:w="473" w:type="dxa"/>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3867" w:type="dxa"/>
            <w:gridSpan w:val="4"/>
            <w:vMerge/>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од 91 до 100 бода</w:t>
            </w:r>
          </w:p>
        </w:tc>
        <w:tc>
          <w:tcPr>
            <w:tcW w:w="3205"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10 (десет) (A)</w:t>
            </w:r>
          </w:p>
        </w:tc>
      </w:tr>
      <w:tr w:rsidR="006A3F61" w:rsidRPr="00224D48">
        <w:trPr>
          <w:trHeight w:val="334"/>
        </w:trPr>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w:t>
            </w:r>
          </w:p>
        </w:tc>
        <w:tc>
          <w:tcPr>
            <w:tcW w:w="3867"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Услов за потпис и за полагање завршен испит</w:t>
            </w:r>
          </w:p>
        </w:tc>
        <w:tc>
          <w:tcPr>
            <w:tcW w:w="5499"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Предметот да е запишан во соодветниот семестар</w:t>
            </w:r>
          </w:p>
        </w:tc>
      </w:tr>
      <w:tr w:rsidR="006A3F61" w:rsidRPr="00224D48">
        <w:trPr>
          <w:trHeight w:val="334"/>
        </w:trPr>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w:t>
            </w:r>
          </w:p>
        </w:tc>
        <w:tc>
          <w:tcPr>
            <w:tcW w:w="3867"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Јазик на кој се изведува наставата</w:t>
            </w:r>
          </w:p>
        </w:tc>
        <w:tc>
          <w:tcPr>
            <w:tcW w:w="5499"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 xml:space="preserve">Македонски </w:t>
            </w:r>
          </w:p>
        </w:tc>
      </w:tr>
      <w:tr w:rsidR="006A3F61" w:rsidRPr="00224D48">
        <w:trPr>
          <w:trHeight w:val="334"/>
        </w:trPr>
        <w:tc>
          <w:tcPr>
            <w:tcW w:w="473"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21.</w:t>
            </w:r>
          </w:p>
        </w:tc>
        <w:tc>
          <w:tcPr>
            <w:tcW w:w="3867" w:type="dxa"/>
            <w:gridSpan w:val="4"/>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Метод на следење на квалитетот на наставата</w:t>
            </w:r>
          </w:p>
        </w:tc>
        <w:tc>
          <w:tcPr>
            <w:tcW w:w="5499" w:type="dxa"/>
            <w:gridSpan w:val="6"/>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Евалуација/самоевалуација</w:t>
            </w:r>
          </w:p>
        </w:tc>
      </w:tr>
      <w:tr w:rsidR="006A3F61" w:rsidRPr="00224D48">
        <w:trPr>
          <w:cantSplit/>
          <w:trHeight w:val="334"/>
        </w:trPr>
        <w:tc>
          <w:tcPr>
            <w:tcW w:w="473"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w:t>
            </w:r>
          </w:p>
        </w:tc>
        <w:tc>
          <w:tcPr>
            <w:tcW w:w="9366" w:type="dxa"/>
            <w:gridSpan w:val="10"/>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Литература</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22.1.</w:t>
            </w:r>
          </w:p>
        </w:tc>
        <w:tc>
          <w:tcPr>
            <w:tcW w:w="8418"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Задолжителна литература</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23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Арент, Хана</w:t>
            </w: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Изорите на тоталитаризмот</w:t>
            </w:r>
          </w:p>
        </w:tc>
        <w:tc>
          <w:tcPr>
            <w:tcW w:w="23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Фондација Отворено општество – Македонија;</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2013</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Giorgio Agamben</w:t>
            </w:r>
          </w:p>
        </w:tc>
        <w:tc>
          <w:tcPr>
            <w:tcW w:w="2294" w:type="dxa"/>
            <w:gridSpan w:val="3"/>
          </w:tcPr>
          <w:p w:rsidR="006A3F61" w:rsidRPr="00224D48" w:rsidRDefault="00224D48">
            <w:pPr>
              <w:jc w:val="both"/>
              <w:rPr>
                <w:rFonts w:ascii="Times New Roman" w:hAnsi="Times New Roman" w:cs="Times New Roman"/>
              </w:rPr>
            </w:pPr>
            <w:r w:rsidRPr="00224D48">
              <w:rPr>
                <w:rFonts w:ascii="Times New Roman" w:hAnsi="Times New Roman" w:cs="Times New Roman"/>
                <w:i/>
                <w:sz w:val="20"/>
                <w:szCs w:val="20"/>
              </w:rPr>
              <w:t>Quel che resta di Auschwitz</w:t>
            </w:r>
          </w:p>
        </w:tc>
        <w:tc>
          <w:tcPr>
            <w:tcW w:w="23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Bollati Boringhieri</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1998</w:t>
            </w:r>
          </w:p>
        </w:tc>
      </w:tr>
      <w:tr w:rsidR="006A3F61" w:rsidRPr="00224D48">
        <w:trPr>
          <w:cantSplit/>
          <w:trHeight w:val="70"/>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Marianne Hirsch</w:t>
            </w: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Generation of Postmemory: Writing and visual culture after the Holocaust</w:t>
            </w:r>
          </w:p>
        </w:tc>
        <w:tc>
          <w:tcPr>
            <w:tcW w:w="23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Columbia University Press</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2012</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restart"/>
            <w:vAlign w:val="center"/>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22.2.</w:t>
            </w:r>
          </w:p>
        </w:tc>
        <w:tc>
          <w:tcPr>
            <w:tcW w:w="8418" w:type="dxa"/>
            <w:gridSpan w:val="9"/>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Дополнителна литература</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Реден број</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Автор</w:t>
            </w: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Наслов</w:t>
            </w:r>
          </w:p>
        </w:tc>
        <w:tc>
          <w:tcPr>
            <w:tcW w:w="23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Издавач</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Година</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1.</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Арент, Хана</w:t>
            </w: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Ајман во Ерусалим</w:t>
            </w:r>
          </w:p>
        </w:tc>
        <w:tc>
          <w:tcPr>
            <w:tcW w:w="23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Темплум</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2003</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Helm, Sarah</w:t>
            </w: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If this is a woman</w:t>
            </w:r>
          </w:p>
        </w:tc>
        <w:tc>
          <w:tcPr>
            <w:tcW w:w="2380" w:type="dxa"/>
            <w:gridSpan w:val="2"/>
          </w:tcPr>
          <w:p w:rsidR="006A3F61" w:rsidRPr="00224D48" w:rsidRDefault="00224D48">
            <w:pPr>
              <w:jc w:val="both"/>
              <w:rPr>
                <w:rFonts w:ascii="Times New Roman" w:hAnsi="Times New Roman" w:cs="Times New Roman"/>
              </w:rPr>
            </w:pPr>
            <w:r w:rsidRPr="00224D48">
              <w:rPr>
                <w:rFonts w:ascii="Times New Roman" w:hAnsi="Times New Roman" w:cs="Times New Roman"/>
                <w:sz w:val="20"/>
                <w:szCs w:val="20"/>
              </w:rPr>
              <w:t>Boston, Little, Brown Book Group</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2015</w:t>
            </w:r>
          </w:p>
        </w:tc>
      </w:tr>
      <w:tr w:rsidR="006A3F61" w:rsidRPr="00224D48">
        <w:trPr>
          <w:cantSplit/>
          <w:trHeight w:val="334"/>
        </w:trPr>
        <w:tc>
          <w:tcPr>
            <w:tcW w:w="473"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948" w:type="dxa"/>
            <w:vMerge/>
            <w:vAlign w:val="center"/>
          </w:tcPr>
          <w:p w:rsidR="006A3F61" w:rsidRPr="00224D48" w:rsidRDefault="006A3F61">
            <w:pPr>
              <w:widowControl w:val="0"/>
              <w:pBdr>
                <w:top w:val="nil"/>
                <w:left w:val="nil"/>
                <w:bottom w:val="nil"/>
                <w:right w:val="nil"/>
                <w:between w:val="nil"/>
              </w:pBdr>
              <w:spacing w:line="276" w:lineRule="auto"/>
              <w:jc w:val="both"/>
              <w:rPr>
                <w:rFonts w:ascii="Times New Roman" w:hAnsi="Times New Roman" w:cs="Times New Roman"/>
                <w:sz w:val="20"/>
                <w:szCs w:val="20"/>
              </w:rPr>
            </w:pPr>
          </w:p>
        </w:tc>
        <w:tc>
          <w:tcPr>
            <w:tcW w:w="1749"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3.</w:t>
            </w:r>
          </w:p>
        </w:tc>
        <w:tc>
          <w:tcPr>
            <w:tcW w:w="1170"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Barry Langford</w:t>
            </w:r>
          </w:p>
        </w:tc>
        <w:tc>
          <w:tcPr>
            <w:tcW w:w="2294" w:type="dxa"/>
            <w:gridSpan w:val="3"/>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i/>
                <w:sz w:val="20"/>
                <w:szCs w:val="20"/>
              </w:rPr>
              <w:t>Holocaust film</w:t>
            </w:r>
          </w:p>
        </w:tc>
        <w:tc>
          <w:tcPr>
            <w:tcW w:w="2380" w:type="dxa"/>
            <w:gridSpan w:val="2"/>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Edinburgh University Press</w:t>
            </w:r>
          </w:p>
        </w:tc>
        <w:tc>
          <w:tcPr>
            <w:tcW w:w="825" w:type="dxa"/>
          </w:tcPr>
          <w:p w:rsidR="006A3F61" w:rsidRPr="00224D48" w:rsidRDefault="00224D48">
            <w:pPr>
              <w:jc w:val="both"/>
              <w:rPr>
                <w:rFonts w:ascii="Times New Roman" w:hAnsi="Times New Roman" w:cs="Times New Roman"/>
                <w:sz w:val="20"/>
                <w:szCs w:val="20"/>
              </w:rPr>
            </w:pPr>
            <w:r w:rsidRPr="00224D48">
              <w:rPr>
                <w:rFonts w:ascii="Times New Roman" w:hAnsi="Times New Roman" w:cs="Times New Roman"/>
                <w:sz w:val="20"/>
                <w:szCs w:val="20"/>
              </w:rPr>
              <w:t>2012</w:t>
            </w:r>
          </w:p>
        </w:tc>
      </w:tr>
    </w:tbl>
    <w:p w:rsidR="006A3F61" w:rsidRPr="00224D48" w:rsidRDefault="00224D48">
      <w:pPr>
        <w:jc w:val="both"/>
      </w:pPr>
      <w:r w:rsidRPr="00224D48">
        <w:br w:type="page"/>
      </w:r>
    </w:p>
    <w:p w:rsidR="006A3F61" w:rsidRPr="00224D48" w:rsidRDefault="006A3F61">
      <w:pPr>
        <w:jc w:val="both"/>
      </w:pPr>
    </w:p>
    <w:p w:rsidR="006A3F61" w:rsidRPr="00224D48" w:rsidRDefault="006A3F61">
      <w:pPr>
        <w:jc w:val="both"/>
      </w:pPr>
    </w:p>
    <w:p w:rsidR="006A3F61" w:rsidRDefault="006A3F61">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Default="00224D48">
      <w:pPr>
        <w:jc w:val="both"/>
        <w:rPr>
          <w:lang w:val="mk-MK"/>
        </w:rPr>
      </w:pPr>
    </w:p>
    <w:p w:rsidR="00224D48" w:rsidRPr="00224D48" w:rsidRDefault="00224D48">
      <w:pPr>
        <w:jc w:val="both"/>
        <w:rPr>
          <w:lang w:val="mk-MK"/>
        </w:rPr>
      </w:pPr>
    </w:p>
    <w:p w:rsidR="006A3F61" w:rsidRPr="00224D48" w:rsidRDefault="006A3F61">
      <w:pPr>
        <w:jc w:val="both"/>
        <w:rPr>
          <w:b/>
          <w:sz w:val="20"/>
          <w:szCs w:val="20"/>
        </w:rPr>
      </w:pPr>
    </w:p>
    <w:p w:rsidR="006A3F61" w:rsidRPr="00224D48" w:rsidRDefault="00224D48" w:rsidP="00224D48">
      <w:pPr>
        <w:keepNext/>
        <w:pBdr>
          <w:top w:val="nil"/>
          <w:left w:val="nil"/>
          <w:bottom w:val="nil"/>
          <w:right w:val="nil"/>
          <w:between w:val="nil"/>
        </w:pBdr>
        <w:spacing w:before="60" w:after="60"/>
        <w:ind w:left="340" w:hanging="340"/>
        <w:jc w:val="center"/>
        <w:rPr>
          <w:b/>
          <w:color w:val="000000"/>
        </w:rPr>
      </w:pPr>
      <w:bookmarkStart w:id="65" w:name="_19c6y18" w:colFirst="0" w:colLast="0"/>
      <w:bookmarkEnd w:id="65"/>
      <w:r w:rsidRPr="00224D48">
        <w:rPr>
          <w:b/>
          <w:color w:val="000000"/>
        </w:rPr>
        <w:t>Прилог бр. 4</w:t>
      </w:r>
    </w:p>
    <w:p w:rsidR="006A3F61" w:rsidRPr="00224D48" w:rsidRDefault="00224D48" w:rsidP="00224D48">
      <w:pPr>
        <w:jc w:val="center"/>
        <w:rPr>
          <w:b/>
        </w:rPr>
      </w:pPr>
      <w:r w:rsidRPr="00224D48">
        <w:rPr>
          <w:b/>
        </w:rPr>
        <w:t>Податоци за наставниците што изведуваат настава на студиска програма од прв, втор, и трет циклус на студии и за ментори на докторски студии</w:t>
      </w:r>
    </w:p>
    <w:p w:rsidR="006A3F61" w:rsidRPr="00224D48" w:rsidRDefault="006A3F61" w:rsidP="00224D48">
      <w:pPr>
        <w:jc w:val="center"/>
        <w:rPr>
          <w:b/>
          <w:sz w:val="20"/>
          <w:szCs w:val="20"/>
        </w:rPr>
      </w:pPr>
    </w:p>
    <w:p w:rsidR="006A3F61" w:rsidRPr="00224D48" w:rsidRDefault="006A3F61" w:rsidP="00224D48">
      <w:pPr>
        <w:jc w:val="center"/>
        <w:rPr>
          <w:b/>
          <w:sz w:val="20"/>
          <w:szCs w:val="20"/>
        </w:rPr>
      </w:pPr>
    </w:p>
    <w:p w:rsidR="006A3F61" w:rsidRPr="00224D48" w:rsidRDefault="006A3F61" w:rsidP="00224D48">
      <w:pPr>
        <w:jc w:val="center"/>
        <w:rPr>
          <w:b/>
          <w:sz w:val="20"/>
          <w:szCs w:val="20"/>
        </w:rPr>
      </w:pPr>
    </w:p>
    <w:p w:rsidR="006A3F61" w:rsidRPr="00224D48" w:rsidRDefault="006A3F61" w:rsidP="00224D48">
      <w:pPr>
        <w:jc w:val="center"/>
        <w:rPr>
          <w:b/>
          <w:sz w:val="20"/>
          <w:szCs w:val="20"/>
        </w:rPr>
      </w:pPr>
    </w:p>
    <w:p w:rsidR="006A3F61" w:rsidRPr="00224D48" w:rsidRDefault="006A3F61" w:rsidP="00224D48">
      <w:pPr>
        <w:jc w:val="center"/>
        <w:rPr>
          <w:b/>
          <w:sz w:val="20"/>
          <w:szCs w:val="20"/>
        </w:rPr>
      </w:pPr>
    </w:p>
    <w:p w:rsidR="006A3F61" w:rsidRPr="00224D48" w:rsidRDefault="006A3F61" w:rsidP="00224D48">
      <w:pPr>
        <w:jc w:val="center"/>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6A3F61">
      <w:pPr>
        <w:jc w:val="both"/>
        <w:rPr>
          <w:b/>
          <w:sz w:val="20"/>
          <w:szCs w:val="20"/>
        </w:rPr>
      </w:pPr>
    </w:p>
    <w:p w:rsidR="006A3F61" w:rsidRPr="00224D48" w:rsidRDefault="00224D48">
      <w:pPr>
        <w:jc w:val="both"/>
        <w:rPr>
          <w:b/>
          <w:sz w:val="20"/>
          <w:szCs w:val="20"/>
        </w:rPr>
      </w:pPr>
      <w:r w:rsidRPr="00224D48">
        <w:br w:type="page"/>
      </w:r>
    </w:p>
    <w:p w:rsidR="006A3F61" w:rsidRPr="00224D48" w:rsidRDefault="006A3F61">
      <w:pPr>
        <w:jc w:val="both"/>
        <w:rPr>
          <w:b/>
          <w:sz w:val="20"/>
          <w:szCs w:val="20"/>
        </w:rPr>
      </w:pPr>
    </w:p>
    <w:tbl>
      <w:tblPr>
        <w:tblStyle w:val="afffff1"/>
        <w:tblW w:w="96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
        <w:gridCol w:w="607"/>
        <w:gridCol w:w="312"/>
        <w:gridCol w:w="703"/>
        <w:gridCol w:w="59"/>
        <w:gridCol w:w="915"/>
        <w:gridCol w:w="521"/>
        <w:gridCol w:w="233"/>
        <w:gridCol w:w="107"/>
        <w:gridCol w:w="1053"/>
        <w:gridCol w:w="181"/>
        <w:gridCol w:w="591"/>
        <w:gridCol w:w="576"/>
        <w:gridCol w:w="887"/>
        <w:gridCol w:w="1159"/>
        <w:gridCol w:w="1251"/>
      </w:tblGrid>
      <w:tr w:rsidR="006A3F61" w:rsidRPr="00224D48">
        <w:trPr>
          <w:jc w:val="center"/>
        </w:trPr>
        <w:tc>
          <w:tcPr>
            <w:tcW w:w="13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p w:rsidR="006A3F61" w:rsidRPr="00224D48" w:rsidRDefault="006A3F61">
            <w:pPr>
              <w:spacing w:before="60" w:after="60"/>
              <w:ind w:left="28"/>
              <w:jc w:val="both"/>
              <w:rPr>
                <w:rFonts w:eastAsia="Arial"/>
                <w:sz w:val="20"/>
                <w:szCs w:val="20"/>
              </w:rPr>
            </w:pPr>
          </w:p>
        </w:tc>
        <w:tc>
          <w:tcPr>
            <w:tcW w:w="8236"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9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6559"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СЛАВИЦА СРБИНОВСКА</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9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65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31.01.1963</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9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6559" w:type="dxa"/>
            <w:gridSpan w:val="10"/>
          </w:tcPr>
          <w:p w:rsidR="006A3F61" w:rsidRPr="00224D48" w:rsidRDefault="00224D48">
            <w:pPr>
              <w:spacing w:before="60" w:after="60"/>
              <w:jc w:val="both"/>
              <w:rPr>
                <w:rFonts w:eastAsia="Arial"/>
                <w:sz w:val="20"/>
                <w:szCs w:val="20"/>
              </w:rPr>
            </w:pPr>
            <w:r w:rsidRPr="00224D48">
              <w:rPr>
                <w:rFonts w:eastAsia="Arial"/>
                <w:sz w:val="20"/>
                <w:szCs w:val="20"/>
              </w:rPr>
              <w:t>VIII (доктор по хуманистички/филолошки науки)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9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65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 по хуманистички/филолошки науки</w:t>
            </w:r>
          </w:p>
        </w:tc>
      </w:tr>
      <w:tr w:rsidR="006A3F61" w:rsidRPr="00224D48">
        <w:trPr>
          <w:trHeight w:val="2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96"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9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205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596"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09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205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1986</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 Скопје</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596"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09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205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1993</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Филолошки факултет, Белград, СРЈУгославија </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596"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09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205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1998</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 Скопје</w:t>
            </w:r>
          </w:p>
        </w:tc>
      </w:tr>
      <w:tr w:rsidR="006A3F61" w:rsidRPr="00224D48">
        <w:trPr>
          <w:trHeight w:val="277"/>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96"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9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205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596"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09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205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и методологија на книжевноста и општа и компаративна книжевност</w:t>
            </w:r>
          </w:p>
        </w:tc>
      </w:tr>
      <w:tr w:rsidR="006A3F61" w:rsidRPr="00224D48">
        <w:trPr>
          <w:trHeight w:val="276"/>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2596"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9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205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596"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09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205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и методологија на книжевноста и општа и компаративна книжевност</w:t>
            </w:r>
          </w:p>
        </w:tc>
      </w:tr>
      <w:tr w:rsidR="006A3F61" w:rsidRPr="00224D48">
        <w:trPr>
          <w:trHeight w:val="3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2596"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262"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329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596"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3262"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tc>
        <w:tc>
          <w:tcPr>
            <w:tcW w:w="329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Редовен професор по теорија и методологија на книжевноста и компаративни поетики</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15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9155" w:type="dxa"/>
            <w:gridSpan w:val="15"/>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Теорија и методологија на книжевност:  Фикција, факти и репрезентација (задолжителен за еднопредметна, двопредметна со ОКК под А и под Б) </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trHeight w:val="70"/>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Теорија и методологија на книжевност:  Аспекти и форми на фикцијата (задолжителен за </w:t>
            </w:r>
            <w:r w:rsidRPr="00224D48">
              <w:rPr>
                <w:rFonts w:eastAsia="Arial"/>
                <w:color w:val="000000"/>
                <w:sz w:val="20"/>
                <w:szCs w:val="20"/>
              </w:rPr>
              <w:lastRenderedPageBreak/>
              <w:t>еднопредметна, двопредметна ОКК под А)</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82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Компаративни поетики: Книжевност, филм и култура</w:t>
            </w:r>
          </w:p>
          <w:p w:rsidR="006A3F61" w:rsidRPr="00224D48" w:rsidRDefault="00224D48">
            <w:pPr>
              <w:spacing w:before="60" w:after="60"/>
              <w:ind w:left="28"/>
              <w:jc w:val="both"/>
              <w:rPr>
                <w:rFonts w:eastAsia="Arial"/>
                <w:sz w:val="20"/>
                <w:szCs w:val="20"/>
              </w:rPr>
            </w:pPr>
            <w:r w:rsidRPr="00224D48">
              <w:rPr>
                <w:rFonts w:eastAsia="Arial"/>
                <w:sz w:val="20"/>
                <w:szCs w:val="20"/>
              </w:rPr>
              <w:t>(задолжителен за еднопредметна, двопредметна за ОКК под А и изборен за ОКК под Б и изборен предмет за ФЛФ)</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82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Теорија и методологија на книжевност: Рецепција и интерпретација на книжевноста</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(задолжителен за еднопредметна, двопредметна за ОКК под А) </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Теорија и методологија на книжевност:Законот како книжевност и култура (изборен предмет за насоката во еднопредметни студии и изборен предмет за ФЛФ)</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и методологија на книжевноста: Сценариото како уметност на нарацијата (изборен предмет за насоката во еднопредметни студии и изборен предмет за ФЛФ)</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tcPr>
          <w:p w:rsidR="006A3F61" w:rsidRPr="00224D48" w:rsidRDefault="006A3F61">
            <w:pPr>
              <w:spacing w:before="60" w:after="60"/>
              <w:ind w:left="28"/>
              <w:jc w:val="both"/>
              <w:rPr>
                <w:rFonts w:eastAsia="Arial"/>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Меморија и носталгија во фотографијата и книжевноста (изборен од Катедрата во еднопредметни студии, изборен за двопредметна ОКК под А, изборен од ФЛФ)</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tcPr>
          <w:p w:rsidR="006A3F61" w:rsidRPr="00224D48" w:rsidRDefault="006A3F61">
            <w:pPr>
              <w:spacing w:before="60" w:after="60"/>
              <w:ind w:left="28"/>
              <w:jc w:val="both"/>
              <w:rPr>
                <w:rFonts w:eastAsia="Arial"/>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Книжевноста и политичките теории на тоталитаризмот (изборен од Катедрата во едно предметни студии, изборен за двопредметен ОКК под А, изборен за ФЛФ)</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tcPr>
          <w:p w:rsidR="006A3F61" w:rsidRPr="00224D48" w:rsidRDefault="006A3F61">
            <w:pPr>
              <w:spacing w:before="60" w:after="60"/>
              <w:ind w:left="28"/>
              <w:jc w:val="both"/>
              <w:rPr>
                <w:rFonts w:eastAsia="Arial"/>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Усмена, популарна и постмодерна книжевност и култура (изборен под Б за двопредметна насока за ОКК под Б)</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Современи теории и толкувања:книжевност, медиуми и култура</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Наука за книжевност и културолошки студии</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Техника на научна работа</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Наука за книжевност и културолошки студии</w:t>
            </w:r>
          </w:p>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Филолошки факултет „Блаже Конески“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Аспекти на просторот, времето и нарацијата</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224D48">
            <w:pPr>
              <w:spacing w:before="60" w:after="60"/>
              <w:ind w:left="28"/>
              <w:jc w:val="both"/>
              <w:rPr>
                <w:rFonts w:eastAsia="Arial"/>
                <w:sz w:val="20"/>
                <w:szCs w:val="20"/>
              </w:rPr>
            </w:pPr>
            <w:r w:rsidRPr="00224D48">
              <w:rPr>
                <w:rFonts w:eastAsia="Arial"/>
                <w:sz w:val="20"/>
                <w:szCs w:val="20"/>
              </w:rPr>
              <w:t>(доктор по хуманистички науки)</w:t>
            </w:r>
          </w:p>
          <w:p w:rsidR="006A3F61" w:rsidRPr="00224D48" w:rsidRDefault="006A3F61">
            <w:pPr>
              <w:spacing w:before="60" w:after="60"/>
              <w:ind w:left="28"/>
              <w:jc w:val="both"/>
              <w:rPr>
                <w:rFonts w:eastAsia="Arial"/>
                <w:sz w:val="20"/>
                <w:szCs w:val="20"/>
              </w:rPr>
            </w:pP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82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Идеологија, книжевност, медиуми и култура</w:t>
            </w:r>
          </w:p>
        </w:tc>
        <w:tc>
          <w:tcPr>
            <w:tcW w:w="464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w:t>
            </w:r>
          </w:p>
          <w:p w:rsidR="006A3F61" w:rsidRPr="00224D48" w:rsidRDefault="00224D48">
            <w:pPr>
              <w:spacing w:before="60" w:after="60"/>
              <w:ind w:left="28"/>
              <w:jc w:val="both"/>
              <w:rPr>
                <w:rFonts w:eastAsia="Arial"/>
                <w:sz w:val="20"/>
                <w:szCs w:val="20"/>
              </w:rPr>
            </w:pPr>
            <w:r w:rsidRPr="00224D48">
              <w:rPr>
                <w:rFonts w:eastAsia="Arial"/>
                <w:sz w:val="20"/>
                <w:szCs w:val="20"/>
              </w:rPr>
              <w:t>(доктор по хуманистички науки)</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15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39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728"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sz w:val="20"/>
                <w:szCs w:val="20"/>
              </w:rPr>
              <w:t xml:space="preserve"> „Интердисциплинарни пристапи: современите теории зa културата и фолклорот</w:t>
            </w:r>
            <w:r w:rsidRPr="00224D48">
              <w:rPr>
                <w:rFonts w:eastAsia="Arial"/>
                <w:i/>
                <w:sz w:val="20"/>
                <w:szCs w:val="20"/>
              </w:rPr>
              <w:t>,</w:t>
            </w:r>
            <w:r w:rsidRPr="00224D48">
              <w:rPr>
                <w:rFonts w:eastAsia="Arial"/>
                <w:sz w:val="20"/>
                <w:szCs w:val="20"/>
              </w:rPr>
              <w:t>“</w:t>
            </w:r>
            <w:r w:rsidRPr="00224D48">
              <w:rPr>
                <w:rFonts w:eastAsia="Arial"/>
                <w:i/>
                <w:sz w:val="20"/>
                <w:szCs w:val="20"/>
              </w:rPr>
              <w:t xml:space="preserve"> </w:t>
            </w:r>
            <w:r w:rsidRPr="00224D48">
              <w:rPr>
                <w:rFonts w:eastAsia="Arial"/>
                <w:sz w:val="20"/>
                <w:szCs w:val="20"/>
              </w:rPr>
              <w:t>33-41</w:t>
            </w:r>
          </w:p>
          <w:p w:rsidR="006A3F61" w:rsidRPr="00224D48" w:rsidRDefault="006A3F61">
            <w:pPr>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 xml:space="preserve"> Македонски фолклор/Macedonian Folklore,</w:t>
            </w:r>
            <w:r w:rsidRPr="00224D48">
              <w:rPr>
                <w:rFonts w:eastAsia="Arial"/>
                <w:b/>
                <w:i/>
                <w:sz w:val="20"/>
                <w:szCs w:val="20"/>
              </w:rPr>
              <w:t xml:space="preserve"> </w:t>
            </w:r>
            <w:r w:rsidRPr="00224D48">
              <w:rPr>
                <w:rFonts w:eastAsia="Arial"/>
                <w:sz w:val="20"/>
                <w:szCs w:val="20"/>
              </w:rPr>
              <w:t xml:space="preserve"> ГОДИНА / YEAR XL , БРОЈ / VOLUME 73, СКОПЈЕ / SKOPJE 2018.</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728" w:type="dxa"/>
            <w:gridSpan w:val="4"/>
          </w:tcPr>
          <w:p w:rsidR="006A3F61" w:rsidRPr="00224D48" w:rsidRDefault="006A3F61">
            <w:pPr>
              <w:spacing w:before="60" w:after="60"/>
              <w:ind w:left="28"/>
              <w:jc w:val="both"/>
              <w:rPr>
                <w:rFonts w:eastAsia="Arial"/>
                <w:sz w:val="20"/>
                <w:szCs w:val="20"/>
                <w:highlight w:val="white"/>
              </w:rPr>
            </w:pPr>
          </w:p>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color w:val="000000"/>
                <w:sz w:val="20"/>
                <w:szCs w:val="20"/>
              </w:rPr>
              <w:t>„</w:t>
            </w:r>
            <w:r w:rsidRPr="00224D48">
              <w:rPr>
                <w:rFonts w:eastAsia="Arial"/>
                <w:sz w:val="20"/>
                <w:szCs w:val="20"/>
              </w:rPr>
              <w:t xml:space="preserve">Оглед за маргинализираните позиции на хуманистичките дисциплини и на  компаративното проучување на литературите денес“, 66-72. </w:t>
            </w:r>
          </w:p>
        </w:tc>
        <w:tc>
          <w:tcPr>
            <w:tcW w:w="2410"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i/>
                <w:sz w:val="20"/>
                <w:szCs w:val="20"/>
              </w:rPr>
              <w:t xml:space="preserve">Стремеж, </w:t>
            </w:r>
            <w:r w:rsidRPr="00224D48">
              <w:rPr>
                <w:rFonts w:eastAsia="Arial"/>
                <w:sz w:val="20"/>
                <w:szCs w:val="20"/>
              </w:rPr>
              <w:t>бр.1, 2019.</w:t>
            </w:r>
            <w:r w:rsidRPr="00224D48">
              <w:rPr>
                <w:rFonts w:eastAsia="Arial"/>
                <w:i/>
                <w:sz w:val="20"/>
                <w:szCs w:val="20"/>
              </w:rPr>
              <w:t xml:space="preserve">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728"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Славица Србиновска</w:t>
            </w:r>
          </w:p>
        </w:tc>
        <w:tc>
          <w:tcPr>
            <w:tcW w:w="3395" w:type="dxa"/>
            <w:gridSpan w:val="6"/>
          </w:tcPr>
          <w:p w:rsidR="006A3F61" w:rsidRPr="00224D48" w:rsidRDefault="00224D48">
            <w:pPr>
              <w:jc w:val="both"/>
              <w:rPr>
                <w:rFonts w:eastAsia="Arial"/>
                <w:color w:val="000000"/>
                <w:sz w:val="20"/>
                <w:szCs w:val="20"/>
              </w:rPr>
            </w:pPr>
            <w:r w:rsidRPr="00224D48">
              <w:rPr>
                <w:rFonts w:eastAsia="Arial"/>
                <w:color w:val="000000"/>
                <w:sz w:val="20"/>
                <w:szCs w:val="20"/>
              </w:rPr>
              <w:t>.</w:t>
            </w:r>
          </w:p>
          <w:p w:rsidR="006A3F61" w:rsidRPr="00224D48" w:rsidRDefault="00224D48">
            <w:pPr>
              <w:jc w:val="both"/>
              <w:rPr>
                <w:rFonts w:eastAsia="Arial"/>
                <w:sz w:val="20"/>
                <w:szCs w:val="20"/>
              </w:rPr>
            </w:pPr>
            <w:r w:rsidRPr="00224D48">
              <w:rPr>
                <w:rFonts w:eastAsia="Arial"/>
                <w:b/>
                <w:color w:val="000000"/>
                <w:sz w:val="20"/>
                <w:szCs w:val="20"/>
              </w:rPr>
              <w:t xml:space="preserve">  </w:t>
            </w:r>
            <w:r w:rsidRPr="00224D48">
              <w:rPr>
                <w:rFonts w:eastAsia="Arial"/>
                <w:sz w:val="20"/>
                <w:szCs w:val="20"/>
              </w:rPr>
              <w:t>„Постмодернизмот во расказите на Виктор Пељевин“, 385-409.</w:t>
            </w:r>
          </w:p>
          <w:p w:rsidR="006A3F61" w:rsidRPr="00224D48" w:rsidRDefault="006A3F61">
            <w:pPr>
              <w:jc w:val="both"/>
              <w:rPr>
                <w:rFonts w:eastAsia="Arial"/>
                <w:b/>
                <w:color w:val="000000"/>
                <w:sz w:val="20"/>
                <w:szCs w:val="20"/>
              </w:rPr>
            </w:pP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 </w:t>
            </w:r>
            <w:r w:rsidRPr="00224D48">
              <w:rPr>
                <w:rFonts w:eastAsia="Arial"/>
                <w:i/>
                <w:sz w:val="20"/>
                <w:szCs w:val="20"/>
              </w:rPr>
              <w:t>Славистички студии</w:t>
            </w:r>
            <w:r w:rsidRPr="00224D48">
              <w:rPr>
                <w:rFonts w:eastAsia="Arial"/>
                <w:sz w:val="20"/>
                <w:szCs w:val="20"/>
              </w:rPr>
              <w:t>, бр. 19, Филолошки факултет „Блаже Конески“, УКИМ, 2020.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728"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sz w:val="20"/>
                <w:szCs w:val="20"/>
              </w:rPr>
              <w:t>„Естетика, историја, политика“, 127-145.</w:t>
            </w:r>
          </w:p>
          <w:p w:rsidR="006A3F61" w:rsidRPr="00224D48" w:rsidRDefault="006A3F61">
            <w:pPr>
              <w:spacing w:before="60" w:after="60"/>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Годишен зборник бр. 45, Филолошки факултет „Блаже Конески“, УКИМ, 2019, Филолошки факултет „Блаже Конески“, 2020.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728"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sz w:val="20"/>
                <w:szCs w:val="20"/>
              </w:rPr>
              <w:t>„Македонската книжевност по трагите на традицијата и  современата култура“, 357-375.</w:t>
            </w:r>
          </w:p>
          <w:p w:rsidR="006A3F61" w:rsidRPr="00224D48" w:rsidRDefault="006A3F61">
            <w:pPr>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i/>
                <w:sz w:val="20"/>
                <w:szCs w:val="20"/>
              </w:rPr>
            </w:pPr>
            <w:r w:rsidRPr="00224D48">
              <w:rPr>
                <w:rFonts w:eastAsia="Arial"/>
                <w:sz w:val="20"/>
                <w:szCs w:val="20"/>
              </w:rPr>
              <w:t>Зборник на реферати од XLVI меѓународна научна конференција, Меѓународен семинар за македонски јазик, книжевност и култура, Охрид, 23 и 24 август 2019. УКИМ, 2020.</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39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728"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sz w:val="20"/>
                <w:szCs w:val="20"/>
              </w:rPr>
              <w:t>Проект „МАКЕДОНСКА КНИЖЕВНОСТ“</w:t>
            </w:r>
          </w:p>
          <w:p w:rsidR="006A3F61" w:rsidRPr="00224D48" w:rsidRDefault="00224D48">
            <w:pPr>
              <w:jc w:val="both"/>
              <w:rPr>
                <w:rFonts w:eastAsia="Arial"/>
                <w:sz w:val="20"/>
                <w:szCs w:val="20"/>
              </w:rPr>
            </w:pPr>
            <w:r w:rsidRPr="00224D48">
              <w:rPr>
                <w:rFonts w:eastAsia="Arial"/>
                <w:sz w:val="20"/>
                <w:szCs w:val="20"/>
              </w:rPr>
              <w:t>-  Живко Чинго Пасквелија (избор расказии) /книга 34/</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 xml:space="preserve">Министерство за култура на Република Македонија, </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„За една поетика и политика на раскажувањето (избор и предговор)</w:t>
            </w: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НИД Микена, 2014.</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sz w:val="20"/>
                <w:szCs w:val="20"/>
              </w:rPr>
              <w:t>Прокет: „Ѕвезди на светската книжевност“,</w:t>
            </w:r>
          </w:p>
          <w:p w:rsidR="006A3F61" w:rsidRPr="00224D48" w:rsidRDefault="00224D48">
            <w:pPr>
              <w:jc w:val="both"/>
              <w:rPr>
                <w:rFonts w:eastAsia="Arial"/>
                <w:sz w:val="20"/>
                <w:szCs w:val="20"/>
              </w:rPr>
            </w:pPr>
            <w:r w:rsidRPr="00224D48">
              <w:rPr>
                <w:rFonts w:eastAsia="Arial"/>
                <w:sz w:val="20"/>
                <w:szCs w:val="20"/>
              </w:rPr>
              <w:t>Министерство за култура на Република Македонија,</w:t>
            </w:r>
          </w:p>
          <w:p w:rsidR="006A3F61" w:rsidRPr="00224D48" w:rsidRDefault="00224D48">
            <w:pPr>
              <w:jc w:val="both"/>
              <w:rPr>
                <w:rFonts w:eastAsia="Arial"/>
                <w:sz w:val="20"/>
                <w:szCs w:val="20"/>
              </w:rPr>
            </w:pPr>
            <w:r w:rsidRPr="00224D48">
              <w:rPr>
                <w:rFonts w:eastAsia="Arial"/>
                <w:sz w:val="20"/>
                <w:szCs w:val="20"/>
              </w:rPr>
              <w:t xml:space="preserve"> </w:t>
            </w:r>
          </w:p>
          <w:p w:rsidR="006A3F61" w:rsidRPr="00224D48" w:rsidRDefault="00224D48">
            <w:pPr>
              <w:jc w:val="both"/>
              <w:rPr>
                <w:rFonts w:eastAsia="Arial"/>
                <w:sz w:val="20"/>
                <w:szCs w:val="20"/>
              </w:rPr>
            </w:pPr>
            <w:r w:rsidRPr="00224D48">
              <w:rPr>
                <w:rFonts w:eastAsia="Arial"/>
                <w:sz w:val="20"/>
                <w:szCs w:val="20"/>
              </w:rPr>
              <w:t xml:space="preserve">Артур Шницлер,  „Госпоѓица Елаза и други новели, </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 xml:space="preserve">„Човековите тајни во соништата и реалноста  низ призмата на јазикот на реалноста“. </w:t>
            </w:r>
          </w:p>
          <w:p w:rsidR="006A3F61" w:rsidRPr="00224D48" w:rsidRDefault="006A3F61">
            <w:pPr>
              <w:spacing w:before="60" w:after="60"/>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Магор, 2015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6A3F61">
            <w:pPr>
              <w:spacing w:before="60" w:after="60"/>
              <w:ind w:left="28"/>
              <w:jc w:val="both"/>
              <w:rPr>
                <w:rFonts w:eastAsia="Arial"/>
                <w:sz w:val="20"/>
                <w:szCs w:val="20"/>
              </w:rPr>
            </w:pPr>
          </w:p>
          <w:p w:rsidR="006A3F61" w:rsidRPr="00224D48" w:rsidRDefault="00224D48">
            <w:pPr>
              <w:spacing w:before="60" w:after="60"/>
              <w:ind w:left="28"/>
              <w:jc w:val="both"/>
              <w:rPr>
                <w:rFonts w:eastAsia="Arial"/>
                <w:sz w:val="20"/>
                <w:szCs w:val="20"/>
              </w:rPr>
            </w:pPr>
            <w:r w:rsidRPr="00224D48">
              <w:rPr>
                <w:rFonts w:eastAsia="Arial"/>
                <w:sz w:val="20"/>
                <w:szCs w:val="20"/>
              </w:rPr>
              <w:t>Representation of Gender Minority Groups in Media:Serbia, Montenegroand Macedonia</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Regional Research Promotion Programme Western Balkans, Swiss Agency for Developement and Cooperation SDC, Universitat Freiburg, Faculty of Media and Communication, Belgrade, Serbia 2015.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Проект </w:t>
            </w:r>
            <w:r w:rsidRPr="00224D48">
              <w:rPr>
                <w:rFonts w:eastAsia="Arial"/>
                <w:i/>
                <w:color w:val="000000"/>
                <w:sz w:val="20"/>
                <w:szCs w:val="20"/>
              </w:rPr>
              <w:t xml:space="preserve">Ретроспектива на творештвото на Андреј Тарковски, </w:t>
            </w:r>
            <w:r w:rsidRPr="00224D48">
              <w:rPr>
                <w:rFonts w:eastAsia="Arial"/>
                <w:color w:val="000000"/>
                <w:sz w:val="20"/>
                <w:szCs w:val="20"/>
              </w:rPr>
              <w:t>Предавање и дебата за филмот „Огледало“ (1975).</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Филозофско друштво на Македонија, јуни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jc w:val="both"/>
              <w:rPr>
                <w:rFonts w:eastAsia="Arial"/>
                <w:b/>
                <w:sz w:val="20"/>
                <w:szCs w:val="20"/>
              </w:rPr>
            </w:pPr>
            <w:r w:rsidRPr="00224D48">
              <w:rPr>
                <w:rFonts w:eastAsia="Arial"/>
                <w:sz w:val="20"/>
                <w:szCs w:val="20"/>
              </w:rPr>
              <w:t xml:space="preserve"> Erasmus Mundus Visiting Schoolar, In Project   “CROSSWAYS IN CULTURAL NARRATIVES”.</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w:t>
            </w:r>
          </w:p>
          <w:p w:rsidR="006A3F61" w:rsidRPr="00224D48" w:rsidRDefault="00224D48">
            <w:pPr>
              <w:spacing w:before="60" w:after="60"/>
              <w:ind w:left="28"/>
              <w:jc w:val="both"/>
              <w:rPr>
                <w:rFonts w:eastAsia="Arial"/>
                <w:sz w:val="20"/>
                <w:szCs w:val="20"/>
              </w:rPr>
            </w:pPr>
            <w:r w:rsidRPr="00224D48">
              <w:rPr>
                <w:rFonts w:eastAsia="Arial"/>
                <w:sz w:val="20"/>
                <w:szCs w:val="20"/>
              </w:rPr>
              <w:t>Tubingen University, Germany,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39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Меѓу фикцијата и стварноста</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Сигмапрес, 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i/>
                <w:sz w:val="20"/>
                <w:szCs w:val="20"/>
              </w:rPr>
              <w:t>Во дијалог со негативната репрезентација:интерпретација, филм и култура.</w:t>
            </w:r>
            <w:r w:rsidRPr="00224D48">
              <w:rPr>
                <w:rFonts w:eastAsia="Arial"/>
                <w:sz w:val="20"/>
                <w:szCs w:val="20"/>
              </w:rPr>
              <w:t xml:space="preserve"> </w:t>
            </w:r>
          </w:p>
        </w:tc>
        <w:tc>
          <w:tcPr>
            <w:tcW w:w="2410" w:type="dxa"/>
            <w:gridSpan w:val="2"/>
          </w:tcPr>
          <w:p w:rsidR="006A3F61" w:rsidRPr="00224D48" w:rsidRDefault="00224D48">
            <w:pPr>
              <w:jc w:val="both"/>
              <w:rPr>
                <w:rFonts w:eastAsia="Arial"/>
                <w:sz w:val="20"/>
                <w:szCs w:val="20"/>
              </w:rPr>
            </w:pPr>
            <w:r w:rsidRPr="00224D48">
              <w:rPr>
                <w:rFonts w:eastAsia="Arial"/>
                <w:sz w:val="20"/>
                <w:szCs w:val="20"/>
              </w:rPr>
              <w:t>Скопје: Сигмапрес 2019.</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jc w:val="both"/>
              <w:rPr>
                <w:rFonts w:eastAsia="Arial"/>
                <w:i/>
                <w:color w:val="000000"/>
                <w:sz w:val="20"/>
                <w:szCs w:val="20"/>
              </w:rPr>
            </w:pPr>
            <w:r w:rsidRPr="00224D48">
              <w:rPr>
                <w:rFonts w:eastAsia="Arial"/>
                <w:i/>
                <w:color w:val="000000"/>
                <w:sz w:val="20"/>
                <w:szCs w:val="20"/>
              </w:rPr>
              <w:t>За филозофијата на гледната точка и уметноста</w:t>
            </w: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За моќта на нарацијата и бруталноста на политичкото</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Сигмапрес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Средба на културите</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Сигмапрес 2022</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w:t>
            </w:r>
          </w:p>
          <w:p w:rsidR="006A3F61" w:rsidRPr="00224D48" w:rsidRDefault="00224D48">
            <w:pPr>
              <w:spacing w:before="60" w:after="60"/>
              <w:ind w:left="28"/>
              <w:jc w:val="both"/>
              <w:rPr>
                <w:rFonts w:eastAsia="Arial"/>
                <w:sz w:val="20"/>
                <w:szCs w:val="20"/>
              </w:rPr>
            </w:pPr>
            <w:r w:rsidRPr="00224D48">
              <w:rPr>
                <w:rFonts w:eastAsia="Arial"/>
                <w:sz w:val="20"/>
                <w:szCs w:val="20"/>
              </w:rPr>
              <w:t>број</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39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sz w:val="20"/>
                <w:szCs w:val="20"/>
              </w:rPr>
              <w:t xml:space="preserve">„За политиката на  класата низ </w:t>
            </w:r>
          </w:p>
          <w:p w:rsidR="006A3F61" w:rsidRPr="00224D48" w:rsidRDefault="00224D48">
            <w:pPr>
              <w:jc w:val="both"/>
              <w:rPr>
                <w:rFonts w:eastAsia="Arial"/>
                <w:sz w:val="20"/>
                <w:szCs w:val="20"/>
              </w:rPr>
            </w:pPr>
            <w:r w:rsidRPr="00224D48">
              <w:rPr>
                <w:rFonts w:eastAsia="Arial"/>
                <w:sz w:val="20"/>
                <w:szCs w:val="20"/>
              </w:rPr>
              <w:t>призма на жанрот на сказната.“</w:t>
            </w:r>
          </w:p>
        </w:tc>
        <w:tc>
          <w:tcPr>
            <w:tcW w:w="2410" w:type="dxa"/>
            <w:gridSpan w:val="2"/>
          </w:tcPr>
          <w:p w:rsidR="006A3F61" w:rsidRPr="00224D48" w:rsidRDefault="00224D48">
            <w:pPr>
              <w:jc w:val="both"/>
              <w:rPr>
                <w:rFonts w:eastAsia="Arial"/>
                <w:sz w:val="20"/>
                <w:szCs w:val="20"/>
              </w:rPr>
            </w:pPr>
            <w:r w:rsidRPr="00224D48">
              <w:rPr>
                <w:rFonts w:eastAsia="Arial"/>
                <w:i/>
                <w:sz w:val="20"/>
                <w:szCs w:val="20"/>
              </w:rPr>
              <w:t xml:space="preserve">Македонски фолклор, </w:t>
            </w:r>
            <w:r w:rsidRPr="00224D48">
              <w:rPr>
                <w:rFonts w:eastAsia="Arial"/>
                <w:sz w:val="20"/>
                <w:szCs w:val="20"/>
              </w:rPr>
              <w:t>бр 75., УКИМ, Скопје, 2019, 30-47.</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jc w:val="both"/>
              <w:rPr>
                <w:rFonts w:eastAsia="Arial"/>
                <w:sz w:val="20"/>
                <w:szCs w:val="20"/>
              </w:rPr>
            </w:pPr>
            <w:r w:rsidRPr="00224D48">
              <w:rPr>
                <w:rFonts w:eastAsia="Arial"/>
                <w:sz w:val="20"/>
                <w:szCs w:val="20"/>
              </w:rPr>
              <w:t>„Поезијата и современета култура.“</w:t>
            </w:r>
          </w:p>
        </w:tc>
        <w:tc>
          <w:tcPr>
            <w:tcW w:w="2410" w:type="dxa"/>
            <w:gridSpan w:val="2"/>
          </w:tcPr>
          <w:p w:rsidR="006A3F61" w:rsidRPr="00224D48" w:rsidRDefault="00224D48">
            <w:pPr>
              <w:jc w:val="both"/>
              <w:rPr>
                <w:rFonts w:eastAsia="Arial"/>
                <w:sz w:val="20"/>
                <w:szCs w:val="20"/>
              </w:rPr>
            </w:pPr>
            <w:r w:rsidRPr="00224D48">
              <w:rPr>
                <w:rFonts w:eastAsia="Arial"/>
                <w:sz w:val="20"/>
                <w:szCs w:val="20"/>
              </w:rPr>
              <w:t xml:space="preserve">Зборник од Меѓународена научна конференција </w:t>
            </w:r>
            <w:r w:rsidRPr="00224D48">
              <w:rPr>
                <w:rFonts w:eastAsia="Arial"/>
                <w:i/>
                <w:sz w:val="20"/>
                <w:szCs w:val="20"/>
              </w:rPr>
              <w:t xml:space="preserve">Светлината на зборот.јазични и книжевни аспекти во делото на Кочо Рацин и Матеја Матевски, </w:t>
            </w:r>
            <w:r w:rsidRPr="00224D48">
              <w:rPr>
                <w:rFonts w:eastAsia="Arial"/>
                <w:sz w:val="20"/>
                <w:szCs w:val="20"/>
              </w:rPr>
              <w:t>7 јуни, Рацинови средби, Велес 2019. Институт за македонска литература, Скопје 2019, 19-27.</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728"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Славица Србиновска</w:t>
            </w:r>
          </w:p>
        </w:tc>
        <w:tc>
          <w:tcPr>
            <w:tcW w:w="3395" w:type="dxa"/>
            <w:gridSpan w:val="6"/>
          </w:tcPr>
          <w:p w:rsidR="006A3F61" w:rsidRPr="00224D48" w:rsidRDefault="00224D48">
            <w:pPr>
              <w:jc w:val="both"/>
              <w:rPr>
                <w:rFonts w:eastAsia="Arial"/>
                <w:color w:val="000000"/>
                <w:sz w:val="20"/>
                <w:szCs w:val="20"/>
              </w:rPr>
            </w:pPr>
            <w:r w:rsidRPr="00224D48">
              <w:rPr>
                <w:rFonts w:eastAsia="Arial"/>
                <w:color w:val="000000"/>
                <w:sz w:val="20"/>
                <w:szCs w:val="20"/>
              </w:rPr>
              <w:t xml:space="preserve">„За меѓупросторот на литературите и културите: филозофијата, теоријата и компаративниот пристап на Азаде Сејхан“, 57-72. </w:t>
            </w:r>
          </w:p>
        </w:tc>
        <w:tc>
          <w:tcPr>
            <w:tcW w:w="2410" w:type="dxa"/>
            <w:gridSpan w:val="2"/>
          </w:tcPr>
          <w:p w:rsidR="006A3F61" w:rsidRPr="00224D48" w:rsidRDefault="00224D48">
            <w:pPr>
              <w:spacing w:before="60" w:after="60"/>
              <w:ind w:left="28"/>
              <w:jc w:val="both"/>
              <w:rPr>
                <w:rFonts w:eastAsia="Arial"/>
                <w:color w:val="000000"/>
                <w:sz w:val="20"/>
                <w:szCs w:val="20"/>
              </w:rPr>
            </w:pPr>
            <w:r w:rsidRPr="00224D48">
              <w:rPr>
                <w:rFonts w:eastAsia="Arial"/>
                <w:i/>
                <w:color w:val="000000"/>
                <w:sz w:val="20"/>
                <w:szCs w:val="20"/>
              </w:rPr>
              <w:t xml:space="preserve">Спектар </w:t>
            </w:r>
            <w:r w:rsidRPr="00224D48">
              <w:rPr>
                <w:rFonts w:eastAsia="Arial"/>
                <w:color w:val="000000"/>
                <w:sz w:val="20"/>
                <w:szCs w:val="20"/>
              </w:rPr>
              <w:t>бр.73, 2019.</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728"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Славица Србиновска</w:t>
            </w:r>
          </w:p>
        </w:tc>
        <w:tc>
          <w:tcPr>
            <w:tcW w:w="3395" w:type="dxa"/>
            <w:gridSpan w:val="6"/>
          </w:tcPr>
          <w:p w:rsidR="006A3F61" w:rsidRPr="00224D48" w:rsidRDefault="00224D48">
            <w:pPr>
              <w:jc w:val="both"/>
              <w:rPr>
                <w:rFonts w:eastAsia="Arial"/>
                <w:color w:val="000000"/>
                <w:sz w:val="20"/>
                <w:szCs w:val="20"/>
              </w:rPr>
            </w:pPr>
            <w:r w:rsidRPr="00224D48">
              <w:rPr>
                <w:rFonts w:eastAsia="Arial"/>
                <w:color w:val="000000"/>
                <w:sz w:val="20"/>
                <w:szCs w:val="20"/>
              </w:rPr>
              <w:t>„Постмодернистичкиот дискурс во нарацијата на расказот ‘Одмор’ од Владимир Сорокин, 259-281.</w:t>
            </w: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i/>
                <w:color w:val="000000"/>
                <w:sz w:val="20"/>
                <w:szCs w:val="20"/>
              </w:rPr>
              <w:t>Славистички студии</w:t>
            </w:r>
            <w:r w:rsidRPr="00224D48">
              <w:rPr>
                <w:rFonts w:eastAsia="Arial"/>
                <w:color w:val="000000"/>
                <w:sz w:val="20"/>
                <w:szCs w:val="20"/>
              </w:rPr>
              <w:t>, бр.21, Филолошки факултет „Блаже Конески“, УКИМ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„Историјата и меморијата во творештвото на Славко Јаневски“, 407-419.</w:t>
            </w:r>
          </w:p>
        </w:tc>
        <w:tc>
          <w:tcPr>
            <w:tcW w:w="2410" w:type="dxa"/>
            <w:gridSpan w:val="2"/>
          </w:tcPr>
          <w:p w:rsidR="006A3F61" w:rsidRPr="00224D48" w:rsidRDefault="00224D48">
            <w:pPr>
              <w:jc w:val="both"/>
              <w:rPr>
                <w:rFonts w:eastAsia="Arial"/>
                <w:sz w:val="20"/>
                <w:szCs w:val="20"/>
              </w:rPr>
            </w:pPr>
            <w:r w:rsidRPr="00224D48">
              <w:rPr>
                <w:rFonts w:eastAsia="Arial"/>
                <w:sz w:val="20"/>
                <w:szCs w:val="20"/>
              </w:rPr>
              <w:t xml:space="preserve">Зборник од реферати од научна конференција при Меѓународен семинар за македонски јазик, книжевност и култура, Охрид, 04.09.2020-05.09.2020, УКИМ, 2020. </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728"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395" w:type="dxa"/>
            <w:gridSpan w:val="6"/>
          </w:tcPr>
          <w:p w:rsidR="006A3F61" w:rsidRPr="00224D48" w:rsidRDefault="00224D48">
            <w:pPr>
              <w:jc w:val="both"/>
              <w:rPr>
                <w:rFonts w:eastAsia="Arial"/>
                <w:color w:val="000000"/>
                <w:sz w:val="20"/>
                <w:szCs w:val="20"/>
              </w:rPr>
            </w:pPr>
            <w:r w:rsidRPr="00224D48">
              <w:rPr>
                <w:rFonts w:eastAsia="Arial"/>
                <w:color w:val="000000"/>
                <w:sz w:val="20"/>
                <w:szCs w:val="20"/>
              </w:rPr>
              <w:t>„Дијалошката имагинација во наративната структура на</w:t>
            </w:r>
          </w:p>
          <w:p w:rsidR="006A3F61" w:rsidRPr="00224D48" w:rsidRDefault="00224D48">
            <w:pPr>
              <w:jc w:val="both"/>
              <w:rPr>
                <w:rFonts w:eastAsia="Arial"/>
                <w:color w:val="000000"/>
                <w:sz w:val="20"/>
                <w:szCs w:val="20"/>
              </w:rPr>
            </w:pPr>
            <w:r w:rsidRPr="00224D48">
              <w:rPr>
                <w:rFonts w:eastAsia="Arial"/>
                <w:color w:val="000000"/>
                <w:sz w:val="20"/>
                <w:szCs w:val="20"/>
              </w:rPr>
              <w:t>романот Големата зелена пустелија од Жоао Жуимареуш Роса “, стр.51-65.</w:t>
            </w:r>
          </w:p>
          <w:p w:rsidR="006A3F61" w:rsidRPr="00224D48" w:rsidRDefault="006A3F61">
            <w:pPr>
              <w:pBdr>
                <w:top w:val="nil"/>
                <w:left w:val="nil"/>
                <w:bottom w:val="nil"/>
                <w:right w:val="nil"/>
                <w:between w:val="nil"/>
              </w:pBdr>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Годишен зборник, бр.46, 2020. Филолошки факултет „Блаже Конески“, УКИМ,Скопје</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15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2743"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580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77</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2743"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5805" w:type="dxa"/>
            <w:gridSpan w:val="8"/>
          </w:tcPr>
          <w:p w:rsidR="006A3F61" w:rsidRPr="00224D48" w:rsidRDefault="00224D48">
            <w:pPr>
              <w:jc w:val="both"/>
              <w:rPr>
                <w:rFonts w:eastAsia="Arial"/>
                <w:sz w:val="20"/>
                <w:szCs w:val="20"/>
              </w:rPr>
            </w:pPr>
            <w:r w:rsidRPr="00224D48">
              <w:rPr>
                <w:rFonts w:eastAsia="Arial"/>
                <w:sz w:val="20"/>
                <w:szCs w:val="20"/>
              </w:rPr>
              <w:t xml:space="preserve">Ирена Павлова де Одорико, Помеѓу автобиографијата и фикцијата или патот од автобиографското до психобиографското (врз примери од творештвото на Силвија </w:t>
            </w:r>
            <w:r w:rsidRPr="00224D48">
              <w:rPr>
                <w:rFonts w:eastAsia="Arial"/>
                <w:sz w:val="20"/>
                <w:szCs w:val="20"/>
              </w:rPr>
              <w:lastRenderedPageBreak/>
              <w:t>Плат, Радмила Трифуновска и Даница Ручигај). 12.06.2009 - ментор.</w:t>
            </w:r>
          </w:p>
          <w:p w:rsidR="006A3F61" w:rsidRPr="00224D48" w:rsidRDefault="00224D48">
            <w:pPr>
              <w:tabs>
                <w:tab w:val="left" w:pos="1245"/>
              </w:tabs>
              <w:jc w:val="both"/>
              <w:rPr>
                <w:rFonts w:eastAsia="Arial"/>
                <w:sz w:val="20"/>
                <w:szCs w:val="20"/>
              </w:rPr>
            </w:pPr>
            <w:r w:rsidRPr="00224D48">
              <w:rPr>
                <w:rFonts w:eastAsia="Arial"/>
                <w:sz w:val="20"/>
                <w:szCs w:val="20"/>
              </w:rPr>
              <w:tab/>
            </w:r>
          </w:p>
          <w:p w:rsidR="006A3F61" w:rsidRPr="00224D48" w:rsidRDefault="00224D48">
            <w:pPr>
              <w:jc w:val="both"/>
              <w:rPr>
                <w:rFonts w:eastAsia="Arial"/>
                <w:sz w:val="20"/>
                <w:szCs w:val="20"/>
              </w:rPr>
            </w:pPr>
            <w:r w:rsidRPr="00224D48">
              <w:rPr>
                <w:rFonts w:eastAsia="Arial"/>
                <w:sz w:val="20"/>
                <w:szCs w:val="20"/>
              </w:rPr>
              <w:t>-Мерсиха Исмајловска, Вкрстување на световите на истокот и западот (интерпретација на перцепцијата и нарацијата во делата ’Прашина’ од М.Манчевски, ’Боречки клуб’ од Чак Пахнук и ’Се викам црвено’ од Орхан Памук-ментор.2009.</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-Жарко Кујунџиски, Аспекти на микрофикцијата (врз примери од македонската и американската микрофикција) /октомври 2009-ментор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Весна Крстевска, Наративната стратегија на сценаристичкиот роман ’Декалог’ од К.Пјешчевич и Кшиштов Кишловски (октомвриi, 2009)-ментор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-Мирјана Недева, Поетиката на авантуристичкиот роман (жанровски одлики и компаративни паралели) .-29.12.2009-ментор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-Славица Гаџова,  Книжевноста и дискурсите на моќта:компаративни паралели (Џон Фаулс и Хулио Кортасар),4.06. 2010.-ментор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-Весна Ефтимова Сотировска, Телото како центар и де-центрирано место во современата култура (интерференции меѓу усмената книжевност и постмодернистичкиот роман во творештвото на Дубравка Угрешиќ) -ментор 2011.</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-Наташа Ракиџиева, Културата и политиката на идентитетот ,  20.11.2011-ментор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-Билјана Стефановска, Траумата и отпорот низ призма на автобиографијата во делата на Кица Колбе, Дороти Алисон и Шарлот Џилман-2011.ментор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-Драшко Костовски-Трансформации на машкиот родов идентитет во постмодерните наративни текстови (Мишел Улбек, Ерланд Лу, Пол Остер-март 2012- ментор</w:t>
            </w:r>
          </w:p>
          <w:p w:rsidR="006A3F61" w:rsidRPr="00224D48" w:rsidRDefault="00224D48">
            <w:pPr>
              <w:jc w:val="both"/>
              <w:rPr>
                <w:rFonts w:eastAsia="Arial"/>
                <w:sz w:val="20"/>
                <w:szCs w:val="20"/>
              </w:rPr>
            </w:pPr>
            <w:r w:rsidRPr="00224D48">
              <w:rPr>
                <w:rFonts w:eastAsia="Arial"/>
                <w:sz w:val="20"/>
                <w:szCs w:val="20"/>
              </w:rPr>
              <w:t xml:space="preserve"> </w:t>
            </w:r>
          </w:p>
          <w:p w:rsidR="006A3F61" w:rsidRPr="00224D48" w:rsidRDefault="00224D48">
            <w:pPr>
              <w:jc w:val="both"/>
              <w:rPr>
                <w:rFonts w:eastAsia="Arial"/>
                <w:sz w:val="20"/>
                <w:szCs w:val="20"/>
              </w:rPr>
            </w:pPr>
            <w:r w:rsidRPr="00224D48">
              <w:rPr>
                <w:rFonts w:eastAsia="Arial"/>
                <w:sz w:val="20"/>
                <w:szCs w:val="20"/>
              </w:rPr>
              <w:t>-Катерина Стојчевска, „ Аспекти на драмскиот конфликт во драмите:   Диво Месо - Горан Стефановски; Долго патување во ноќта- Јуџин О' Нил и   Три високи жени - Едвард Олби"- 2012.ментор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 xml:space="preserve">-Тања Андонова - Митревска, Теоријата на рецепција на книжевноста и концепцијата на „интерпретативната заедница“ изработен од Тања Андонова-Митревска-одбранета во април 2012-ментор </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-Ана Вељановска под наслов Гледните точки на женските ликови во романите на Маргарет Атвуд, Силвија Плат и Ирина Јорданова-одбранета на .2012-ментор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-Лени Фрчкоска, Психоаналитички елементи на бајката во контекст на современата култура-одбранета на .2012-ментор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 xml:space="preserve">Димитријовска Анета, Социјолошки и комуникациско теориски аспекти во  драмскиот текст  (компаративни паралели меѓу </w:t>
            </w:r>
            <w:r w:rsidRPr="00224D48">
              <w:rPr>
                <w:rFonts w:eastAsia="Arial"/>
                <w:sz w:val="20"/>
                <w:szCs w:val="20"/>
              </w:rPr>
              <w:lastRenderedPageBreak/>
              <w:t>творештвото на Јордан Плевнеш и Харолд Пинтер)-2013-ментор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Ана Динковска, Аспекти на филмската адаптација на романот-2013-ментор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-Тања Павлова, Дискурсот на класата во книжевноста-2012-ментор</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-Маријана Котевска, Субверзија на социјалниот архетип:нефикционални наративни форми 2012.</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-Елизабета Краљевски, Дискурсот на нормата и субверзија врз нормата:традиционални и современи текстуални наративни модуси 2012.</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 xml:space="preserve">Мухамед Сулејман, Рецепцијата на творештвото на Илхами Емин во македонската културна стварност, 29.01.2014 </w:t>
            </w:r>
          </w:p>
          <w:p w:rsidR="006A3F61" w:rsidRPr="00224D48" w:rsidRDefault="00224D48">
            <w:pPr>
              <w:spacing w:line="360" w:lineRule="auto"/>
              <w:jc w:val="both"/>
              <w:rPr>
                <w:rFonts w:eastAsia="Arial"/>
                <w:sz w:val="20"/>
                <w:szCs w:val="20"/>
              </w:rPr>
            </w:pPr>
            <w:r w:rsidRPr="00224D48">
              <w:rPr>
                <w:rFonts w:eastAsia="Arial"/>
                <w:sz w:val="20"/>
                <w:szCs w:val="20"/>
              </w:rPr>
              <w:t>Ајлин Карахасан, Претставувањето на турската култура и турскиот идентитет во македонскиот роман: педагогија и историја,.2018.</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Васко Талевски, Дистопија, опресија и отпор:компаративна анализа на делата на Олдос Хаксли, Џоеџ Орвел и Маргарет Атвуд,  2019.</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Дамјана Ивановска, Теориските концепции на Жил Делез и Феликс Гатари во контекст на филмската нарацијата: книжевност и филм, 2019</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Ивана Лозаноска, Компаративно толкување на романите: ,,Читачот“ од Бернхард Шлинк, ,,Белиот хотел“ од Д. М., Томас и ,,Парите од Хитлер“ од Радка Денемаркова низ призма на филозофијата за тоталитаризмот и за геноцидот на Хана Арент, мај 2022.</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Дарко Митевски, Бекетовата апстрактна машина: толкување на прозната трилогија на Семјуел Бекет преку филозофијата на Жил Делез и Феликс Гатари, 2022.</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2743"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5805" w:type="dxa"/>
            <w:gridSpan w:val="8"/>
          </w:tcPr>
          <w:p w:rsidR="006A3F61" w:rsidRPr="00224D48" w:rsidRDefault="00224D48">
            <w:pPr>
              <w:jc w:val="both"/>
              <w:rPr>
                <w:rFonts w:eastAsia="Arial"/>
                <w:sz w:val="20"/>
                <w:szCs w:val="20"/>
              </w:rPr>
            </w:pPr>
            <w:r w:rsidRPr="00224D48">
              <w:rPr>
                <w:rFonts w:eastAsia="Arial"/>
                <w:sz w:val="20"/>
                <w:szCs w:val="20"/>
              </w:rPr>
              <w:t>-докторкста дисертација на Славица Гаџова, „Репрезентација на политичкото насилство во наративните текстови (врз примери од латиноамериканската и македонската проза и филм)“-одобрена 14.11.2011</w:t>
            </w:r>
          </w:p>
          <w:p w:rsidR="006A3F61" w:rsidRPr="00224D48" w:rsidRDefault="006A3F61">
            <w:pPr>
              <w:spacing w:before="60" w:after="60"/>
              <w:jc w:val="both"/>
              <w:rPr>
                <w:rFonts w:eastAsia="Arial"/>
                <w:sz w:val="20"/>
                <w:szCs w:val="20"/>
              </w:rPr>
            </w:pPr>
          </w:p>
          <w:p w:rsidR="006A3F61" w:rsidRPr="00224D48" w:rsidRDefault="00224D48">
            <w:pPr>
              <w:spacing w:before="60" w:after="60"/>
              <w:jc w:val="both"/>
              <w:rPr>
                <w:rFonts w:eastAsia="Arial"/>
                <w:sz w:val="20"/>
                <w:szCs w:val="20"/>
              </w:rPr>
            </w:pPr>
            <w:r w:rsidRPr="00224D48">
              <w:rPr>
                <w:rFonts w:eastAsia="Arial"/>
                <w:sz w:val="20"/>
                <w:szCs w:val="20"/>
              </w:rPr>
              <w:t>-докторска дисертација на Наташа Ракиџиева, „Политики на алтеритетот во книжевноста и културата,“  15.12. 2011.</w:t>
            </w:r>
          </w:p>
          <w:p w:rsidR="006A3F61" w:rsidRPr="00224D48" w:rsidRDefault="00224D48">
            <w:pPr>
              <w:spacing w:before="60" w:after="60"/>
              <w:jc w:val="both"/>
              <w:rPr>
                <w:rFonts w:eastAsia="Arial"/>
                <w:sz w:val="20"/>
                <w:szCs w:val="20"/>
              </w:rPr>
            </w:pPr>
            <w:r w:rsidRPr="00224D48">
              <w:rPr>
                <w:rFonts w:eastAsia="Arial"/>
                <w:sz w:val="20"/>
                <w:szCs w:val="20"/>
              </w:rPr>
              <w:t>-докторска дисертација на Сејхан Муртезан Ибрахими, Трансформација на идентитетот и егзилот во творештвото на Луан Старова, април 2020.</w:t>
            </w:r>
          </w:p>
          <w:p w:rsidR="006A3F61" w:rsidRPr="00224D48" w:rsidRDefault="006A3F61">
            <w:pPr>
              <w:spacing w:before="60" w:after="60"/>
              <w:jc w:val="both"/>
              <w:rPr>
                <w:rFonts w:eastAsia="Arial"/>
                <w:sz w:val="20"/>
                <w:szCs w:val="20"/>
              </w:rPr>
            </w:pPr>
          </w:p>
          <w:p w:rsidR="006A3F61" w:rsidRPr="00224D48" w:rsidRDefault="00224D48">
            <w:pPr>
              <w:spacing w:before="60" w:after="60"/>
              <w:jc w:val="both"/>
              <w:rPr>
                <w:rFonts w:eastAsia="Arial"/>
                <w:sz w:val="20"/>
                <w:szCs w:val="20"/>
              </w:rPr>
            </w:pPr>
            <w:r w:rsidRPr="00224D48">
              <w:rPr>
                <w:rFonts w:eastAsia="Arial"/>
                <w:sz w:val="20"/>
                <w:szCs w:val="20"/>
              </w:rPr>
              <w:t>-докторска дисертација на Сезен Сејфула, Гледните точки на Истокот и Западот:фикцијата и историјата во делата на Искендер Пала и Умберто Еко, ноември 2020.</w:t>
            </w:r>
          </w:p>
          <w:p w:rsidR="006A3F61" w:rsidRPr="00224D48" w:rsidRDefault="00224D48">
            <w:pPr>
              <w:spacing w:before="60" w:after="60"/>
              <w:jc w:val="both"/>
              <w:rPr>
                <w:rFonts w:eastAsia="Arial"/>
                <w:sz w:val="20"/>
                <w:szCs w:val="20"/>
              </w:rPr>
            </w:pPr>
            <w:r w:rsidRPr="00224D48">
              <w:rPr>
                <w:rFonts w:eastAsia="Arial"/>
                <w:sz w:val="20"/>
                <w:szCs w:val="20"/>
              </w:rPr>
              <w:t xml:space="preserve">-докторска дисертација на Ајлин Карахасан, Историјата и романот:компарација на сликата за Османлиите во наставната програма по книжевност во балканските земји (Македонија, </w:t>
            </w:r>
            <w:r w:rsidRPr="00224D48">
              <w:rPr>
                <w:rFonts w:eastAsia="Arial"/>
                <w:sz w:val="20"/>
                <w:szCs w:val="20"/>
              </w:rPr>
              <w:lastRenderedPageBreak/>
              <w:t>Бугарија, Србија и Босна), во тек на изработка.2020.</w:t>
            </w:r>
          </w:p>
          <w:p w:rsidR="006A3F61" w:rsidRPr="00224D48" w:rsidRDefault="00224D48">
            <w:pPr>
              <w:jc w:val="both"/>
              <w:rPr>
                <w:rFonts w:eastAsia="Arial"/>
                <w:sz w:val="20"/>
                <w:szCs w:val="20"/>
              </w:rPr>
            </w:pPr>
            <w:r w:rsidRPr="00224D48">
              <w:rPr>
                <w:rFonts w:eastAsia="Arial"/>
                <w:sz w:val="20"/>
                <w:szCs w:val="20"/>
              </w:rPr>
              <w:t>- докторска дисертација на Ведран Диздаревиќ, Спецификите на полето на книжевноста во теоријата на Пјер Бурдjе (во тек на изработка);2021</w:t>
            </w:r>
          </w:p>
          <w:p w:rsidR="006A3F61" w:rsidRPr="00224D48" w:rsidRDefault="006A3F61">
            <w:pPr>
              <w:jc w:val="both"/>
              <w:rPr>
                <w:rFonts w:eastAsia="Arial"/>
                <w:sz w:val="20"/>
                <w:szCs w:val="20"/>
              </w:rPr>
            </w:pPr>
          </w:p>
          <w:p w:rsidR="006A3F61" w:rsidRPr="00224D48" w:rsidRDefault="00224D48">
            <w:pPr>
              <w:jc w:val="both"/>
              <w:rPr>
                <w:rFonts w:eastAsia="Arial"/>
                <w:sz w:val="20"/>
                <w:szCs w:val="20"/>
              </w:rPr>
            </w:pPr>
            <w:r w:rsidRPr="00224D48">
              <w:rPr>
                <w:rFonts w:eastAsia="Arial"/>
                <w:sz w:val="20"/>
                <w:szCs w:val="20"/>
              </w:rPr>
              <w:t>-докторска дисертација на Фљорентина Фетахи, Aналогии во творештвото на Аријан Лека и Франц Кафка: компаративни интерпретации,  (во тек на изработка), 2022.</w:t>
            </w:r>
          </w:p>
          <w:p w:rsidR="006A3F61" w:rsidRPr="00224D48" w:rsidRDefault="006A3F61">
            <w:pPr>
              <w:spacing w:before="60" w:after="60"/>
              <w:jc w:val="both"/>
              <w:rPr>
                <w:rFonts w:eastAsia="Arial"/>
                <w:sz w:val="20"/>
                <w:szCs w:val="20"/>
              </w:rPr>
            </w:pPr>
          </w:p>
        </w:tc>
      </w:tr>
      <w:tr w:rsidR="006A3F61" w:rsidRPr="00224D48">
        <w:trPr>
          <w:jc w:val="center"/>
        </w:trPr>
        <w:tc>
          <w:tcPr>
            <w:tcW w:w="469"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12. </w:t>
            </w:r>
          </w:p>
        </w:tc>
        <w:tc>
          <w:tcPr>
            <w:tcW w:w="9155"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28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Славица Србиновска </w:t>
            </w:r>
          </w:p>
        </w:tc>
        <w:tc>
          <w:tcPr>
            <w:tcW w:w="3288" w:type="dxa"/>
            <w:gridSpan w:val="5"/>
          </w:tcPr>
          <w:p w:rsidR="006A3F61" w:rsidRPr="00224D48" w:rsidRDefault="00224D48">
            <w:pPr>
              <w:pBdr>
                <w:top w:val="nil"/>
                <w:left w:val="nil"/>
                <w:bottom w:val="nil"/>
                <w:right w:val="nil"/>
                <w:between w:val="nil"/>
              </w:pBdr>
              <w:jc w:val="both"/>
              <w:rPr>
                <w:rFonts w:eastAsia="Arial"/>
                <w:color w:val="000000"/>
                <w:sz w:val="20"/>
                <w:szCs w:val="20"/>
              </w:rPr>
            </w:pPr>
            <w:r w:rsidRPr="00224D48">
              <w:rPr>
                <w:rFonts w:eastAsia="Arial"/>
                <w:sz w:val="20"/>
                <w:szCs w:val="20"/>
              </w:rPr>
              <w:t xml:space="preserve">“What does it mean to write about </w:t>
            </w:r>
            <w:r w:rsidRPr="00224D48">
              <w:rPr>
                <w:rFonts w:eastAsia="Arial"/>
                <w:i/>
                <w:sz w:val="20"/>
                <w:szCs w:val="20"/>
              </w:rPr>
              <w:t xml:space="preserve">Humanity  </w:t>
            </w:r>
            <w:r w:rsidRPr="00224D48">
              <w:rPr>
                <w:rFonts w:eastAsia="Arial"/>
                <w:sz w:val="20"/>
                <w:szCs w:val="20"/>
              </w:rPr>
              <w:t xml:space="preserve">in the field of General and Comparative Literature  today? “, </w:t>
            </w:r>
            <w:r w:rsidRPr="00224D48">
              <w:rPr>
                <w:rFonts w:eastAsia="Arial"/>
                <w:color w:val="000000"/>
                <w:sz w:val="20"/>
                <w:szCs w:val="20"/>
              </w:rPr>
              <w:t>268-284.</w:t>
            </w: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Proceedings of the</w:t>
            </w:r>
            <w:r w:rsidRPr="00224D48">
              <w:rPr>
                <w:rFonts w:eastAsia="Arial"/>
                <w:i/>
                <w:sz w:val="20"/>
                <w:szCs w:val="20"/>
              </w:rPr>
              <w:t xml:space="preserve"> </w:t>
            </w:r>
            <w:r w:rsidRPr="00224D48">
              <w:rPr>
                <w:rFonts w:eastAsia="Arial"/>
                <w:color w:val="000000"/>
                <w:sz w:val="20"/>
                <w:szCs w:val="20"/>
              </w:rPr>
              <w:t xml:space="preserve">Conference of the Department of English Language and Literature: </w:t>
            </w:r>
            <w:r w:rsidRPr="00224D48">
              <w:rPr>
                <w:rFonts w:eastAsia="Arial"/>
                <w:i/>
                <w:color w:val="000000"/>
                <w:sz w:val="20"/>
                <w:szCs w:val="20"/>
              </w:rPr>
              <w:t xml:space="preserve">English Studies at the Interface of Disciplines: Research and Practice, </w:t>
            </w:r>
            <w:r w:rsidRPr="00224D48">
              <w:rPr>
                <w:rFonts w:eastAsia="Arial"/>
                <w:b/>
                <w:color w:val="000000"/>
                <w:sz w:val="20"/>
                <w:szCs w:val="20"/>
              </w:rPr>
              <w:t xml:space="preserve"> </w:t>
            </w:r>
            <w:r w:rsidRPr="00224D48">
              <w:rPr>
                <w:rFonts w:eastAsia="Arial"/>
                <w:color w:val="000000"/>
                <w:sz w:val="20"/>
                <w:szCs w:val="20"/>
              </w:rPr>
              <w:t>21</w:t>
            </w:r>
            <w:r w:rsidRPr="00224D48">
              <w:rPr>
                <w:rFonts w:eastAsia="Arial"/>
                <w:color w:val="000000"/>
                <w:sz w:val="20"/>
                <w:szCs w:val="20"/>
                <w:vertAlign w:val="superscript"/>
              </w:rPr>
              <w:t>st</w:t>
            </w:r>
            <w:r w:rsidRPr="00224D48">
              <w:rPr>
                <w:rFonts w:eastAsia="Arial"/>
                <w:color w:val="000000"/>
                <w:sz w:val="20"/>
                <w:szCs w:val="20"/>
              </w:rPr>
              <w:t xml:space="preserve"> – 23</w:t>
            </w:r>
            <w:r w:rsidRPr="00224D48">
              <w:rPr>
                <w:rFonts w:eastAsia="Arial"/>
                <w:color w:val="000000"/>
                <w:sz w:val="20"/>
                <w:szCs w:val="20"/>
                <w:vertAlign w:val="superscript"/>
              </w:rPr>
              <w:t>rd</w:t>
            </w:r>
            <w:r w:rsidRPr="00224D48">
              <w:rPr>
                <w:rFonts w:eastAsia="Arial"/>
                <w:color w:val="000000"/>
                <w:sz w:val="20"/>
                <w:szCs w:val="20"/>
              </w:rPr>
              <w:t xml:space="preserve"> March 2019.Faculty of Philology “Blaze Koneski”. “Ss Cyril and Methodius” University Skopje, 2020.</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Slavica Srbinovska</w:t>
            </w:r>
          </w:p>
        </w:tc>
        <w:tc>
          <w:tcPr>
            <w:tcW w:w="328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“Imagology and Politics of Representation”, </w:t>
            </w:r>
          </w:p>
          <w:p w:rsidR="006A3F61" w:rsidRPr="00224D48" w:rsidRDefault="00224D48">
            <w:pPr>
              <w:spacing w:before="60" w:after="60"/>
              <w:ind w:left="28"/>
              <w:jc w:val="both"/>
              <w:rPr>
                <w:rFonts w:eastAsia="Arial"/>
                <w:sz w:val="20"/>
                <w:szCs w:val="20"/>
              </w:rPr>
            </w:pPr>
            <w:r w:rsidRPr="00224D48">
              <w:rPr>
                <w:rFonts w:eastAsia="Arial"/>
                <w:sz w:val="20"/>
                <w:szCs w:val="20"/>
              </w:rPr>
              <w:t>171-179.</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HORIZONTI</w:t>
            </w:r>
            <w:r w:rsidRPr="00224D48">
              <w:rPr>
                <w:rFonts w:eastAsia="Arial"/>
                <w:sz w:val="20"/>
                <w:szCs w:val="20"/>
              </w:rPr>
              <w:t>, UKLO,No.14, December</w:t>
            </w:r>
          </w:p>
          <w:p w:rsidR="006A3F61" w:rsidRPr="00224D48" w:rsidRDefault="00224D48">
            <w:pPr>
              <w:spacing w:before="60" w:after="60"/>
              <w:ind w:left="28"/>
              <w:jc w:val="both"/>
              <w:rPr>
                <w:rFonts w:eastAsia="Arial"/>
                <w:sz w:val="20"/>
                <w:szCs w:val="20"/>
              </w:rPr>
            </w:pPr>
            <w:r w:rsidRPr="00224D48">
              <w:rPr>
                <w:rFonts w:eastAsia="Arial"/>
                <w:sz w:val="20"/>
                <w:szCs w:val="20"/>
              </w:rPr>
              <w:t>2017.</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Slavica Srbinovska</w:t>
            </w:r>
          </w:p>
        </w:tc>
        <w:tc>
          <w:tcPr>
            <w:tcW w:w="3288" w:type="dxa"/>
            <w:gridSpan w:val="5"/>
          </w:tcPr>
          <w:p w:rsidR="006A3F61" w:rsidRPr="00224D48" w:rsidRDefault="00224D48">
            <w:pPr>
              <w:jc w:val="both"/>
              <w:rPr>
                <w:rFonts w:eastAsia="Arial"/>
                <w:color w:val="000000"/>
                <w:sz w:val="20"/>
                <w:szCs w:val="20"/>
              </w:rPr>
            </w:pPr>
            <w:r w:rsidRPr="00224D48">
              <w:rPr>
                <w:rFonts w:eastAsia="Arial"/>
                <w:color w:val="000000"/>
                <w:sz w:val="20"/>
                <w:szCs w:val="20"/>
              </w:rPr>
              <w:t>“ Memory, Time and Space in the hybrid structures: Marcel Proust and</w:t>
            </w:r>
            <w:r w:rsidRPr="00224D48">
              <w:rPr>
                <w:rFonts w:eastAsia="Arial"/>
                <w:b/>
                <w:color w:val="000000"/>
                <w:sz w:val="20"/>
                <w:szCs w:val="20"/>
              </w:rPr>
              <w:t xml:space="preserve"> </w:t>
            </w:r>
            <w:r w:rsidRPr="00224D48">
              <w:rPr>
                <w:rFonts w:eastAsia="Arial"/>
                <w:color w:val="000000"/>
                <w:sz w:val="20"/>
                <w:szCs w:val="20"/>
              </w:rPr>
              <w:t>Orhan Pamuk”, 105-118</w:t>
            </w: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224D48">
            <w:pPr>
              <w:jc w:val="both"/>
              <w:rPr>
                <w:rFonts w:eastAsia="Arial"/>
                <w:sz w:val="20"/>
                <w:szCs w:val="20"/>
              </w:rPr>
            </w:pPr>
            <w:r w:rsidRPr="00224D48">
              <w:rPr>
                <w:rFonts w:eastAsia="Arial"/>
                <w:i/>
                <w:sz w:val="20"/>
                <w:szCs w:val="20"/>
              </w:rPr>
              <w:t xml:space="preserve">Contemporary Philology, </w:t>
            </w:r>
            <w:r w:rsidRPr="00224D48">
              <w:rPr>
                <w:rFonts w:eastAsia="Arial"/>
                <w:sz w:val="20"/>
                <w:szCs w:val="20"/>
              </w:rPr>
              <w:t>2019-2020, Vol.3, DECEMBER.</w:t>
            </w:r>
          </w:p>
          <w:p w:rsidR="006A3F61" w:rsidRPr="00224D48" w:rsidRDefault="006A3F61">
            <w:pPr>
              <w:jc w:val="both"/>
              <w:rPr>
                <w:rFonts w:eastAsia="Arial"/>
                <w:sz w:val="20"/>
                <w:szCs w:val="20"/>
              </w:rPr>
            </w:pP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288" w:type="dxa"/>
            <w:gridSpan w:val="5"/>
          </w:tcPr>
          <w:p w:rsidR="006A3F61" w:rsidRPr="00224D48" w:rsidRDefault="00224D48">
            <w:pPr>
              <w:jc w:val="both"/>
              <w:rPr>
                <w:rFonts w:eastAsia="Arial"/>
                <w:color w:val="000000"/>
                <w:sz w:val="20"/>
                <w:szCs w:val="20"/>
              </w:rPr>
            </w:pPr>
            <w:r w:rsidRPr="00224D48">
              <w:rPr>
                <w:rFonts w:eastAsia="Arial"/>
                <w:color w:val="000000"/>
                <w:sz w:val="20"/>
                <w:szCs w:val="20"/>
              </w:rPr>
              <w:t>„Постмодернистичкиот дискурс во нарацијата на расказот ‘Одмор’ од Владимир Сорокин, 259-281.</w:t>
            </w: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i/>
                <w:color w:val="000000"/>
                <w:sz w:val="20"/>
                <w:szCs w:val="20"/>
              </w:rPr>
              <w:t>Славистички студии</w:t>
            </w:r>
            <w:r w:rsidRPr="00224D48">
              <w:rPr>
                <w:rFonts w:eastAsia="Arial"/>
                <w:color w:val="000000"/>
                <w:sz w:val="20"/>
                <w:szCs w:val="20"/>
              </w:rPr>
              <w:t xml:space="preserve"> 21, Филолошки факултет „Блаже Конески“, УКИМ 2021.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w:t>
            </w:r>
          </w:p>
        </w:tc>
        <w:tc>
          <w:tcPr>
            <w:tcW w:w="3288" w:type="dxa"/>
            <w:gridSpan w:val="5"/>
          </w:tcPr>
          <w:p w:rsidR="006A3F61" w:rsidRPr="00224D48" w:rsidRDefault="00224D48">
            <w:pPr>
              <w:jc w:val="both"/>
              <w:rPr>
                <w:rFonts w:eastAsia="Arial"/>
                <w:sz w:val="20"/>
                <w:szCs w:val="20"/>
              </w:rPr>
            </w:pPr>
            <w:r w:rsidRPr="00224D48">
              <w:rPr>
                <w:rFonts w:eastAsia="Arial"/>
                <w:sz w:val="20"/>
                <w:szCs w:val="20"/>
              </w:rPr>
              <w:t>„За тажачките песни во опусот на народни умотворби забележани од Марко Цепенков“,  163-185.</w:t>
            </w:r>
          </w:p>
          <w:p w:rsidR="006A3F61" w:rsidRPr="00224D48" w:rsidRDefault="006A3F61">
            <w:pPr>
              <w:jc w:val="both"/>
              <w:rPr>
                <w:rFonts w:eastAsia="Arial"/>
                <w:color w:val="000000"/>
                <w:sz w:val="20"/>
                <w:szCs w:val="20"/>
              </w:rPr>
            </w:pPr>
          </w:p>
          <w:p w:rsidR="006A3F61" w:rsidRPr="00224D48" w:rsidRDefault="00224D48">
            <w:pPr>
              <w:ind w:firstLine="720"/>
              <w:jc w:val="both"/>
              <w:rPr>
                <w:rFonts w:eastAsia="Arial"/>
                <w:b/>
                <w:sz w:val="20"/>
                <w:szCs w:val="20"/>
              </w:rPr>
            </w:pPr>
            <w:r w:rsidRPr="00224D48">
              <w:rPr>
                <w:rFonts w:eastAsia="Arial"/>
                <w:b/>
                <w:sz w:val="20"/>
                <w:szCs w:val="20"/>
              </w:rPr>
              <w:t xml:space="preserve"> </w:t>
            </w: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w:t>
            </w:r>
            <w:r w:rsidRPr="00224D48">
              <w:rPr>
                <w:rFonts w:eastAsia="Arial"/>
                <w:i/>
                <w:sz w:val="20"/>
                <w:szCs w:val="20"/>
              </w:rPr>
              <w:t xml:space="preserve">Прилози, </w:t>
            </w:r>
            <w:r w:rsidRPr="00224D48">
              <w:rPr>
                <w:rFonts w:eastAsia="Arial"/>
                <w:sz w:val="20"/>
                <w:szCs w:val="20"/>
              </w:rPr>
              <w:t>Македонска академија на науките и уметностите Институт за фолклор „Марко Цепенков“ – СКОПЈЕ МАКЕДОНСКО КУЛТУРНО НАСЛЕДСТВО: МАРКО ЦЕПЕНКОВ , Марко Цепенков, Македонската народна култура и фолклористика      СКОПЈЕ 2021 Приредувач: Катица Ќулавкова.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Славица Србиновска (со Маја Бојаџиевска и Ирина Талевска)</w:t>
            </w:r>
          </w:p>
        </w:tc>
        <w:tc>
          <w:tcPr>
            <w:tcW w:w="3288" w:type="dxa"/>
            <w:gridSpan w:val="5"/>
          </w:tcPr>
          <w:p w:rsidR="006A3F61" w:rsidRPr="00224D48" w:rsidRDefault="00224D48">
            <w:pPr>
              <w:shd w:val="clear" w:color="auto" w:fill="FFFFFF"/>
              <w:spacing w:after="150"/>
              <w:jc w:val="both"/>
              <w:rPr>
                <w:rFonts w:eastAsia="Arial"/>
                <w:sz w:val="20"/>
                <w:szCs w:val="20"/>
              </w:rPr>
            </w:pPr>
            <w:r w:rsidRPr="00224D48">
              <w:rPr>
                <w:rFonts w:eastAsia="Arial"/>
                <w:sz w:val="20"/>
                <w:szCs w:val="20"/>
              </w:rPr>
              <w:t>„Рефлексии за Кафка и правото“,,59-76.</w:t>
            </w:r>
          </w:p>
          <w:p w:rsidR="006A3F61" w:rsidRPr="00224D48" w:rsidRDefault="006A3F61">
            <w:pPr>
              <w:shd w:val="clear" w:color="auto" w:fill="FFFFFF"/>
              <w:spacing w:after="150"/>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Современа филологија</w:t>
            </w:r>
            <w:r w:rsidRPr="00224D48">
              <w:rPr>
                <w:rFonts w:eastAsia="Arial"/>
                <w:sz w:val="20"/>
                <w:szCs w:val="20"/>
              </w:rPr>
              <w:t xml:space="preserve">, , </w:t>
            </w:r>
            <w:r w:rsidRPr="00224D48">
              <w:rPr>
                <w:rFonts w:eastAsia="Arial"/>
                <w:b/>
                <w:sz w:val="20"/>
                <w:szCs w:val="20"/>
              </w:rPr>
              <w:t xml:space="preserve">Vol 4 No 2 (2021): </w:t>
            </w:r>
            <w:r w:rsidRPr="00224D48">
              <w:rPr>
                <w:rFonts w:eastAsia="Arial"/>
                <w:b/>
                <w:i/>
                <w:sz w:val="20"/>
                <w:szCs w:val="20"/>
              </w:rPr>
              <w:t xml:space="preserve">Journal of Contemporary Philology </w:t>
            </w:r>
            <w:r w:rsidRPr="00224D48">
              <w:rPr>
                <w:rFonts w:eastAsia="Arial"/>
                <w:b/>
                <w:sz w:val="20"/>
                <w:szCs w:val="20"/>
              </w:rPr>
              <w:t>(JCP),Online ISSN 2545-4773;   Print ISSN 2545-4765, Published: </w:t>
            </w:r>
            <w:r w:rsidRPr="00224D48">
              <w:rPr>
                <w:rFonts w:eastAsia="Arial"/>
                <w:sz w:val="20"/>
                <w:szCs w:val="20"/>
              </w:rPr>
              <w:t>2021-12-17</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28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Slavica Srbinovska- (SLAWICA SRBINOWSKA)</w:t>
            </w:r>
          </w:p>
        </w:tc>
        <w:tc>
          <w:tcPr>
            <w:tcW w:w="3288" w:type="dxa"/>
            <w:gridSpan w:val="5"/>
          </w:tcPr>
          <w:p w:rsidR="006A3F61" w:rsidRPr="00224D48" w:rsidRDefault="00224D48">
            <w:pPr>
              <w:jc w:val="both"/>
              <w:rPr>
                <w:rFonts w:eastAsia="Arial"/>
                <w:sz w:val="20"/>
                <w:szCs w:val="20"/>
              </w:rPr>
            </w:pPr>
            <w:r w:rsidRPr="00224D48">
              <w:rPr>
                <w:rFonts w:eastAsia="Arial"/>
                <w:sz w:val="20"/>
                <w:szCs w:val="20"/>
              </w:rPr>
              <w:t xml:space="preserve"> „За историјата и романот низ призма на делото Александар и смртта од Слободан Мицковиќ“, 433-455. </w:t>
            </w:r>
          </w:p>
          <w:p w:rsidR="006A3F61" w:rsidRPr="00224D48" w:rsidRDefault="00224D48">
            <w:pPr>
              <w:jc w:val="both"/>
              <w:rPr>
                <w:rFonts w:eastAsia="Arial"/>
                <w:sz w:val="20"/>
                <w:szCs w:val="20"/>
              </w:rPr>
            </w:pPr>
            <w:r w:rsidRPr="00224D48">
              <w:rPr>
                <w:rFonts w:eastAsia="Arial"/>
                <w:sz w:val="20"/>
                <w:szCs w:val="20"/>
              </w:rPr>
              <w:t>(Uniwersytet Świętych Cyryla i Metodego w Skopje, Macedonia)</w:t>
            </w:r>
          </w:p>
          <w:p w:rsidR="006A3F61" w:rsidRPr="00224D48" w:rsidRDefault="006A3F61">
            <w:pPr>
              <w:spacing w:before="60" w:after="60"/>
              <w:ind w:left="28"/>
              <w:jc w:val="both"/>
              <w:rPr>
                <w:rFonts w:eastAsia="Arial"/>
                <w:sz w:val="20"/>
                <w:szCs w:val="20"/>
              </w:rPr>
            </w:pPr>
          </w:p>
        </w:tc>
        <w:tc>
          <w:tcPr>
            <w:tcW w:w="241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SŁOWIAŃSZCZYZNA DAWNIEJ I DZIŚ – JĘZYK, LITERATURA, KULTURA Monografia ze studiów slawistycznych IV Pod redakcją: Agnieszki Kołodziej, Elżbiety Tyszkowskiej-Kasprzak, Magdaleny Ślawskiej, Anny Ursulenko Przy współpracy: Marii Stryszewskiej, Agnieszki Oleckiej Wrocław 2021. </w:t>
            </w:r>
          </w:p>
          <w:p w:rsidR="006A3F61" w:rsidRPr="00224D48" w:rsidRDefault="00224D48">
            <w:pPr>
              <w:spacing w:before="60" w:after="60"/>
              <w:ind w:left="28"/>
              <w:jc w:val="both"/>
              <w:rPr>
                <w:rFonts w:eastAsia="Arial"/>
                <w:b/>
                <w:sz w:val="20"/>
                <w:szCs w:val="20"/>
              </w:rPr>
            </w:pPr>
            <w:r w:rsidRPr="00224D48">
              <w:rPr>
                <w:rFonts w:eastAsia="Arial"/>
                <w:b/>
                <w:sz w:val="20"/>
                <w:szCs w:val="20"/>
              </w:rPr>
              <w:t>ISBN 978-83-7977-519-4.</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b/>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b/>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77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Slavica Srbinovska</w:t>
            </w:r>
          </w:p>
        </w:tc>
        <w:tc>
          <w:tcPr>
            <w:tcW w:w="3288" w:type="dxa"/>
            <w:gridSpan w:val="5"/>
          </w:tcPr>
          <w:p w:rsidR="006A3F61" w:rsidRPr="00224D48" w:rsidRDefault="00224D48">
            <w:pPr>
              <w:shd w:val="clear" w:color="auto" w:fill="FFFFFF"/>
              <w:spacing w:after="150"/>
              <w:jc w:val="both"/>
              <w:rPr>
                <w:rFonts w:eastAsia="Arial"/>
                <w:color w:val="000000"/>
                <w:sz w:val="20"/>
                <w:szCs w:val="20"/>
              </w:rPr>
            </w:pPr>
            <w:r w:rsidRPr="00224D48">
              <w:rPr>
                <w:rFonts w:eastAsia="Arial"/>
                <w:i/>
                <w:color w:val="000000"/>
                <w:sz w:val="20"/>
                <w:szCs w:val="20"/>
              </w:rPr>
              <w:t>Cengiz Aytmanov’un Eserinde Kuşaktan Kuşağa Aktarılan Mit, Tarih, İdeoloji ve Kültür Özellikleri</w:t>
            </w:r>
            <w:r w:rsidRPr="00224D48">
              <w:rPr>
                <w:rFonts w:eastAsia="Arial"/>
                <w:color w:val="000000"/>
                <w:sz w:val="20"/>
                <w:szCs w:val="20"/>
              </w:rPr>
              <w:t xml:space="preserve"> ,  134-142. </w:t>
            </w:r>
          </w:p>
          <w:p w:rsidR="006A3F61" w:rsidRPr="00224D48" w:rsidRDefault="00224D48">
            <w:pPr>
              <w:shd w:val="clear" w:color="auto" w:fill="FFFFFF"/>
              <w:spacing w:after="150"/>
              <w:jc w:val="both"/>
              <w:rPr>
                <w:rFonts w:eastAsia="Arial"/>
                <w:sz w:val="20"/>
                <w:szCs w:val="20"/>
              </w:rPr>
            </w:pPr>
            <w:r w:rsidRPr="00224D48">
              <w:rPr>
                <w:rFonts w:eastAsia="Arial"/>
                <w:color w:val="000000"/>
                <w:sz w:val="20"/>
                <w:szCs w:val="20"/>
              </w:rPr>
              <w:t>(Kiril ve Metodiy Üniversitesi Filoloji Fakültesi)</w:t>
            </w:r>
          </w:p>
        </w:tc>
        <w:tc>
          <w:tcPr>
            <w:tcW w:w="2410" w:type="dxa"/>
            <w:gridSpan w:val="2"/>
          </w:tcPr>
          <w:p w:rsidR="006A3F61" w:rsidRPr="00224D48" w:rsidRDefault="00224D48">
            <w:pPr>
              <w:jc w:val="both"/>
              <w:rPr>
                <w:rFonts w:eastAsia="Arial"/>
                <w:color w:val="000000"/>
                <w:sz w:val="20"/>
                <w:szCs w:val="20"/>
              </w:rPr>
            </w:pPr>
            <w:r w:rsidRPr="00224D48">
              <w:rPr>
                <w:rFonts w:eastAsia="Arial"/>
                <w:color w:val="000000"/>
                <w:sz w:val="20"/>
                <w:szCs w:val="20"/>
              </w:rPr>
              <w:t xml:space="preserve"> Karşılaştırmalı Edebiyat Bölüm Başkanı Makedonya)KAF YAPIM-YAYIN:2, </w:t>
            </w:r>
          </w:p>
          <w:p w:rsidR="006A3F61" w:rsidRPr="00224D48" w:rsidRDefault="00224D48">
            <w:pPr>
              <w:jc w:val="both"/>
              <w:rPr>
                <w:rFonts w:eastAsia="Arial"/>
                <w:color w:val="000000"/>
                <w:sz w:val="20"/>
                <w:szCs w:val="20"/>
              </w:rPr>
            </w:pPr>
            <w:r w:rsidRPr="00224D48">
              <w:rPr>
                <w:rFonts w:eastAsia="Arial"/>
                <w:color w:val="000000"/>
                <w:sz w:val="20"/>
                <w:szCs w:val="20"/>
              </w:rPr>
              <w:t>Araştırma-İnceleme:1,</w:t>
            </w:r>
          </w:p>
          <w:p w:rsidR="006A3F61" w:rsidRPr="00224D48" w:rsidRDefault="00224D48">
            <w:pPr>
              <w:jc w:val="both"/>
              <w:rPr>
                <w:rFonts w:eastAsia="Arial"/>
                <w:color w:val="000000"/>
                <w:sz w:val="20"/>
                <w:szCs w:val="20"/>
              </w:rPr>
            </w:pPr>
            <w:r w:rsidRPr="00224D48">
              <w:rPr>
                <w:rFonts w:eastAsia="Arial"/>
                <w:color w:val="000000"/>
                <w:sz w:val="20"/>
                <w:szCs w:val="20"/>
              </w:rPr>
              <w:t xml:space="preserve">BOZKIRIN UYANIŞI CENGİZ AYTMATOV (İKİNCİ KİTAP), </w:t>
            </w:r>
          </w:p>
          <w:p w:rsidR="006A3F61" w:rsidRPr="00224D48" w:rsidRDefault="00224D48">
            <w:pPr>
              <w:jc w:val="both"/>
              <w:rPr>
                <w:rFonts w:eastAsia="Arial"/>
                <w:color w:val="000000"/>
                <w:sz w:val="20"/>
                <w:szCs w:val="20"/>
              </w:rPr>
            </w:pPr>
            <w:r w:rsidRPr="00224D48">
              <w:rPr>
                <w:rFonts w:eastAsia="Arial"/>
                <w:color w:val="000000"/>
                <w:sz w:val="20"/>
                <w:szCs w:val="20"/>
              </w:rPr>
              <w:t xml:space="preserve">Ömer Erdoğan, 2019 , Kuzey Anadolu Film, Yapım, Yayın, Reklâm, Organizasyon, Sanayi ve Ticaret Ltd. Ş. </w:t>
            </w:r>
            <w:r w:rsidRPr="00224D48">
              <w:rPr>
                <w:rFonts w:eastAsia="Arial"/>
                <w:b/>
                <w:color w:val="000000"/>
                <w:sz w:val="20"/>
                <w:szCs w:val="20"/>
              </w:rPr>
              <w:t xml:space="preserve">ISBN: 978-605-81089-1-2 </w:t>
            </w:r>
            <w:r w:rsidRPr="00224D48">
              <w:rPr>
                <w:rFonts w:eastAsia="Arial"/>
                <w:color w:val="000000"/>
                <w:sz w:val="20"/>
                <w:szCs w:val="20"/>
              </w:rPr>
              <w:t>(Takım)</w:t>
            </w:r>
          </w:p>
          <w:p w:rsidR="006A3F61" w:rsidRPr="00224D48" w:rsidRDefault="00224D48">
            <w:pPr>
              <w:ind w:left="140" w:hanging="140"/>
              <w:jc w:val="both"/>
              <w:rPr>
                <w:rFonts w:eastAsia="Arial"/>
                <w:color w:val="000000"/>
                <w:sz w:val="20"/>
                <w:szCs w:val="20"/>
              </w:rPr>
            </w:pPr>
            <w:r w:rsidRPr="00224D48">
              <w:rPr>
                <w:rFonts w:eastAsia="Arial"/>
                <w:color w:val="000000"/>
                <w:sz w:val="20"/>
                <w:szCs w:val="20"/>
              </w:rPr>
              <w:t>ISBN:978-605-81089-</w:t>
            </w:r>
          </w:p>
          <w:p w:rsidR="006A3F61" w:rsidRPr="00224D48" w:rsidRDefault="006A3F61">
            <w:pPr>
              <w:ind w:left="140" w:hanging="140"/>
              <w:jc w:val="both"/>
              <w:rPr>
                <w:rFonts w:eastAsia="Arial"/>
                <w:color w:val="000000"/>
                <w:sz w:val="20"/>
                <w:szCs w:val="20"/>
              </w:rPr>
            </w:pPr>
          </w:p>
          <w:p w:rsidR="006A3F61" w:rsidRPr="00224D48" w:rsidRDefault="00224D48">
            <w:pPr>
              <w:ind w:left="140" w:hanging="140"/>
              <w:jc w:val="both"/>
              <w:rPr>
                <w:rFonts w:eastAsia="Arial"/>
                <w:color w:val="000000"/>
                <w:sz w:val="20"/>
                <w:szCs w:val="20"/>
              </w:rPr>
            </w:pPr>
            <w:r w:rsidRPr="00224D48">
              <w:rPr>
                <w:rFonts w:eastAsia="Arial"/>
                <w:color w:val="000000"/>
                <w:sz w:val="20"/>
                <w:szCs w:val="20"/>
              </w:rPr>
              <w:t>3-6 (İkinci Kitap), Sertifika No: 42234 , 1. Baskı, Şubat 2019.</w:t>
            </w:r>
          </w:p>
          <w:p w:rsidR="006A3F61" w:rsidRPr="00224D48" w:rsidRDefault="006A3F61">
            <w:pPr>
              <w:jc w:val="both"/>
              <w:rPr>
                <w:rFonts w:eastAsia="Arial"/>
                <w:color w:val="000000"/>
                <w:sz w:val="20"/>
                <w:szCs w:val="20"/>
              </w:rPr>
            </w:pP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54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43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16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622"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251"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43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Slavica Srbinovska</w:t>
            </w:r>
          </w:p>
        </w:tc>
        <w:tc>
          <w:tcPr>
            <w:tcW w:w="2165" w:type="dxa"/>
            <w:gridSpan w:val="5"/>
          </w:tcPr>
          <w:p w:rsidR="006A3F61" w:rsidRPr="00224D48" w:rsidRDefault="00224D48">
            <w:pPr>
              <w:spacing w:before="60" w:after="60"/>
              <w:ind w:left="28"/>
              <w:jc w:val="both"/>
              <w:rPr>
                <w:rFonts w:eastAsia="Arial"/>
                <w:sz w:val="20"/>
                <w:szCs w:val="20"/>
              </w:rPr>
            </w:pPr>
            <w:r w:rsidRPr="00224D48">
              <w:rPr>
                <w:rFonts w:eastAsia="Arial"/>
                <w:color w:val="222222"/>
                <w:sz w:val="20"/>
                <w:szCs w:val="20"/>
              </w:rPr>
              <w:t>“Dementia, Disability, and the Unreliable Narrator in Florian Zeller’s “Father”</w:t>
            </w:r>
          </w:p>
        </w:tc>
        <w:tc>
          <w:tcPr>
            <w:tcW w:w="2622" w:type="dxa"/>
            <w:gridSpan w:val="3"/>
          </w:tcPr>
          <w:p w:rsidR="006A3F61" w:rsidRPr="00224D48" w:rsidRDefault="00224D48">
            <w:pPr>
              <w:jc w:val="both"/>
              <w:rPr>
                <w:rFonts w:eastAsia="Arial"/>
                <w:sz w:val="20"/>
                <w:szCs w:val="20"/>
              </w:rPr>
            </w:pPr>
            <w:r w:rsidRPr="00224D48">
              <w:rPr>
                <w:rFonts w:eastAsia="Arial"/>
                <w:color w:val="000000"/>
                <w:sz w:val="20"/>
                <w:szCs w:val="20"/>
              </w:rPr>
              <w:t>Conference </w:t>
            </w:r>
            <w:r w:rsidRPr="00224D48">
              <w:rPr>
                <w:rFonts w:eastAsia="Arial"/>
                <w:i/>
                <w:color w:val="000000"/>
                <w:sz w:val="20"/>
                <w:szCs w:val="20"/>
              </w:rPr>
              <w:t>Narrative, Media and Cognition </w:t>
            </w:r>
            <w:r w:rsidRPr="00224D48">
              <w:rPr>
                <w:rFonts w:eastAsia="Arial"/>
                <w:color w:val="000000"/>
                <w:sz w:val="20"/>
                <w:szCs w:val="20"/>
              </w:rPr>
              <w:t>titled “RECONFIGURATIONS: New narrative challenges in moving images”,</w:t>
            </w:r>
            <w:r w:rsidRPr="00224D48">
              <w:rPr>
                <w:rFonts w:eastAsia="Arial"/>
                <w:sz w:val="20"/>
                <w:szCs w:val="20"/>
              </w:rPr>
              <w:t xml:space="preserve"> The 2021 </w:t>
            </w:r>
            <w:r w:rsidRPr="00224D48">
              <w:rPr>
                <w:rFonts w:eastAsia="Arial"/>
                <w:sz w:val="20"/>
                <w:szCs w:val="20"/>
              </w:rPr>
              <w:lastRenderedPageBreak/>
              <w:t>edition of the conference is hosted by the Theatre and Film School of the Lisbon Polytechnic Institute, in Portugal, in association with the WG of the Audiovisual Narratives of AIM - The Moving Image Association in Portugal.</w:t>
            </w:r>
          </w:p>
          <w:p w:rsidR="006A3F61" w:rsidRPr="00224D48" w:rsidRDefault="006A3F61">
            <w:pPr>
              <w:spacing w:before="60" w:after="60"/>
              <w:ind w:left="28"/>
              <w:jc w:val="both"/>
              <w:rPr>
                <w:rFonts w:eastAsia="Arial"/>
                <w:sz w:val="20"/>
                <w:szCs w:val="20"/>
              </w:rPr>
            </w:pPr>
          </w:p>
        </w:tc>
        <w:tc>
          <w:tcPr>
            <w:tcW w:w="1251" w:type="dxa"/>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14</w:t>
            </w:r>
            <w:r w:rsidRPr="00224D48">
              <w:rPr>
                <w:rFonts w:eastAsia="Arial"/>
                <w:sz w:val="20"/>
                <w:szCs w:val="20"/>
                <w:vertAlign w:val="superscript"/>
              </w:rPr>
              <w:t>th</w:t>
            </w:r>
            <w:r w:rsidRPr="00224D48">
              <w:rPr>
                <w:rFonts w:eastAsia="Arial"/>
                <w:sz w:val="20"/>
                <w:szCs w:val="20"/>
              </w:rPr>
              <w:t xml:space="preserve"> and 16</w:t>
            </w:r>
            <w:r w:rsidRPr="00224D48">
              <w:rPr>
                <w:rFonts w:eastAsia="Arial"/>
                <w:sz w:val="20"/>
                <w:szCs w:val="20"/>
                <w:vertAlign w:val="superscript"/>
              </w:rPr>
              <w:t>th</w:t>
            </w:r>
            <w:r w:rsidRPr="00224D48">
              <w:rPr>
                <w:rFonts w:eastAsia="Arial"/>
                <w:sz w:val="20"/>
                <w:szCs w:val="20"/>
              </w:rPr>
              <w:t xml:space="preserve"> of October 2021, via Zoom</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43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Slavica Srbinovska</w:t>
            </w:r>
          </w:p>
        </w:tc>
        <w:tc>
          <w:tcPr>
            <w:tcW w:w="2165" w:type="dxa"/>
            <w:gridSpan w:val="5"/>
          </w:tcPr>
          <w:p w:rsidR="006A3F61" w:rsidRPr="00224D48" w:rsidRDefault="00224D48">
            <w:pPr>
              <w:shd w:val="clear" w:color="auto" w:fill="FFFFFF"/>
              <w:spacing w:after="225"/>
              <w:jc w:val="both"/>
              <w:rPr>
                <w:rFonts w:eastAsia="Arial"/>
                <w:sz w:val="20"/>
                <w:szCs w:val="20"/>
              </w:rPr>
            </w:pPr>
            <w:r w:rsidRPr="00224D48">
              <w:rPr>
                <w:rFonts w:eastAsia="Arial"/>
                <w:b/>
                <w:color w:val="000000"/>
                <w:sz w:val="20"/>
                <w:szCs w:val="20"/>
              </w:rPr>
              <w:t>“</w:t>
            </w:r>
            <w:r w:rsidRPr="00224D48">
              <w:rPr>
                <w:rFonts w:eastAsia="Arial"/>
                <w:sz w:val="20"/>
                <w:szCs w:val="20"/>
              </w:rPr>
              <w:t>On the Interaction of Cultures through the Prism of Lotman's Theory of Semiospheres”.</w:t>
            </w:r>
          </w:p>
        </w:tc>
        <w:tc>
          <w:tcPr>
            <w:tcW w:w="2622" w:type="dxa"/>
            <w:gridSpan w:val="3"/>
          </w:tcPr>
          <w:p w:rsidR="006A3F61" w:rsidRPr="00224D48" w:rsidRDefault="00224D48">
            <w:pPr>
              <w:shd w:val="clear" w:color="auto" w:fill="FFFFFF"/>
              <w:spacing w:after="225"/>
              <w:jc w:val="both"/>
              <w:rPr>
                <w:rFonts w:eastAsia="Arial"/>
                <w:sz w:val="20"/>
                <w:szCs w:val="20"/>
              </w:rPr>
            </w:pPr>
            <w:r w:rsidRPr="00224D48">
              <w:rPr>
                <w:rFonts w:eastAsia="Arial"/>
                <w:sz w:val="20"/>
                <w:szCs w:val="20"/>
              </w:rPr>
              <w:t xml:space="preserve"> International Congress “JuriLotman’s Semiosphere”  </w:t>
            </w:r>
          </w:p>
          <w:p w:rsidR="006A3F61" w:rsidRPr="00224D48" w:rsidRDefault="006A3F61">
            <w:pPr>
              <w:shd w:val="clear" w:color="auto" w:fill="FFFFFF"/>
              <w:spacing w:after="225"/>
              <w:jc w:val="both"/>
              <w:rPr>
                <w:rFonts w:eastAsia="Arial"/>
                <w:sz w:val="20"/>
                <w:szCs w:val="20"/>
              </w:rPr>
            </w:pPr>
          </w:p>
          <w:p w:rsidR="006A3F61" w:rsidRPr="00224D48" w:rsidRDefault="006A3F61">
            <w:pPr>
              <w:spacing w:before="60" w:after="60"/>
              <w:ind w:left="28"/>
              <w:jc w:val="both"/>
              <w:rPr>
                <w:rFonts w:eastAsia="Arial"/>
                <w:sz w:val="20"/>
                <w:szCs w:val="20"/>
              </w:rPr>
            </w:pPr>
          </w:p>
        </w:tc>
        <w:tc>
          <w:tcPr>
            <w:tcW w:w="1251" w:type="dxa"/>
          </w:tcPr>
          <w:p w:rsidR="006A3F61" w:rsidRPr="00224D48" w:rsidRDefault="00224D48">
            <w:pPr>
              <w:spacing w:before="60" w:after="60"/>
              <w:ind w:left="28"/>
              <w:jc w:val="both"/>
              <w:rPr>
                <w:rFonts w:eastAsia="Arial"/>
                <w:sz w:val="20"/>
                <w:szCs w:val="20"/>
              </w:rPr>
            </w:pPr>
            <w:r w:rsidRPr="00224D48">
              <w:rPr>
                <w:rFonts w:eastAsia="Arial"/>
                <w:sz w:val="20"/>
                <w:szCs w:val="20"/>
              </w:rPr>
              <w:t>25–28 February 2022, Tallinn &amp; Tartu, Estonia</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7"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43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Slavica Srbinovska </w:t>
            </w:r>
          </w:p>
        </w:tc>
        <w:tc>
          <w:tcPr>
            <w:tcW w:w="2165" w:type="dxa"/>
            <w:gridSpan w:val="5"/>
          </w:tcPr>
          <w:p w:rsidR="006A3F61" w:rsidRPr="00224D48" w:rsidRDefault="00224D48">
            <w:pPr>
              <w:jc w:val="both"/>
              <w:rPr>
                <w:rFonts w:eastAsia="Arial"/>
                <w:sz w:val="20"/>
                <w:szCs w:val="20"/>
              </w:rPr>
            </w:pPr>
            <w:r w:rsidRPr="00224D48">
              <w:rPr>
                <w:rFonts w:eastAsia="Arial"/>
                <w:i/>
                <w:sz w:val="20"/>
                <w:szCs w:val="20"/>
              </w:rPr>
              <w:t>The Role of the Memory and Representation of the Space in the Orhan Pamuk’s “Istanbul, Memories</w:t>
            </w:r>
            <w:r w:rsidRPr="00224D48">
              <w:rPr>
                <w:rFonts w:eastAsia="Arial"/>
                <w:sz w:val="20"/>
                <w:szCs w:val="20"/>
              </w:rPr>
              <w:t>".</w:t>
            </w:r>
          </w:p>
        </w:tc>
        <w:tc>
          <w:tcPr>
            <w:tcW w:w="2622" w:type="dxa"/>
            <w:gridSpan w:val="3"/>
          </w:tcPr>
          <w:p w:rsidR="006A3F61" w:rsidRPr="00224D48" w:rsidRDefault="00224D48">
            <w:pPr>
              <w:jc w:val="both"/>
              <w:rPr>
                <w:rFonts w:eastAsia="Arial"/>
                <w:sz w:val="20"/>
                <w:szCs w:val="20"/>
              </w:rPr>
            </w:pPr>
            <w:r w:rsidRPr="00224D48">
              <w:rPr>
                <w:rFonts w:eastAsia="Arial"/>
                <w:sz w:val="20"/>
                <w:szCs w:val="20"/>
              </w:rPr>
              <w:t>“The Place of Memory and the Memory of Place" International Conference Oxford organised by London Centre for Interdisciplinary Research.</w:t>
            </w:r>
          </w:p>
          <w:p w:rsidR="006A3F61" w:rsidRPr="00224D48" w:rsidRDefault="006A3F61">
            <w:pPr>
              <w:spacing w:before="60" w:after="60"/>
              <w:ind w:left="28"/>
              <w:jc w:val="both"/>
              <w:rPr>
                <w:rFonts w:eastAsia="Arial"/>
                <w:sz w:val="20"/>
                <w:szCs w:val="20"/>
              </w:rPr>
            </w:pPr>
          </w:p>
        </w:tc>
        <w:tc>
          <w:tcPr>
            <w:tcW w:w="1251" w:type="dxa"/>
          </w:tcPr>
          <w:p w:rsidR="006A3F61" w:rsidRPr="00224D48" w:rsidRDefault="00224D48">
            <w:pPr>
              <w:spacing w:before="60" w:after="60"/>
              <w:ind w:left="28"/>
              <w:jc w:val="both"/>
              <w:rPr>
                <w:rFonts w:eastAsia="Arial"/>
                <w:sz w:val="20"/>
                <w:szCs w:val="20"/>
              </w:rPr>
            </w:pPr>
            <w:r w:rsidRPr="00224D48">
              <w:rPr>
                <w:rFonts w:eastAsia="Arial"/>
                <w:sz w:val="20"/>
                <w:szCs w:val="20"/>
              </w:rPr>
              <w:t>Online: 17-19 June 2022.</w:t>
            </w:r>
          </w:p>
        </w:tc>
      </w:tr>
    </w:tbl>
    <w:p w:rsidR="006A3F61" w:rsidRPr="00224D48" w:rsidRDefault="00224D48">
      <w:pPr>
        <w:jc w:val="both"/>
        <w:rPr>
          <w:rFonts w:eastAsia="Arial"/>
          <w:b/>
          <w:color w:val="000000"/>
          <w:sz w:val="20"/>
          <w:szCs w:val="20"/>
        </w:rPr>
      </w:pPr>
      <w:r w:rsidRPr="00224D48">
        <w:br w:type="page"/>
      </w:r>
    </w:p>
    <w:tbl>
      <w:tblPr>
        <w:tblStyle w:val="afffff2"/>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
        <w:gridCol w:w="605"/>
        <w:gridCol w:w="320"/>
        <w:gridCol w:w="695"/>
        <w:gridCol w:w="106"/>
        <w:gridCol w:w="1293"/>
        <w:gridCol w:w="590"/>
        <w:gridCol w:w="397"/>
        <w:gridCol w:w="87"/>
        <w:gridCol w:w="910"/>
        <w:gridCol w:w="168"/>
        <w:gridCol w:w="496"/>
        <w:gridCol w:w="475"/>
        <w:gridCol w:w="714"/>
        <w:gridCol w:w="1076"/>
        <w:gridCol w:w="1181"/>
      </w:tblGrid>
      <w:tr w:rsidR="006A3F61" w:rsidRPr="00224D48">
        <w:trPr>
          <w:jc w:val="center"/>
        </w:trPr>
        <w:tc>
          <w:tcPr>
            <w:tcW w:w="139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188"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01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6094"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ЕЛИЗАБЕТА ШЕЛЕВА</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01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6094"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14.04.1961</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01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6094"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VIII докторски студии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01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6094" w:type="dxa"/>
            <w:gridSpan w:val="10"/>
          </w:tcPr>
          <w:p w:rsidR="006A3F61" w:rsidRPr="00224D48" w:rsidRDefault="006A3F61">
            <w:pPr>
              <w:spacing w:before="60" w:after="60"/>
              <w:ind w:left="28"/>
              <w:jc w:val="both"/>
              <w:rPr>
                <w:rFonts w:eastAsia="Arial"/>
                <w:sz w:val="20"/>
                <w:szCs w:val="20"/>
              </w:rPr>
            </w:pPr>
          </w:p>
        </w:tc>
      </w:tr>
      <w:tr w:rsidR="006A3F61" w:rsidRPr="00224D48">
        <w:trPr>
          <w:trHeight w:val="2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019"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15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6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3019"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15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6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1980</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Скопје</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3019"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15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6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1988</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Белград</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3019"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15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6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1998</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Скопје</w:t>
            </w:r>
          </w:p>
        </w:tc>
      </w:tr>
      <w:tr w:rsidR="006A3F61" w:rsidRPr="00224D48">
        <w:trPr>
          <w:trHeight w:val="277"/>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019"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15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Подрачје </w:t>
            </w:r>
          </w:p>
          <w:p w:rsidR="006A3F61" w:rsidRPr="00224D48" w:rsidRDefault="00224D48">
            <w:pPr>
              <w:spacing w:before="60" w:after="60"/>
              <w:ind w:left="28"/>
              <w:jc w:val="both"/>
              <w:rPr>
                <w:rFonts w:eastAsia="Arial"/>
                <w:sz w:val="20"/>
                <w:szCs w:val="20"/>
              </w:rPr>
            </w:pPr>
            <w:r w:rsidRPr="00224D48">
              <w:rPr>
                <w:rFonts w:eastAsia="Arial"/>
                <w:sz w:val="20"/>
                <w:szCs w:val="20"/>
              </w:rPr>
              <w:t>Филологија</w:t>
            </w:r>
          </w:p>
        </w:tc>
        <w:tc>
          <w:tcPr>
            <w:tcW w:w="16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3019"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15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685" w:type="dxa"/>
            <w:gridSpan w:val="3"/>
          </w:tcPr>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6A3F61">
            <w:pPr>
              <w:spacing w:before="60" w:after="60"/>
              <w:ind w:left="28"/>
              <w:jc w:val="both"/>
              <w:rPr>
                <w:rFonts w:eastAsia="Arial"/>
                <w:sz w:val="20"/>
                <w:szCs w:val="20"/>
              </w:rPr>
            </w:pPr>
          </w:p>
        </w:tc>
      </w:tr>
      <w:tr w:rsidR="006A3F61" w:rsidRPr="00224D48">
        <w:trPr>
          <w:trHeight w:val="276"/>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019"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15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p w:rsidR="006A3F61" w:rsidRPr="00224D48" w:rsidRDefault="00224D48">
            <w:pPr>
              <w:spacing w:before="60" w:after="60"/>
              <w:ind w:left="28"/>
              <w:jc w:val="both"/>
              <w:rPr>
                <w:rFonts w:eastAsia="Arial"/>
                <w:sz w:val="20"/>
                <w:szCs w:val="20"/>
              </w:rPr>
            </w:pPr>
            <w:r w:rsidRPr="00224D48">
              <w:rPr>
                <w:rFonts w:eastAsia="Arial"/>
                <w:sz w:val="20"/>
                <w:szCs w:val="20"/>
              </w:rPr>
              <w:t>Филологија</w:t>
            </w:r>
          </w:p>
        </w:tc>
        <w:tc>
          <w:tcPr>
            <w:tcW w:w="16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3019"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215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685" w:type="dxa"/>
            <w:gridSpan w:val="3"/>
          </w:tcPr>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6A3F61">
            <w:pPr>
              <w:spacing w:before="60" w:after="60"/>
              <w:ind w:left="28"/>
              <w:jc w:val="both"/>
              <w:rPr>
                <w:rFonts w:eastAsia="Arial"/>
                <w:sz w:val="20"/>
                <w:szCs w:val="20"/>
              </w:rPr>
            </w:pPr>
          </w:p>
        </w:tc>
      </w:tr>
      <w:tr w:rsidR="006A3F61" w:rsidRPr="00224D48">
        <w:trPr>
          <w:trHeight w:val="3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019"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12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3019" w:type="dxa"/>
            <w:gridSpan w:val="5"/>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312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Скопје</w:t>
            </w:r>
          </w:p>
        </w:tc>
        <w:tc>
          <w:tcPr>
            <w:tcW w:w="29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редовен професор, Општа и компаративна книжевност</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113"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Список на предмети кои наставникот ги води на </w:t>
            </w:r>
            <w:r w:rsidRPr="00224D48">
              <w:rPr>
                <w:rFonts w:eastAsia="Arial"/>
                <w:b/>
                <w:sz w:val="20"/>
                <w:szCs w:val="20"/>
              </w:rPr>
              <w:t xml:space="preserve">првиот циклус </w:t>
            </w:r>
            <w:r w:rsidRPr="00224D48">
              <w:rPr>
                <w:rFonts w:eastAsia="Arial"/>
                <w:sz w:val="20"/>
                <w:szCs w:val="20"/>
              </w:rPr>
              <w:t>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11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Критички методи 1</w:t>
            </w:r>
          </w:p>
        </w:tc>
        <w:tc>
          <w:tcPr>
            <w:tcW w:w="411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Филолошки факултет „Блаже Конески“, Скопје</w:t>
            </w:r>
          </w:p>
        </w:tc>
      </w:tr>
      <w:tr w:rsidR="006A3F61" w:rsidRPr="00224D48">
        <w:trPr>
          <w:trHeight w:val="70"/>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Критички методи 2</w:t>
            </w:r>
          </w:p>
        </w:tc>
        <w:tc>
          <w:tcPr>
            <w:tcW w:w="411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Компаратистички методи</w:t>
            </w:r>
          </w:p>
        </w:tc>
        <w:tc>
          <w:tcPr>
            <w:tcW w:w="411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Културолошки методи</w:t>
            </w:r>
          </w:p>
        </w:tc>
        <w:tc>
          <w:tcPr>
            <w:tcW w:w="411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Теории на идентитет</w:t>
            </w:r>
          </w:p>
        </w:tc>
        <w:tc>
          <w:tcPr>
            <w:tcW w:w="411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Психоанализа и книжевност</w:t>
            </w:r>
          </w:p>
        </w:tc>
        <w:tc>
          <w:tcPr>
            <w:tcW w:w="411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Список на предмети што наставникот ги води на </w:t>
            </w:r>
            <w:r w:rsidRPr="00224D48">
              <w:rPr>
                <w:rFonts w:eastAsia="Arial"/>
                <w:b/>
                <w:sz w:val="20"/>
                <w:szCs w:val="20"/>
              </w:rPr>
              <w:t>вториот циклус</w:t>
            </w:r>
            <w:r w:rsidRPr="00224D48">
              <w:rPr>
                <w:rFonts w:eastAsia="Arial"/>
                <w:sz w:val="20"/>
                <w:szCs w:val="20"/>
              </w:rPr>
              <w:t xml:space="preserve">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11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Идентитет, другост, литература, култура (имаголошки студии)</w:t>
            </w:r>
          </w:p>
        </w:tc>
        <w:tc>
          <w:tcPr>
            <w:tcW w:w="411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Филолошки факултет „Блаже Конески“,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7" w:type="dxa"/>
            <w:gridSpan w:val="5"/>
          </w:tcPr>
          <w:p w:rsidR="006A3F61" w:rsidRPr="00224D48" w:rsidRDefault="006A3F61">
            <w:pPr>
              <w:spacing w:before="60" w:after="60"/>
              <w:ind w:left="28"/>
              <w:jc w:val="both"/>
              <w:rPr>
                <w:rFonts w:eastAsia="Arial"/>
                <w:sz w:val="20"/>
                <w:szCs w:val="20"/>
              </w:rPr>
            </w:pPr>
          </w:p>
        </w:tc>
        <w:tc>
          <w:tcPr>
            <w:tcW w:w="411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Список на предмети што наставникот ги води на </w:t>
            </w:r>
            <w:r w:rsidRPr="00224D48">
              <w:rPr>
                <w:rFonts w:eastAsia="Arial"/>
                <w:b/>
                <w:sz w:val="20"/>
                <w:szCs w:val="20"/>
              </w:rPr>
              <w:t>третиот циклус</w:t>
            </w:r>
            <w:r w:rsidRPr="00224D48">
              <w:rPr>
                <w:rFonts w:eastAsia="Arial"/>
                <w:sz w:val="20"/>
                <w:szCs w:val="20"/>
              </w:rPr>
              <w:t xml:space="preserve">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11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Род и жанр</w:t>
            </w:r>
          </w:p>
        </w:tc>
        <w:tc>
          <w:tcPr>
            <w:tcW w:w="411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Филолошки факултет „Блаже Конески“,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Интеркултурни поетики: Исток-Запад</w:t>
            </w:r>
          </w:p>
        </w:tc>
        <w:tc>
          <w:tcPr>
            <w:tcW w:w="411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Филолошки факултет „Блаже Конески“, Скопје</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113"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Релевантни печатени </w:t>
            </w:r>
            <w:r w:rsidRPr="00224D48">
              <w:rPr>
                <w:rFonts w:eastAsia="Arial"/>
                <w:b/>
                <w:sz w:val="20"/>
                <w:szCs w:val="20"/>
              </w:rPr>
              <w:t>научни трудови</w:t>
            </w:r>
            <w:r w:rsidRPr="00224D48">
              <w:rPr>
                <w:rFonts w:eastAsia="Arial"/>
                <w:sz w:val="20"/>
                <w:szCs w:val="20"/>
              </w:rPr>
              <w:t xml:space="preserve">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38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386"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color w:val="222222"/>
                <w:sz w:val="20"/>
                <w:szCs w:val="20"/>
                <w:highlight w:val="white"/>
              </w:rPr>
              <w:t xml:space="preserve"> </w:t>
            </w: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 xml:space="preserve">“Transgenerational Trauma of Balkan Exile: Postmemory of Family Dislocations in Novels of Luan Starova and Kica Kolbe”, in: </w:t>
            </w:r>
            <w:r w:rsidRPr="00224D48">
              <w:rPr>
                <w:rFonts w:eastAsia="Arial"/>
                <w:color w:val="000000"/>
                <w:sz w:val="20"/>
                <w:szCs w:val="20"/>
                <w:highlight w:val="white"/>
              </w:rPr>
              <w:t>„</w:t>
            </w:r>
            <w:r w:rsidRPr="00224D48">
              <w:rPr>
                <w:rFonts w:eastAsia="Arial"/>
                <w:i/>
                <w:color w:val="222222"/>
                <w:sz w:val="20"/>
                <w:szCs w:val="20"/>
                <w:highlight w:val="white"/>
              </w:rPr>
              <w:t>Trauma,</w:t>
            </w:r>
            <w:r w:rsidRPr="00224D48">
              <w:rPr>
                <w:rFonts w:eastAsia="Arial"/>
                <w:color w:val="222222"/>
                <w:sz w:val="20"/>
                <w:szCs w:val="20"/>
                <w:highlight w:val="white"/>
              </w:rPr>
              <w:t xml:space="preserve"> </w:t>
            </w:r>
            <w:r w:rsidRPr="00224D48">
              <w:rPr>
                <w:rFonts w:eastAsia="Arial"/>
                <w:i/>
                <w:color w:val="222222"/>
                <w:sz w:val="20"/>
                <w:szCs w:val="20"/>
                <w:highlight w:val="white"/>
              </w:rPr>
              <w:t>Generationen, Erzahlen</w:t>
            </w:r>
            <w:r w:rsidRPr="00224D48">
              <w:rPr>
                <w:rFonts w:eastAsia="Arial"/>
                <w:sz w:val="20"/>
                <w:szCs w:val="20"/>
              </w:rPr>
              <w:t>“</w:t>
            </w:r>
            <w:r w:rsidRPr="00224D48">
              <w:rPr>
                <w:rFonts w:eastAsia="Arial"/>
                <w:color w:val="222222"/>
                <w:sz w:val="20"/>
                <w:szCs w:val="20"/>
                <w:highlight w:val="white"/>
              </w:rPr>
              <w:t xml:space="preserve"> (ed. Ewa Kovolik)</w:t>
            </w:r>
          </w:p>
        </w:tc>
        <w:tc>
          <w:tcPr>
            <w:tcW w:w="225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color w:val="222222"/>
                <w:sz w:val="20"/>
                <w:szCs w:val="20"/>
                <w:highlight w:val="white"/>
              </w:rPr>
              <w:t>Frank&amp;Timme, Halle, 2020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386" w:type="dxa"/>
            <w:gridSpan w:val="4"/>
          </w:tcPr>
          <w:p w:rsidR="006A3F61" w:rsidRPr="00224D48" w:rsidRDefault="006A3F61">
            <w:pPr>
              <w:spacing w:after="160" w:line="360" w:lineRule="auto"/>
              <w:jc w:val="both"/>
              <w:rPr>
                <w:rFonts w:eastAsia="Arial"/>
                <w:sz w:val="20"/>
                <w:szCs w:val="20"/>
                <w:highlight w:val="white"/>
              </w:rPr>
            </w:pPr>
          </w:p>
        </w:tc>
        <w:tc>
          <w:tcPr>
            <w:tcW w:w="2850" w:type="dxa"/>
            <w:gridSpan w:val="6"/>
          </w:tcPr>
          <w:p w:rsidR="006A3F61" w:rsidRPr="00224D48" w:rsidRDefault="00224D48">
            <w:pPr>
              <w:jc w:val="both"/>
              <w:rPr>
                <w:rFonts w:eastAsia="Arial"/>
                <w:color w:val="222222"/>
                <w:sz w:val="20"/>
                <w:szCs w:val="20"/>
                <w:highlight w:val="white"/>
              </w:rPr>
            </w:pPr>
            <w:r w:rsidRPr="00224D48">
              <w:rPr>
                <w:rFonts w:eastAsia="Arial"/>
                <w:color w:val="000000"/>
                <w:sz w:val="20"/>
                <w:szCs w:val="20"/>
              </w:rPr>
              <w:t xml:space="preserve">“Јулија Кристева: деконструкција на Странецот”, рецензирана Научна монография: </w:t>
            </w:r>
            <w:r w:rsidRPr="00224D48">
              <w:rPr>
                <w:rFonts w:eastAsia="Arial"/>
                <w:i/>
                <w:color w:val="000000"/>
                <w:sz w:val="20"/>
                <w:szCs w:val="20"/>
              </w:rPr>
              <w:t>Бугария-С. Македония-Словения: литературни</w:t>
            </w:r>
            <w:r w:rsidRPr="00224D48">
              <w:rPr>
                <w:rFonts w:eastAsia="Arial"/>
                <w:color w:val="000000"/>
                <w:sz w:val="20"/>
                <w:szCs w:val="20"/>
                <w:highlight w:val="white"/>
              </w:rPr>
              <w:t>я</w:t>
            </w:r>
            <w:r w:rsidRPr="00224D48">
              <w:rPr>
                <w:rFonts w:eastAsia="Arial"/>
                <w:i/>
                <w:color w:val="000000"/>
                <w:sz w:val="20"/>
                <w:szCs w:val="20"/>
              </w:rPr>
              <w:t>т превод во приемащата култура и в образованието</w:t>
            </w:r>
            <w:r w:rsidRPr="00224D48">
              <w:rPr>
                <w:rFonts w:eastAsia="Arial"/>
                <w:b/>
                <w:color w:val="000000"/>
                <w:sz w:val="20"/>
                <w:szCs w:val="20"/>
              </w:rPr>
              <w:t xml:space="preserve">, </w:t>
            </w:r>
            <w:r w:rsidRPr="00224D48">
              <w:rPr>
                <w:rFonts w:eastAsia="Arial"/>
                <w:color w:val="000000"/>
                <w:sz w:val="20"/>
                <w:szCs w:val="20"/>
              </w:rPr>
              <w:t>ред. Людмил Димитров/Намита Субиото, Факултет по словенски филологий „Св.Климент Охридски“</w:t>
            </w:r>
          </w:p>
          <w:p w:rsidR="006A3F61" w:rsidRPr="00224D48" w:rsidRDefault="006A3F61">
            <w:pPr>
              <w:spacing w:after="160" w:line="360" w:lineRule="auto"/>
              <w:jc w:val="both"/>
              <w:rPr>
                <w:rFonts w:eastAsia="Arial"/>
                <w:color w:val="000000"/>
                <w:sz w:val="20"/>
                <w:szCs w:val="20"/>
                <w:highlight w:val="white"/>
              </w:rPr>
            </w:pPr>
          </w:p>
          <w:p w:rsidR="006A3F61" w:rsidRPr="00224D48" w:rsidRDefault="006A3F61">
            <w:pPr>
              <w:spacing w:after="160" w:line="360" w:lineRule="auto"/>
              <w:jc w:val="both"/>
              <w:rPr>
                <w:rFonts w:eastAsia="Arial"/>
                <w:color w:val="000000"/>
                <w:sz w:val="20"/>
                <w:szCs w:val="20"/>
                <w:highlight w:val="white"/>
              </w:rPr>
            </w:pPr>
          </w:p>
          <w:p w:rsidR="006A3F61" w:rsidRPr="00224D48" w:rsidRDefault="006A3F61">
            <w:pPr>
              <w:spacing w:after="160" w:line="360" w:lineRule="auto"/>
              <w:jc w:val="both"/>
              <w:rPr>
                <w:rFonts w:eastAsia="Arial"/>
                <w:color w:val="000000"/>
                <w:sz w:val="20"/>
                <w:szCs w:val="20"/>
                <w:highlight w:val="white"/>
              </w:rPr>
            </w:pPr>
          </w:p>
          <w:p w:rsidR="006A3F61" w:rsidRPr="00224D48" w:rsidRDefault="006A3F61">
            <w:pPr>
              <w:spacing w:after="160" w:line="360" w:lineRule="auto"/>
              <w:jc w:val="both"/>
              <w:rPr>
                <w:rFonts w:eastAsia="Arial"/>
                <w:color w:val="000000"/>
                <w:sz w:val="20"/>
                <w:szCs w:val="20"/>
                <w:highlight w:val="white"/>
              </w:rPr>
            </w:pPr>
          </w:p>
          <w:p w:rsidR="006A3F61" w:rsidRPr="00224D48" w:rsidRDefault="006A3F61">
            <w:pPr>
              <w:spacing w:after="160" w:line="360" w:lineRule="auto"/>
              <w:jc w:val="both"/>
              <w:rPr>
                <w:rFonts w:eastAsia="Arial"/>
                <w:color w:val="000000"/>
                <w:sz w:val="20"/>
                <w:szCs w:val="20"/>
                <w:highlight w:val="white"/>
              </w:rPr>
            </w:pPr>
          </w:p>
          <w:p w:rsidR="006A3F61" w:rsidRPr="00224D48" w:rsidRDefault="006A3F61">
            <w:pPr>
              <w:spacing w:after="160" w:line="360" w:lineRule="auto"/>
              <w:jc w:val="both"/>
              <w:rPr>
                <w:rFonts w:eastAsia="Arial"/>
                <w:color w:val="000000"/>
                <w:sz w:val="20"/>
                <w:szCs w:val="20"/>
                <w:highlight w:val="white"/>
              </w:rPr>
            </w:pPr>
          </w:p>
          <w:p w:rsidR="006A3F61" w:rsidRPr="00224D48" w:rsidRDefault="006A3F61">
            <w:pPr>
              <w:spacing w:after="160" w:line="360" w:lineRule="auto"/>
              <w:jc w:val="both"/>
              <w:rPr>
                <w:rFonts w:eastAsia="Arial"/>
                <w:color w:val="000000"/>
                <w:sz w:val="20"/>
                <w:szCs w:val="20"/>
                <w:highlight w:val="white"/>
              </w:rPr>
            </w:pPr>
          </w:p>
          <w:p w:rsidR="006A3F61" w:rsidRPr="00224D48" w:rsidRDefault="006A3F61">
            <w:pPr>
              <w:spacing w:after="160" w:line="360" w:lineRule="auto"/>
              <w:jc w:val="both"/>
              <w:rPr>
                <w:rFonts w:eastAsia="Arial"/>
                <w:sz w:val="20"/>
                <w:szCs w:val="20"/>
              </w:rPr>
            </w:pPr>
          </w:p>
        </w:tc>
        <w:tc>
          <w:tcPr>
            <w:tcW w:w="2257" w:type="dxa"/>
            <w:gridSpan w:val="2"/>
          </w:tcPr>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color w:val="000000"/>
                <w:sz w:val="20"/>
                <w:szCs w:val="20"/>
              </w:rPr>
            </w:pPr>
          </w:p>
          <w:p w:rsidR="006A3F61" w:rsidRPr="00224D48" w:rsidRDefault="00224D48">
            <w:pPr>
              <w:spacing w:line="360" w:lineRule="auto"/>
              <w:jc w:val="both"/>
              <w:rPr>
                <w:rFonts w:eastAsia="Arial"/>
                <w:color w:val="222222"/>
                <w:sz w:val="20"/>
                <w:szCs w:val="20"/>
                <w:highlight w:val="white"/>
              </w:rPr>
            </w:pPr>
            <w:r w:rsidRPr="00224D48">
              <w:rPr>
                <w:rFonts w:eastAsia="Arial"/>
                <w:sz w:val="20"/>
                <w:szCs w:val="20"/>
              </w:rPr>
              <w:t>Аз-буки</w:t>
            </w:r>
            <w:r w:rsidRPr="00224D48">
              <w:rPr>
                <w:rFonts w:eastAsia="Arial"/>
                <w:color w:val="000000"/>
                <w:sz w:val="20"/>
                <w:szCs w:val="20"/>
              </w:rPr>
              <w:t>, Софиј</w:t>
            </w:r>
            <w:r w:rsidRPr="00224D48">
              <w:rPr>
                <w:rFonts w:eastAsia="Arial"/>
                <w:i/>
                <w:color w:val="000000"/>
                <w:sz w:val="20"/>
                <w:szCs w:val="20"/>
              </w:rPr>
              <w:t>я</w:t>
            </w:r>
            <w:r w:rsidRPr="00224D48">
              <w:rPr>
                <w:rFonts w:eastAsia="Arial"/>
                <w:color w:val="000000"/>
                <w:sz w:val="20"/>
                <w:szCs w:val="20"/>
              </w:rPr>
              <w:t>. 2020</w:t>
            </w:r>
          </w:p>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386" w:type="dxa"/>
            <w:gridSpan w:val="4"/>
          </w:tcPr>
          <w:p w:rsidR="006A3F61" w:rsidRPr="00224D48" w:rsidRDefault="006A3F61">
            <w:pPr>
              <w:spacing w:before="60" w:after="60"/>
              <w:ind w:left="28"/>
              <w:jc w:val="both"/>
              <w:rPr>
                <w:rFonts w:eastAsia="Arial"/>
                <w:sz w:val="20"/>
                <w:szCs w:val="20"/>
                <w:highlight w:val="white"/>
              </w:rPr>
            </w:pPr>
          </w:p>
        </w:tc>
        <w:tc>
          <w:tcPr>
            <w:tcW w:w="2850" w:type="dxa"/>
            <w:gridSpan w:val="6"/>
          </w:tcPr>
          <w:p w:rsidR="006A3F61" w:rsidRPr="00224D48" w:rsidRDefault="00224D48">
            <w:pPr>
              <w:spacing w:after="160"/>
              <w:jc w:val="both"/>
              <w:rPr>
                <w:rFonts w:eastAsia="Arial"/>
                <w:sz w:val="20"/>
                <w:szCs w:val="20"/>
              </w:rPr>
            </w:pPr>
            <w:r w:rsidRPr="00224D48">
              <w:rPr>
                <w:rFonts w:eastAsia="Arial"/>
                <w:color w:val="000000"/>
                <w:sz w:val="20"/>
                <w:szCs w:val="20"/>
                <w:highlight w:val="white"/>
              </w:rPr>
              <w:t xml:space="preserve">Рецепцијата на Георги Господинов </w:t>
            </w:r>
            <w:r w:rsidRPr="00224D48">
              <w:rPr>
                <w:rFonts w:eastAsia="Arial"/>
                <w:color w:val="000000"/>
                <w:sz w:val="20"/>
                <w:szCs w:val="20"/>
              </w:rPr>
              <w:t xml:space="preserve">Факултет по словенски филологий„Св.Климент Охридски“, </w:t>
            </w:r>
            <w:r w:rsidRPr="00224D48">
              <w:rPr>
                <w:rFonts w:eastAsia="Arial"/>
                <w:color w:val="000000"/>
                <w:sz w:val="20"/>
                <w:szCs w:val="20"/>
                <w:highlight w:val="white"/>
              </w:rPr>
              <w:t>Софи</w:t>
            </w:r>
            <w:r w:rsidRPr="00224D48">
              <w:rPr>
                <w:rFonts w:eastAsia="Arial"/>
                <w:i/>
                <w:color w:val="000000"/>
                <w:sz w:val="20"/>
                <w:szCs w:val="20"/>
              </w:rPr>
              <w:t>я</w:t>
            </w:r>
            <w:r w:rsidRPr="00224D48">
              <w:rPr>
                <w:rFonts w:eastAsia="Arial"/>
                <w:color w:val="000000"/>
                <w:sz w:val="20"/>
                <w:szCs w:val="20"/>
                <w:highlight w:val="white"/>
              </w:rPr>
              <w:t xml:space="preserve">, </w:t>
            </w:r>
            <w:r w:rsidRPr="00224D48">
              <w:rPr>
                <w:rFonts w:eastAsia="Arial"/>
                <w:sz w:val="20"/>
                <w:szCs w:val="20"/>
              </w:rPr>
              <w:t xml:space="preserve"> Аз-буки</w:t>
            </w:r>
            <w:r w:rsidRPr="00224D48">
              <w:rPr>
                <w:rFonts w:eastAsia="Arial"/>
                <w:color w:val="000000"/>
                <w:sz w:val="20"/>
                <w:szCs w:val="20"/>
                <w:highlight w:val="white"/>
              </w:rPr>
              <w:t xml:space="preserve"> во Македонија“, рецензирана </w:t>
            </w:r>
            <w:r w:rsidRPr="00224D48">
              <w:rPr>
                <w:rFonts w:eastAsia="Arial"/>
                <w:color w:val="000000"/>
                <w:sz w:val="20"/>
                <w:szCs w:val="20"/>
              </w:rPr>
              <w:t>Научна монография</w:t>
            </w:r>
            <w:r w:rsidRPr="00224D48">
              <w:rPr>
                <w:rFonts w:eastAsia="Arial"/>
                <w:color w:val="000000"/>
                <w:sz w:val="20"/>
                <w:szCs w:val="20"/>
                <w:highlight w:val="white"/>
              </w:rPr>
              <w:t xml:space="preserve">: </w:t>
            </w:r>
            <w:r w:rsidRPr="00224D48">
              <w:rPr>
                <w:rFonts w:eastAsia="Arial"/>
                <w:i/>
                <w:color w:val="000000"/>
                <w:sz w:val="20"/>
                <w:szCs w:val="20"/>
              </w:rPr>
              <w:lastRenderedPageBreak/>
              <w:t>Бьгаријя-С. Македония- Словени</w:t>
            </w:r>
            <w:r w:rsidRPr="00224D48">
              <w:rPr>
                <w:rFonts w:eastAsia="Arial"/>
                <w:color w:val="000000"/>
                <w:sz w:val="20"/>
                <w:szCs w:val="20"/>
                <w:highlight w:val="white"/>
              </w:rPr>
              <w:t xml:space="preserve">я: </w:t>
            </w:r>
            <w:r w:rsidRPr="00224D48">
              <w:rPr>
                <w:rFonts w:eastAsia="Arial"/>
                <w:i/>
                <w:color w:val="000000"/>
                <w:sz w:val="20"/>
                <w:szCs w:val="20"/>
                <w:highlight w:val="white"/>
              </w:rPr>
              <w:t>междукултурни дијалози в XXI век</w:t>
            </w:r>
            <w:r w:rsidRPr="00224D48">
              <w:rPr>
                <w:rFonts w:eastAsia="Arial"/>
                <w:color w:val="000000"/>
                <w:sz w:val="20"/>
                <w:szCs w:val="20"/>
                <w:highlight w:val="white"/>
              </w:rPr>
              <w:t xml:space="preserve"> </w:t>
            </w:r>
            <w:r w:rsidRPr="00224D48">
              <w:rPr>
                <w:rFonts w:eastAsia="Arial"/>
                <w:b/>
                <w:color w:val="000000"/>
                <w:sz w:val="20"/>
                <w:szCs w:val="20"/>
              </w:rPr>
              <w:t xml:space="preserve">, </w:t>
            </w:r>
            <w:r w:rsidRPr="00224D48">
              <w:rPr>
                <w:rFonts w:eastAsia="Arial"/>
                <w:color w:val="000000"/>
                <w:sz w:val="20"/>
                <w:szCs w:val="20"/>
              </w:rPr>
              <w:t>ред. Людмил Димитров/ Намита Субиото</w:t>
            </w:r>
          </w:p>
          <w:p w:rsidR="006A3F61" w:rsidRPr="00224D48" w:rsidRDefault="006A3F61">
            <w:pPr>
              <w:spacing w:line="360" w:lineRule="auto"/>
              <w:jc w:val="both"/>
              <w:rPr>
                <w:rFonts w:eastAsia="Arial"/>
                <w:sz w:val="20"/>
                <w:szCs w:val="20"/>
              </w:rPr>
            </w:pPr>
          </w:p>
        </w:tc>
        <w:tc>
          <w:tcPr>
            <w:tcW w:w="2257" w:type="dxa"/>
            <w:gridSpan w:val="2"/>
          </w:tcPr>
          <w:p w:rsidR="006A3F61" w:rsidRPr="00224D48" w:rsidRDefault="00224D48">
            <w:pPr>
              <w:spacing w:line="360" w:lineRule="auto"/>
              <w:jc w:val="both"/>
              <w:rPr>
                <w:rFonts w:eastAsia="Arial"/>
                <w:color w:val="222222"/>
                <w:sz w:val="20"/>
                <w:szCs w:val="20"/>
                <w:highlight w:val="white"/>
              </w:rPr>
            </w:pPr>
            <w:r w:rsidRPr="00224D48">
              <w:rPr>
                <w:rFonts w:eastAsia="Arial"/>
                <w:sz w:val="20"/>
                <w:szCs w:val="20"/>
              </w:rPr>
              <w:lastRenderedPageBreak/>
              <w:t>Аз-буки</w:t>
            </w:r>
            <w:r w:rsidRPr="00224D48">
              <w:rPr>
                <w:rFonts w:eastAsia="Arial"/>
                <w:color w:val="000000"/>
                <w:sz w:val="20"/>
                <w:szCs w:val="20"/>
              </w:rPr>
              <w:t>, Софиј</w:t>
            </w:r>
            <w:r w:rsidRPr="00224D48">
              <w:rPr>
                <w:rFonts w:eastAsia="Arial"/>
                <w:i/>
                <w:color w:val="000000"/>
                <w:sz w:val="20"/>
                <w:szCs w:val="20"/>
              </w:rPr>
              <w:t>я</w:t>
            </w:r>
            <w:r w:rsidRPr="00224D48">
              <w:rPr>
                <w:rFonts w:eastAsia="Arial"/>
                <w:color w:val="000000"/>
                <w:sz w:val="20"/>
                <w:szCs w:val="20"/>
              </w:rPr>
              <w:t>. 2019</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386" w:type="dxa"/>
            <w:gridSpan w:val="4"/>
          </w:tcPr>
          <w:p w:rsidR="006A3F61" w:rsidRPr="00224D48" w:rsidRDefault="006A3F61">
            <w:pPr>
              <w:spacing w:before="60" w:after="60"/>
              <w:ind w:left="28"/>
              <w:jc w:val="both"/>
              <w:rPr>
                <w:rFonts w:eastAsia="Arial"/>
                <w:sz w:val="20"/>
                <w:szCs w:val="20"/>
                <w:highlight w:val="white"/>
              </w:rPr>
            </w:pPr>
          </w:p>
        </w:tc>
        <w:tc>
          <w:tcPr>
            <w:tcW w:w="2850" w:type="dxa"/>
            <w:gridSpan w:val="6"/>
          </w:tcPr>
          <w:p w:rsidR="006A3F61" w:rsidRPr="00224D48" w:rsidRDefault="00224D48">
            <w:pPr>
              <w:jc w:val="both"/>
              <w:rPr>
                <w:rFonts w:eastAsia="Arial"/>
                <w:color w:val="222222"/>
                <w:sz w:val="20"/>
                <w:szCs w:val="20"/>
                <w:highlight w:val="white"/>
              </w:rPr>
            </w:pPr>
            <w:r w:rsidRPr="00224D48">
              <w:rPr>
                <w:rFonts w:eastAsia="Arial"/>
                <w:color w:val="222222"/>
                <w:sz w:val="20"/>
                <w:szCs w:val="20"/>
                <w:highlight w:val="white"/>
              </w:rPr>
              <w:t>“Balkanism as Imagological Category in SouthEast European Literatures”, in: „</w:t>
            </w:r>
            <w:r w:rsidRPr="00224D48">
              <w:rPr>
                <w:rFonts w:eastAsia="Arial"/>
                <w:i/>
                <w:color w:val="222222"/>
                <w:sz w:val="20"/>
                <w:szCs w:val="20"/>
                <w:highlight w:val="white"/>
              </w:rPr>
              <w:t>Tradition In Communication And In The Spiritual Culture Of SouthEast Europe</w:t>
            </w:r>
            <w:r w:rsidRPr="00224D48">
              <w:rPr>
                <w:rFonts w:eastAsia="Arial"/>
                <w:color w:val="222222"/>
                <w:sz w:val="20"/>
                <w:szCs w:val="20"/>
                <w:highlight w:val="white"/>
              </w:rPr>
              <w:t xml:space="preserve">“, Proceedings, AISEE </w:t>
            </w:r>
          </w:p>
          <w:p w:rsidR="006A3F61" w:rsidRPr="00224D48" w:rsidRDefault="006A3F61">
            <w:pPr>
              <w:spacing w:line="276" w:lineRule="auto"/>
              <w:jc w:val="both"/>
              <w:rPr>
                <w:rFonts w:eastAsia="Arial"/>
                <w:sz w:val="20"/>
                <w:szCs w:val="20"/>
              </w:rPr>
            </w:pPr>
          </w:p>
        </w:tc>
        <w:tc>
          <w:tcPr>
            <w:tcW w:w="2257" w:type="dxa"/>
            <w:gridSpan w:val="2"/>
          </w:tcPr>
          <w:p w:rsidR="006A3F61" w:rsidRPr="00224D48" w:rsidRDefault="00224D48">
            <w:pPr>
              <w:spacing w:line="360" w:lineRule="auto"/>
              <w:jc w:val="both"/>
              <w:rPr>
                <w:rFonts w:eastAsia="Arial"/>
                <w:sz w:val="20"/>
                <w:szCs w:val="20"/>
                <w:highlight w:val="white"/>
              </w:rPr>
            </w:pPr>
            <w:r w:rsidRPr="00224D48">
              <w:rPr>
                <w:rFonts w:eastAsia="Arial"/>
                <w:color w:val="222222"/>
                <w:sz w:val="20"/>
                <w:szCs w:val="20"/>
                <w:highlight w:val="white"/>
              </w:rPr>
              <w:t>MANU, Skopje, 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386" w:type="dxa"/>
            <w:gridSpan w:val="4"/>
          </w:tcPr>
          <w:p w:rsidR="006A3F61" w:rsidRPr="00224D48" w:rsidRDefault="006A3F61">
            <w:pPr>
              <w:spacing w:before="60" w:after="60"/>
              <w:ind w:left="28"/>
              <w:jc w:val="both"/>
              <w:rPr>
                <w:rFonts w:eastAsia="Arial"/>
                <w:sz w:val="20"/>
                <w:szCs w:val="20"/>
                <w:highlight w:val="white"/>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“Exile and Nostalgia in Svetlana Boym’s”, </w:t>
            </w:r>
            <w:r w:rsidRPr="00224D48">
              <w:rPr>
                <w:rFonts w:eastAsia="Arial"/>
                <w:i/>
                <w:color w:val="000000"/>
                <w:sz w:val="20"/>
                <w:szCs w:val="20"/>
              </w:rPr>
              <w:t>Stephanos</w:t>
            </w:r>
            <w:r w:rsidRPr="00224D48">
              <w:rPr>
                <w:rFonts w:eastAsia="Arial"/>
                <w:color w:val="000000"/>
                <w:sz w:val="20"/>
                <w:szCs w:val="20"/>
              </w:rPr>
              <w:t>, 3</w:t>
            </w:r>
          </w:p>
        </w:tc>
        <w:tc>
          <w:tcPr>
            <w:tcW w:w="2257" w:type="dxa"/>
            <w:gridSpan w:val="2"/>
          </w:tcPr>
          <w:p w:rsidR="006A3F61" w:rsidRPr="00224D48" w:rsidRDefault="00224D48">
            <w:pPr>
              <w:spacing w:line="360" w:lineRule="auto"/>
              <w:jc w:val="both"/>
              <w:rPr>
                <w:rFonts w:eastAsia="Arial"/>
                <w:color w:val="000000"/>
                <w:sz w:val="20"/>
                <w:szCs w:val="20"/>
              </w:rPr>
            </w:pPr>
            <w:r w:rsidRPr="00224D48">
              <w:rPr>
                <w:rFonts w:eastAsia="Arial"/>
                <w:color w:val="4B4E46"/>
                <w:sz w:val="20"/>
                <w:szCs w:val="20"/>
              </w:rPr>
              <w:t>Lomonosov MSU, Moscow, Russia</w:t>
            </w:r>
            <w:r w:rsidRPr="00224D48">
              <w:rPr>
                <w:rFonts w:eastAsia="Arial"/>
                <w:color w:val="000000"/>
                <w:sz w:val="20"/>
                <w:szCs w:val="20"/>
              </w:rPr>
              <w:t>, 2018</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highlight w:val="white"/>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38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386" w:type="dxa"/>
            <w:gridSpan w:val="4"/>
          </w:tcPr>
          <w:p w:rsidR="006A3F61" w:rsidRPr="00224D48" w:rsidRDefault="006A3F61">
            <w:pPr>
              <w:spacing w:before="60" w:after="60"/>
              <w:ind w:left="28"/>
              <w:jc w:val="both"/>
              <w:rPr>
                <w:rFonts w:eastAsia="Arial"/>
                <w:sz w:val="20"/>
                <w:szCs w:val="20"/>
                <w:highlight w:val="white"/>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highlight w:val="white"/>
              </w:rPr>
              <w:t>Поимник на современата книжевна теорија – прв и втор том -</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MАНУ,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highlight w:val="white"/>
              </w:rPr>
              <w:t>Модернизмот во македонската и бугарската литература (сличности и разлики)</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МАНУ/БАН, 2014-2016</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highlight w:val="white"/>
              </w:rPr>
              <w:t>Македонско-српски книжевни врски во 20 век</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МАНУ/САНУ; 2016-2018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Удвоена другост (родови аспекти на балканизмот)</w:t>
            </w:r>
          </w:p>
          <w:p w:rsidR="006A3F61" w:rsidRPr="00224D48" w:rsidRDefault="006A3F61">
            <w:pPr>
              <w:spacing w:before="60" w:after="60"/>
              <w:ind w:left="28"/>
              <w:jc w:val="both"/>
              <w:rPr>
                <w:rFonts w:eastAsia="Arial"/>
                <w:sz w:val="20"/>
                <w:szCs w:val="20"/>
              </w:rPr>
            </w:pPr>
          </w:p>
          <w:p w:rsidR="006A3F61" w:rsidRPr="00224D48" w:rsidRDefault="006A3F61">
            <w:pPr>
              <w:spacing w:before="60" w:after="60"/>
              <w:ind w:left="28"/>
              <w:jc w:val="both"/>
              <w:rPr>
                <w:rFonts w:eastAsia="Arial"/>
                <w:sz w:val="20"/>
                <w:szCs w:val="20"/>
              </w:rPr>
            </w:pPr>
          </w:p>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факултет/ФИООМ, 2005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Компаративно проучување на македонската литература во 20 век</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МАНУ, 1994-1997</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Печатени </w:t>
            </w:r>
            <w:r w:rsidRPr="00224D48">
              <w:rPr>
                <w:rFonts w:eastAsia="Arial"/>
                <w:b/>
                <w:sz w:val="20"/>
                <w:szCs w:val="20"/>
              </w:rPr>
              <w:t>книги</w:t>
            </w:r>
            <w:r w:rsidRPr="00224D48">
              <w:rPr>
                <w:rFonts w:eastAsia="Arial"/>
                <w:sz w:val="20"/>
                <w:szCs w:val="20"/>
              </w:rPr>
              <w:t xml:space="preserve">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38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Од личен агол</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Магор, Скопје, 2019</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Книга 2020</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Магор, Скопје,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Печатени </w:t>
            </w:r>
            <w:r w:rsidRPr="00224D48">
              <w:rPr>
                <w:rFonts w:eastAsia="Arial"/>
                <w:b/>
                <w:sz w:val="20"/>
                <w:szCs w:val="20"/>
              </w:rPr>
              <w:t>стручни трудови</w:t>
            </w:r>
            <w:r w:rsidRPr="00224D48">
              <w:rPr>
                <w:rFonts w:eastAsia="Arial"/>
                <w:sz w:val="20"/>
                <w:szCs w:val="20"/>
              </w:rPr>
              <w:t xml:space="preserve">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w:t>
            </w:r>
            <w:r w:rsidRPr="00224D48">
              <w:rPr>
                <w:rFonts w:eastAsia="Arial"/>
                <w:sz w:val="20"/>
                <w:szCs w:val="20"/>
              </w:rPr>
              <w:lastRenderedPageBreak/>
              <w:t>ој</w:t>
            </w:r>
          </w:p>
        </w:tc>
        <w:tc>
          <w:tcPr>
            <w:tcW w:w="238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Автори</w:t>
            </w: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b/>
                <w:sz w:val="20"/>
                <w:szCs w:val="20"/>
              </w:rPr>
              <w:t>„</w:t>
            </w:r>
            <w:r w:rsidRPr="00224D48">
              <w:rPr>
                <w:rFonts w:eastAsia="Arial"/>
                <w:sz w:val="20"/>
                <w:szCs w:val="20"/>
              </w:rPr>
              <w:t>Невидливата читанка на шумата и моќта на женското паметење“</w:t>
            </w:r>
            <w:r w:rsidRPr="00224D48">
              <w:rPr>
                <w:rFonts w:eastAsia="Arial"/>
                <w:b/>
                <w:sz w:val="20"/>
                <w:szCs w:val="20"/>
              </w:rPr>
              <w:t xml:space="preserve">, </w:t>
            </w:r>
            <w:r w:rsidRPr="00224D48">
              <w:rPr>
                <w:rFonts w:eastAsia="Arial"/>
                <w:sz w:val="20"/>
                <w:szCs w:val="20"/>
              </w:rPr>
              <w:t>поговор, кон Изборот поезија од Керол Ен Дафи, лауреат на СВП</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Струшки вечери на поезијата,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„Таинствениот дослух меѓу плотното и спиритуалното“, поговор кон Изборот поезија од Амир Ор, лауреат на СВП</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Струшки вечери на поезијата, 2020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386" w:type="dxa"/>
            <w:gridSpan w:val="4"/>
          </w:tcPr>
          <w:p w:rsidR="006A3F61" w:rsidRPr="00224D48" w:rsidRDefault="006A3F61">
            <w:pPr>
              <w:spacing w:before="60" w:after="60"/>
              <w:ind w:left="28"/>
              <w:jc w:val="both"/>
              <w:rPr>
                <w:rFonts w:eastAsia="Arial"/>
                <w:sz w:val="20"/>
                <w:szCs w:val="20"/>
                <w:highlight w:val="white"/>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„Творештвото како бунт и саможртва“, поговор кон Изборот поезија од Ана Бландиана, лауреат на СВП</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Струшки вечери на поезијата, 2019</w:t>
            </w:r>
          </w:p>
        </w:tc>
      </w:tr>
      <w:tr w:rsidR="006A3F61" w:rsidRPr="00224D48">
        <w:trPr>
          <w:trHeight w:val="1362"/>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386" w:type="dxa"/>
            <w:gridSpan w:val="4"/>
          </w:tcPr>
          <w:p w:rsidR="006A3F61" w:rsidRPr="00224D48" w:rsidRDefault="006A3F61">
            <w:pPr>
              <w:spacing w:before="60" w:after="60"/>
              <w:ind w:left="28"/>
              <w:jc w:val="both"/>
              <w:rPr>
                <w:rFonts w:eastAsia="Arial"/>
                <w:sz w:val="20"/>
                <w:szCs w:val="20"/>
                <w:highlight w:val="white"/>
              </w:rPr>
            </w:pPr>
          </w:p>
        </w:tc>
        <w:tc>
          <w:tcPr>
            <w:tcW w:w="2850" w:type="dxa"/>
            <w:gridSpan w:val="6"/>
          </w:tcPr>
          <w:p w:rsidR="006A3F61" w:rsidRPr="00224D48" w:rsidRDefault="00224D48">
            <w:pPr>
              <w:ind w:left="-720"/>
              <w:jc w:val="both"/>
              <w:rPr>
                <w:rFonts w:eastAsia="Arial"/>
                <w:sz w:val="20"/>
                <w:szCs w:val="20"/>
              </w:rPr>
            </w:pPr>
            <w:r w:rsidRPr="00224D48">
              <w:rPr>
                <w:rFonts w:eastAsia="Arial"/>
                <w:sz w:val="20"/>
                <w:szCs w:val="20"/>
              </w:rPr>
              <w:t xml:space="preserve">Мо: </w:t>
            </w:r>
          </w:p>
          <w:p w:rsidR="006A3F61" w:rsidRPr="00224D48" w:rsidRDefault="00224D48">
            <w:pPr>
              <w:ind w:firstLine="144"/>
              <w:jc w:val="both"/>
              <w:rPr>
                <w:rFonts w:eastAsia="Arial"/>
                <w:sz w:val="20"/>
                <w:szCs w:val="20"/>
              </w:rPr>
            </w:pPr>
            <w:r w:rsidRPr="00224D48">
              <w:rPr>
                <w:rFonts w:eastAsia="Arial"/>
                <w:sz w:val="20"/>
                <w:szCs w:val="20"/>
              </w:rPr>
              <w:t>„Модалитети на другоста во литературата у културата“</w:t>
            </w:r>
          </w:p>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224D48">
            <w:pPr>
              <w:ind w:left="-720"/>
              <w:jc w:val="both"/>
              <w:rPr>
                <w:rFonts w:eastAsia="Arial"/>
                <w:sz w:val="20"/>
                <w:szCs w:val="20"/>
              </w:rPr>
            </w:pPr>
            <w:r w:rsidRPr="00224D48">
              <w:rPr>
                <w:rFonts w:eastAsia="Arial"/>
                <w:i/>
                <w:sz w:val="20"/>
                <w:szCs w:val="20"/>
              </w:rPr>
              <w:t>Елем</w:t>
            </w:r>
            <w:r w:rsidRPr="00224D48">
              <w:rPr>
                <w:rFonts w:eastAsia="Arial"/>
                <w:sz w:val="20"/>
                <w:szCs w:val="20"/>
              </w:rPr>
              <w:t xml:space="preserve"> Елементи, бр. 3, бр. 3, 2021</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„Сиљан Штркот како втемелувачки национален наратив“</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Стремеж, бр.1 ,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386" w:type="dxa"/>
            <w:gridSpan w:val="4"/>
          </w:tcPr>
          <w:p w:rsidR="006A3F61" w:rsidRPr="00224D48" w:rsidRDefault="006A3F61">
            <w:pPr>
              <w:spacing w:before="60" w:after="60"/>
              <w:ind w:left="28"/>
              <w:jc w:val="both"/>
              <w:rPr>
                <w:rFonts w:eastAsia="Arial"/>
                <w:sz w:val="20"/>
                <w:szCs w:val="20"/>
              </w:rPr>
            </w:pPr>
          </w:p>
        </w:tc>
        <w:tc>
          <w:tcPr>
            <w:tcW w:w="28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„Лајковина/татковина (критички прилог кон инстант литературата)“, во: Зборник трудови „</w:t>
            </w:r>
            <w:r w:rsidRPr="00224D48">
              <w:rPr>
                <w:rFonts w:eastAsia="Arial"/>
                <w:i/>
                <w:sz w:val="20"/>
                <w:szCs w:val="20"/>
              </w:rPr>
              <w:t>Културата на распродажба</w:t>
            </w:r>
            <w:r w:rsidRPr="00224D48">
              <w:rPr>
                <w:rFonts w:eastAsia="Arial"/>
                <w:sz w:val="20"/>
                <w:szCs w:val="20"/>
              </w:rPr>
              <w:t>“</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Институт за македонска литература, 2018</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113" w:type="dxa"/>
            <w:gridSpan w:val="15"/>
          </w:tcPr>
          <w:p w:rsidR="006A3F61" w:rsidRPr="00224D48" w:rsidRDefault="00224D48">
            <w:pPr>
              <w:spacing w:before="60" w:after="60"/>
              <w:ind w:left="28"/>
              <w:jc w:val="both"/>
              <w:rPr>
                <w:rFonts w:eastAsia="Arial"/>
                <w:sz w:val="20"/>
                <w:szCs w:val="20"/>
              </w:rPr>
            </w:pPr>
            <w:r w:rsidRPr="00224D48">
              <w:rPr>
                <w:rFonts w:eastAsia="Arial"/>
                <w:b/>
                <w:sz w:val="20"/>
                <w:szCs w:val="20"/>
              </w:rPr>
              <w:t>Менторства</w:t>
            </w:r>
            <w:r w:rsidRPr="00224D48">
              <w:rPr>
                <w:rFonts w:eastAsia="Arial"/>
                <w:sz w:val="20"/>
                <w:szCs w:val="20"/>
              </w:rPr>
              <w:t xml:space="preserve"> на додипломски, магистерски и докторски студии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40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5107"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40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5107"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40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5107"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r>
      <w:tr w:rsidR="006A3F61" w:rsidRPr="00224D48">
        <w:trPr>
          <w:jc w:val="center"/>
        </w:trPr>
        <w:tc>
          <w:tcPr>
            <w:tcW w:w="469"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113"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 xml:space="preserve">објавени шест научни трудови во </w:t>
            </w:r>
            <w:r w:rsidRPr="00224D48">
              <w:rPr>
                <w:rFonts w:eastAsia="Arial"/>
                <w:b/>
                <w:sz w:val="20"/>
                <w:szCs w:val="20"/>
              </w:rPr>
              <w:t>референтна научна публикација</w:t>
            </w:r>
            <w:r w:rsidRPr="00224D48">
              <w:rPr>
                <w:rFonts w:eastAsia="Arial"/>
                <w:sz w:val="20"/>
                <w:szCs w:val="20"/>
              </w:rPr>
              <w:t xml:space="preserve"> (чл. 136 став (8) од ЗВО)</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36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76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367" w:type="dxa"/>
            <w:gridSpan w:val="4"/>
          </w:tcPr>
          <w:p w:rsidR="006A3F61" w:rsidRPr="00224D48" w:rsidRDefault="006A3F61">
            <w:pPr>
              <w:spacing w:before="60" w:after="60"/>
              <w:ind w:left="28"/>
              <w:jc w:val="both"/>
              <w:rPr>
                <w:rFonts w:eastAsia="Arial"/>
                <w:sz w:val="20"/>
                <w:szCs w:val="20"/>
              </w:rPr>
            </w:pPr>
          </w:p>
        </w:tc>
        <w:tc>
          <w:tcPr>
            <w:tcW w:w="2763" w:type="dxa"/>
            <w:gridSpan w:val="5"/>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w:t>
            </w:r>
            <w:r w:rsidRPr="00224D48">
              <w:rPr>
                <w:rFonts w:eastAsia="Arial"/>
                <w:color w:val="222222"/>
                <w:sz w:val="20"/>
                <w:szCs w:val="20"/>
                <w:highlight w:val="white"/>
              </w:rPr>
              <w:t>Y(u)topia“, in:</w:t>
            </w:r>
            <w:r w:rsidRPr="00224D48">
              <w:rPr>
                <w:rFonts w:eastAsia="Arial"/>
                <w:i/>
                <w:color w:val="222222"/>
                <w:sz w:val="20"/>
                <w:szCs w:val="20"/>
                <w:highlight w:val="white"/>
              </w:rPr>
              <w:t>Yugoslav Literature:The Past, Present And Future Of A Contested Notion</w:t>
            </w:r>
            <w:r w:rsidRPr="00224D48">
              <w:rPr>
                <w:rFonts w:eastAsia="Arial"/>
                <w:color w:val="222222"/>
                <w:sz w:val="20"/>
                <w:szCs w:val="20"/>
                <w:highlight w:val="white"/>
              </w:rPr>
              <w:t xml:space="preserve">.ed.A.Marčetić, B.Pantović et all, </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Čigoja, Beograd, 2019</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367" w:type="dxa"/>
            <w:gridSpan w:val="4"/>
          </w:tcPr>
          <w:p w:rsidR="006A3F61" w:rsidRPr="00224D48" w:rsidRDefault="006A3F61">
            <w:pPr>
              <w:spacing w:before="60" w:after="60"/>
              <w:ind w:left="28"/>
              <w:jc w:val="both"/>
              <w:rPr>
                <w:rFonts w:eastAsia="Arial"/>
                <w:sz w:val="20"/>
                <w:szCs w:val="20"/>
              </w:rPr>
            </w:pPr>
          </w:p>
        </w:tc>
        <w:tc>
          <w:tcPr>
            <w:tcW w:w="2763" w:type="dxa"/>
            <w:gridSpan w:val="5"/>
          </w:tcPr>
          <w:p w:rsidR="006A3F61" w:rsidRPr="00224D48" w:rsidRDefault="00224D48">
            <w:pPr>
              <w:jc w:val="both"/>
              <w:rPr>
                <w:rFonts w:eastAsia="Arial"/>
                <w:color w:val="222222"/>
                <w:sz w:val="20"/>
                <w:szCs w:val="20"/>
                <w:highlight w:val="white"/>
              </w:rPr>
            </w:pPr>
            <w:r w:rsidRPr="00224D48">
              <w:rPr>
                <w:rFonts w:eastAsia="Arial"/>
                <w:color w:val="222222"/>
                <w:sz w:val="20"/>
                <w:szCs w:val="20"/>
                <w:highlight w:val="white"/>
              </w:rPr>
              <w:t>“Balkanism as Imagological Category in SouthEast European Literatures”, in: „</w:t>
            </w:r>
            <w:r w:rsidRPr="00224D48">
              <w:rPr>
                <w:rFonts w:eastAsia="Arial"/>
                <w:i/>
                <w:color w:val="222222"/>
                <w:sz w:val="20"/>
                <w:szCs w:val="20"/>
                <w:highlight w:val="white"/>
              </w:rPr>
              <w:t>Tradition In Communication And In The Spiritual Culture Of SouthEast Europe</w:t>
            </w:r>
            <w:r w:rsidRPr="00224D48">
              <w:rPr>
                <w:rFonts w:eastAsia="Arial"/>
                <w:color w:val="222222"/>
                <w:sz w:val="20"/>
                <w:szCs w:val="20"/>
                <w:highlight w:val="white"/>
              </w:rPr>
              <w:t xml:space="preserve">“, Proceedings, AISEE, </w:t>
            </w:r>
          </w:p>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lastRenderedPageBreak/>
              <w:t>MANU, Ohrid, 2018</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367" w:type="dxa"/>
            <w:gridSpan w:val="4"/>
          </w:tcPr>
          <w:p w:rsidR="006A3F61" w:rsidRPr="00224D48" w:rsidRDefault="006A3F61">
            <w:pPr>
              <w:spacing w:before="60" w:after="60"/>
              <w:ind w:left="28"/>
              <w:jc w:val="both"/>
              <w:rPr>
                <w:rFonts w:eastAsia="Arial"/>
                <w:sz w:val="20"/>
                <w:szCs w:val="20"/>
              </w:rPr>
            </w:pPr>
          </w:p>
        </w:tc>
        <w:tc>
          <w:tcPr>
            <w:tcW w:w="2763" w:type="dxa"/>
            <w:gridSpan w:val="5"/>
          </w:tcPr>
          <w:p w:rsidR="006A3F61" w:rsidRPr="00224D48" w:rsidRDefault="00224D48">
            <w:pPr>
              <w:tabs>
                <w:tab w:val="left" w:pos="2250"/>
              </w:tabs>
              <w:spacing w:after="160" w:line="259" w:lineRule="auto"/>
              <w:jc w:val="both"/>
              <w:rPr>
                <w:rFonts w:eastAsia="Arial"/>
                <w:color w:val="222222"/>
                <w:sz w:val="20"/>
                <w:szCs w:val="20"/>
                <w:highlight w:val="white"/>
              </w:rPr>
            </w:pPr>
            <w:r w:rsidRPr="00224D48">
              <w:rPr>
                <w:rFonts w:eastAsia="Arial"/>
                <w:color w:val="222222"/>
                <w:sz w:val="20"/>
                <w:szCs w:val="20"/>
                <w:highlight w:val="white"/>
              </w:rPr>
              <w:t xml:space="preserve">„Transgenerational Trauma of Balkan Exile: Postmemory of Family Dislocations in Novels of Luan Starova and Kica Kolbe“, in: </w:t>
            </w:r>
            <w:r w:rsidRPr="00224D48">
              <w:rPr>
                <w:rFonts w:eastAsia="Arial"/>
                <w:i/>
                <w:color w:val="222222"/>
                <w:sz w:val="20"/>
                <w:szCs w:val="20"/>
                <w:highlight w:val="white"/>
              </w:rPr>
              <w:t>Trauma,</w:t>
            </w:r>
            <w:r w:rsidRPr="00224D48">
              <w:rPr>
                <w:rFonts w:eastAsia="Arial"/>
                <w:color w:val="222222"/>
                <w:sz w:val="20"/>
                <w:szCs w:val="20"/>
                <w:highlight w:val="white"/>
              </w:rPr>
              <w:t xml:space="preserve"> </w:t>
            </w:r>
            <w:r w:rsidRPr="00224D48">
              <w:rPr>
                <w:rFonts w:eastAsia="Arial"/>
                <w:i/>
                <w:color w:val="222222"/>
                <w:sz w:val="20"/>
                <w:szCs w:val="20"/>
                <w:highlight w:val="white"/>
              </w:rPr>
              <w:t>Generationen, Erzahlen</w:t>
            </w:r>
            <w:r w:rsidRPr="00224D48">
              <w:rPr>
                <w:rFonts w:eastAsia="Arial"/>
                <w:color w:val="222222"/>
                <w:sz w:val="20"/>
                <w:szCs w:val="20"/>
                <w:highlight w:val="white"/>
              </w:rPr>
              <w:t> (ed. Ewa Kovolik)</w:t>
            </w:r>
            <w:r w:rsidRPr="00224D48">
              <w:rPr>
                <w:rFonts w:eastAsia="Arial"/>
                <w:b/>
                <w:color w:val="222222"/>
                <w:sz w:val="20"/>
                <w:szCs w:val="20"/>
                <w:highlight w:val="white"/>
              </w:rPr>
              <w:t xml:space="preserve"> </w:t>
            </w:r>
          </w:p>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Frank&amp;Timme, Halle, 2020</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367" w:type="dxa"/>
            <w:gridSpan w:val="4"/>
          </w:tcPr>
          <w:p w:rsidR="006A3F61" w:rsidRPr="00224D48" w:rsidRDefault="006A3F61">
            <w:pPr>
              <w:spacing w:before="60" w:after="60"/>
              <w:ind w:left="28"/>
              <w:jc w:val="both"/>
              <w:rPr>
                <w:rFonts w:eastAsia="Arial"/>
                <w:sz w:val="20"/>
                <w:szCs w:val="20"/>
              </w:rPr>
            </w:pPr>
          </w:p>
        </w:tc>
        <w:tc>
          <w:tcPr>
            <w:tcW w:w="2763" w:type="dxa"/>
            <w:gridSpan w:val="5"/>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“Јулија Кристева: деконструкција на Странецот”, рецензирана Научна монография: </w:t>
            </w:r>
            <w:r w:rsidRPr="00224D48">
              <w:rPr>
                <w:rFonts w:eastAsia="Arial"/>
                <w:i/>
                <w:color w:val="000000"/>
                <w:sz w:val="20"/>
                <w:szCs w:val="20"/>
              </w:rPr>
              <w:t>Бугария-С. Македония-Словения: литературни</w:t>
            </w:r>
            <w:r w:rsidRPr="00224D48">
              <w:rPr>
                <w:rFonts w:eastAsia="Arial"/>
                <w:color w:val="000000"/>
                <w:sz w:val="20"/>
                <w:szCs w:val="20"/>
                <w:highlight w:val="white"/>
              </w:rPr>
              <w:t>я</w:t>
            </w:r>
            <w:r w:rsidRPr="00224D48">
              <w:rPr>
                <w:rFonts w:eastAsia="Arial"/>
                <w:i/>
                <w:color w:val="000000"/>
                <w:sz w:val="20"/>
                <w:szCs w:val="20"/>
              </w:rPr>
              <w:t>т превод во приемащата култура и в образованието</w:t>
            </w:r>
            <w:r w:rsidRPr="00224D48">
              <w:rPr>
                <w:rFonts w:eastAsia="Arial"/>
                <w:b/>
                <w:color w:val="000000"/>
                <w:sz w:val="20"/>
                <w:szCs w:val="20"/>
              </w:rPr>
              <w:t xml:space="preserve">, </w:t>
            </w:r>
            <w:r w:rsidRPr="00224D48">
              <w:rPr>
                <w:rFonts w:eastAsia="Arial"/>
                <w:color w:val="000000"/>
                <w:sz w:val="20"/>
                <w:szCs w:val="20"/>
              </w:rPr>
              <w:t>ред. Людмил Димитров/Намита Субиото, Факултет по словенски филологий „Св.Климент Охридски“</w:t>
            </w:r>
          </w:p>
        </w:tc>
        <w:tc>
          <w:tcPr>
            <w:tcW w:w="2257" w:type="dxa"/>
            <w:gridSpan w:val="2"/>
          </w:tcPr>
          <w:p w:rsidR="006A3F61" w:rsidRPr="00224D48" w:rsidRDefault="00224D48">
            <w:pPr>
              <w:spacing w:line="360" w:lineRule="auto"/>
              <w:jc w:val="both"/>
              <w:rPr>
                <w:rFonts w:eastAsia="Arial"/>
                <w:color w:val="222222"/>
                <w:sz w:val="20"/>
                <w:szCs w:val="20"/>
                <w:highlight w:val="white"/>
              </w:rPr>
            </w:pPr>
            <w:r w:rsidRPr="00224D48">
              <w:rPr>
                <w:rFonts w:eastAsia="Arial"/>
                <w:sz w:val="20"/>
                <w:szCs w:val="20"/>
              </w:rPr>
              <w:t>Аз-буки</w:t>
            </w:r>
            <w:r w:rsidRPr="00224D48">
              <w:rPr>
                <w:rFonts w:eastAsia="Arial"/>
                <w:color w:val="000000"/>
                <w:sz w:val="20"/>
                <w:szCs w:val="20"/>
              </w:rPr>
              <w:t>, Софиј</w:t>
            </w:r>
            <w:r w:rsidRPr="00224D48">
              <w:rPr>
                <w:rFonts w:eastAsia="Arial"/>
                <w:i/>
                <w:color w:val="000000"/>
                <w:sz w:val="20"/>
                <w:szCs w:val="20"/>
              </w:rPr>
              <w:t>я</w:t>
            </w:r>
            <w:r w:rsidRPr="00224D48">
              <w:rPr>
                <w:rFonts w:eastAsia="Arial"/>
                <w:color w:val="000000"/>
                <w:sz w:val="20"/>
                <w:szCs w:val="20"/>
              </w:rPr>
              <w:t>. 2020</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367" w:type="dxa"/>
            <w:gridSpan w:val="4"/>
          </w:tcPr>
          <w:p w:rsidR="006A3F61" w:rsidRPr="00224D48" w:rsidRDefault="006A3F61">
            <w:pPr>
              <w:spacing w:before="60" w:after="60"/>
              <w:ind w:left="28"/>
              <w:jc w:val="both"/>
              <w:rPr>
                <w:rFonts w:eastAsia="Arial"/>
                <w:sz w:val="20"/>
                <w:szCs w:val="20"/>
              </w:rPr>
            </w:pPr>
          </w:p>
        </w:tc>
        <w:tc>
          <w:tcPr>
            <w:tcW w:w="2763" w:type="dxa"/>
            <w:gridSpan w:val="5"/>
          </w:tcPr>
          <w:p w:rsidR="006A3F61" w:rsidRPr="00224D48" w:rsidRDefault="00224D48">
            <w:pPr>
              <w:spacing w:after="160"/>
              <w:jc w:val="both"/>
              <w:rPr>
                <w:rFonts w:eastAsia="Arial"/>
                <w:sz w:val="20"/>
                <w:szCs w:val="20"/>
              </w:rPr>
            </w:pPr>
            <w:r w:rsidRPr="00224D48">
              <w:rPr>
                <w:rFonts w:eastAsia="Arial"/>
                <w:color w:val="000000"/>
                <w:sz w:val="20"/>
                <w:szCs w:val="20"/>
                <w:highlight w:val="white"/>
              </w:rPr>
              <w:t xml:space="preserve">„Рецепцијата на Георги Господинов </w:t>
            </w:r>
            <w:r w:rsidRPr="00224D48">
              <w:rPr>
                <w:rFonts w:eastAsia="Arial"/>
                <w:color w:val="000000"/>
                <w:sz w:val="20"/>
                <w:szCs w:val="20"/>
              </w:rPr>
              <w:t xml:space="preserve">Факултет по словенски филологий„Св.Климент Охридски“, </w:t>
            </w:r>
            <w:r w:rsidRPr="00224D48">
              <w:rPr>
                <w:rFonts w:eastAsia="Arial"/>
                <w:color w:val="000000"/>
                <w:sz w:val="20"/>
                <w:szCs w:val="20"/>
                <w:highlight w:val="white"/>
              </w:rPr>
              <w:t>Софи</w:t>
            </w:r>
            <w:r w:rsidRPr="00224D48">
              <w:rPr>
                <w:rFonts w:eastAsia="Arial"/>
                <w:i/>
                <w:color w:val="000000"/>
                <w:sz w:val="20"/>
                <w:szCs w:val="20"/>
              </w:rPr>
              <w:t>я</w:t>
            </w:r>
            <w:r w:rsidRPr="00224D48">
              <w:rPr>
                <w:rFonts w:eastAsia="Arial"/>
                <w:color w:val="000000"/>
                <w:sz w:val="20"/>
                <w:szCs w:val="20"/>
                <w:highlight w:val="white"/>
              </w:rPr>
              <w:t xml:space="preserve">, </w:t>
            </w:r>
            <w:r w:rsidRPr="00224D48">
              <w:rPr>
                <w:rFonts w:eastAsia="Arial"/>
                <w:sz w:val="20"/>
                <w:szCs w:val="20"/>
              </w:rPr>
              <w:t xml:space="preserve"> Аз-буки</w:t>
            </w:r>
            <w:r w:rsidRPr="00224D48">
              <w:rPr>
                <w:rFonts w:eastAsia="Arial"/>
                <w:color w:val="000000"/>
                <w:sz w:val="20"/>
                <w:szCs w:val="20"/>
                <w:highlight w:val="white"/>
              </w:rPr>
              <w:t xml:space="preserve"> во Македонија“, рецензирана </w:t>
            </w:r>
            <w:r w:rsidRPr="00224D48">
              <w:rPr>
                <w:rFonts w:eastAsia="Arial"/>
                <w:color w:val="000000"/>
                <w:sz w:val="20"/>
                <w:szCs w:val="20"/>
              </w:rPr>
              <w:t>Научна монография</w:t>
            </w:r>
            <w:r w:rsidRPr="00224D48">
              <w:rPr>
                <w:rFonts w:eastAsia="Arial"/>
                <w:color w:val="000000"/>
                <w:sz w:val="20"/>
                <w:szCs w:val="20"/>
                <w:highlight w:val="white"/>
              </w:rPr>
              <w:t xml:space="preserve">: </w:t>
            </w:r>
            <w:r w:rsidRPr="00224D48">
              <w:rPr>
                <w:rFonts w:eastAsia="Arial"/>
                <w:i/>
                <w:color w:val="000000"/>
                <w:sz w:val="20"/>
                <w:szCs w:val="20"/>
              </w:rPr>
              <w:t>Бьгаријя-С. Македония- Словени</w:t>
            </w:r>
            <w:r w:rsidRPr="00224D48">
              <w:rPr>
                <w:rFonts w:eastAsia="Arial"/>
                <w:color w:val="000000"/>
                <w:sz w:val="20"/>
                <w:szCs w:val="20"/>
                <w:highlight w:val="white"/>
              </w:rPr>
              <w:t xml:space="preserve">я: </w:t>
            </w:r>
            <w:r w:rsidRPr="00224D48">
              <w:rPr>
                <w:rFonts w:eastAsia="Arial"/>
                <w:i/>
                <w:color w:val="000000"/>
                <w:sz w:val="20"/>
                <w:szCs w:val="20"/>
                <w:highlight w:val="white"/>
              </w:rPr>
              <w:t>междукултурни дијалози в XXI век</w:t>
            </w:r>
            <w:r w:rsidRPr="00224D48">
              <w:rPr>
                <w:rFonts w:eastAsia="Arial"/>
                <w:color w:val="000000"/>
                <w:sz w:val="20"/>
                <w:szCs w:val="20"/>
                <w:highlight w:val="white"/>
              </w:rPr>
              <w:t xml:space="preserve"> </w:t>
            </w:r>
            <w:r w:rsidRPr="00224D48">
              <w:rPr>
                <w:rFonts w:eastAsia="Arial"/>
                <w:b/>
                <w:color w:val="000000"/>
                <w:sz w:val="20"/>
                <w:szCs w:val="20"/>
              </w:rPr>
              <w:t xml:space="preserve">, </w:t>
            </w:r>
            <w:r w:rsidRPr="00224D48">
              <w:rPr>
                <w:rFonts w:eastAsia="Arial"/>
                <w:color w:val="000000"/>
                <w:sz w:val="20"/>
                <w:szCs w:val="20"/>
              </w:rPr>
              <w:t>ред. Людмил Димитров/ Намита Субиото</w:t>
            </w:r>
          </w:p>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224D48">
            <w:pPr>
              <w:spacing w:line="360" w:lineRule="auto"/>
              <w:jc w:val="both"/>
              <w:rPr>
                <w:rFonts w:eastAsia="Arial"/>
                <w:color w:val="222222"/>
                <w:sz w:val="20"/>
                <w:szCs w:val="20"/>
                <w:highlight w:val="white"/>
              </w:rPr>
            </w:pPr>
            <w:r w:rsidRPr="00224D48">
              <w:rPr>
                <w:rFonts w:eastAsia="Arial"/>
                <w:sz w:val="20"/>
                <w:szCs w:val="20"/>
              </w:rPr>
              <w:t>Аз-буки</w:t>
            </w:r>
            <w:r w:rsidRPr="00224D48">
              <w:rPr>
                <w:rFonts w:eastAsia="Arial"/>
                <w:color w:val="000000"/>
                <w:sz w:val="20"/>
                <w:szCs w:val="20"/>
              </w:rPr>
              <w:t>, Софиј</w:t>
            </w:r>
            <w:r w:rsidRPr="00224D48">
              <w:rPr>
                <w:rFonts w:eastAsia="Arial"/>
                <w:i/>
                <w:color w:val="000000"/>
                <w:sz w:val="20"/>
                <w:szCs w:val="20"/>
              </w:rPr>
              <w:t>я</w:t>
            </w:r>
            <w:r w:rsidRPr="00224D48">
              <w:rPr>
                <w:rFonts w:eastAsia="Arial"/>
                <w:color w:val="000000"/>
                <w:sz w:val="20"/>
                <w:szCs w:val="20"/>
              </w:rPr>
              <w:t>. 2019</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367" w:type="dxa"/>
            <w:gridSpan w:val="4"/>
          </w:tcPr>
          <w:p w:rsidR="006A3F61" w:rsidRPr="00224D48" w:rsidRDefault="006A3F61">
            <w:pPr>
              <w:spacing w:before="60" w:after="60"/>
              <w:ind w:left="28"/>
              <w:jc w:val="both"/>
              <w:rPr>
                <w:rFonts w:eastAsia="Arial"/>
                <w:sz w:val="20"/>
                <w:szCs w:val="20"/>
              </w:rPr>
            </w:pPr>
          </w:p>
        </w:tc>
        <w:tc>
          <w:tcPr>
            <w:tcW w:w="276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„Род и реконфигурации: читање на границата како културна метафора (Глориа Анзалдуа –продуктивна синтеза на трите Ф)“ </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Годишен зборник на Филолошкиот факултет, Скопје, 2020</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36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76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5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367" w:type="dxa"/>
            <w:gridSpan w:val="4"/>
          </w:tcPr>
          <w:p w:rsidR="006A3F61" w:rsidRPr="00224D48" w:rsidRDefault="006A3F61">
            <w:pPr>
              <w:spacing w:before="60" w:after="60"/>
              <w:ind w:left="28"/>
              <w:jc w:val="both"/>
              <w:rPr>
                <w:rFonts w:eastAsia="Arial"/>
                <w:sz w:val="20"/>
                <w:szCs w:val="20"/>
              </w:rPr>
            </w:pPr>
          </w:p>
        </w:tc>
        <w:tc>
          <w:tcPr>
            <w:tcW w:w="2763" w:type="dxa"/>
            <w:gridSpan w:val="5"/>
          </w:tcPr>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367" w:type="dxa"/>
            <w:gridSpan w:val="4"/>
          </w:tcPr>
          <w:p w:rsidR="006A3F61" w:rsidRPr="00224D48" w:rsidRDefault="006A3F61">
            <w:pPr>
              <w:spacing w:before="60" w:after="60"/>
              <w:ind w:left="28"/>
              <w:jc w:val="both"/>
              <w:rPr>
                <w:rFonts w:eastAsia="Arial"/>
                <w:sz w:val="20"/>
                <w:szCs w:val="20"/>
              </w:rPr>
            </w:pPr>
          </w:p>
        </w:tc>
        <w:tc>
          <w:tcPr>
            <w:tcW w:w="2763" w:type="dxa"/>
            <w:gridSpan w:val="5"/>
          </w:tcPr>
          <w:p w:rsidR="006A3F61" w:rsidRPr="00224D48" w:rsidRDefault="006A3F61">
            <w:pPr>
              <w:spacing w:before="60" w:after="60"/>
              <w:ind w:left="28"/>
              <w:jc w:val="both"/>
              <w:rPr>
                <w:rFonts w:eastAsia="Arial"/>
                <w:sz w:val="20"/>
                <w:szCs w:val="20"/>
              </w:rPr>
            </w:pPr>
          </w:p>
        </w:tc>
        <w:tc>
          <w:tcPr>
            <w:tcW w:w="225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508"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Доказ за најмалку три учества на </w:t>
            </w:r>
            <w:r w:rsidRPr="00224D48">
              <w:rPr>
                <w:rFonts w:eastAsia="Arial"/>
                <w:b/>
                <w:sz w:val="20"/>
                <w:szCs w:val="20"/>
              </w:rPr>
              <w:t>меѓународни собири</w:t>
            </w:r>
            <w:r w:rsidRPr="00224D48">
              <w:rPr>
                <w:rFonts w:eastAsia="Arial"/>
                <w:sz w:val="20"/>
                <w:szCs w:val="20"/>
              </w:rPr>
              <w:t xml:space="preserve"> во последните четири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883"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05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6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181"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883" w:type="dxa"/>
            <w:gridSpan w:val="2"/>
          </w:tcPr>
          <w:p w:rsidR="006A3F61" w:rsidRPr="00224D48" w:rsidRDefault="006A3F61">
            <w:pPr>
              <w:spacing w:before="60" w:after="60"/>
              <w:ind w:left="28"/>
              <w:jc w:val="both"/>
              <w:rPr>
                <w:rFonts w:eastAsia="Arial"/>
                <w:sz w:val="20"/>
                <w:szCs w:val="20"/>
              </w:rPr>
            </w:pPr>
          </w:p>
        </w:tc>
        <w:tc>
          <w:tcPr>
            <w:tcW w:w="2058" w:type="dxa"/>
            <w:gridSpan w:val="5"/>
          </w:tcPr>
          <w:p w:rsidR="006A3F61" w:rsidRPr="00224D48" w:rsidRDefault="00224D48">
            <w:pPr>
              <w:tabs>
                <w:tab w:val="left" w:pos="2250"/>
              </w:tabs>
              <w:spacing w:after="160" w:line="259" w:lineRule="auto"/>
              <w:jc w:val="both"/>
              <w:rPr>
                <w:rFonts w:eastAsia="Arial"/>
                <w:sz w:val="20"/>
                <w:szCs w:val="20"/>
              </w:rPr>
            </w:pPr>
            <w:r w:rsidRPr="00224D48">
              <w:rPr>
                <w:rFonts w:eastAsia="Arial"/>
                <w:color w:val="222222"/>
                <w:sz w:val="20"/>
                <w:szCs w:val="20"/>
                <w:highlight w:val="white"/>
              </w:rPr>
              <w:t xml:space="preserve">„Transgenerational Trauma of Balkan </w:t>
            </w:r>
            <w:r w:rsidRPr="00224D48">
              <w:rPr>
                <w:rFonts w:eastAsia="Arial"/>
                <w:color w:val="222222"/>
                <w:sz w:val="20"/>
                <w:szCs w:val="20"/>
                <w:highlight w:val="white"/>
              </w:rPr>
              <w:lastRenderedPageBreak/>
              <w:t>Exile: Postmemory of Family Dislocations in Novels of Luan Starova and Kica Kolbe”</w:t>
            </w:r>
          </w:p>
        </w:tc>
        <w:tc>
          <w:tcPr>
            <w:tcW w:w="2265" w:type="dxa"/>
            <w:gridSpan w:val="3"/>
          </w:tcPr>
          <w:p w:rsidR="006A3F61" w:rsidRPr="00224D48" w:rsidRDefault="00224D48">
            <w:pPr>
              <w:spacing w:before="60" w:after="60"/>
              <w:ind w:left="28"/>
              <w:jc w:val="both"/>
              <w:rPr>
                <w:rFonts w:eastAsia="Arial"/>
                <w:sz w:val="20"/>
                <w:szCs w:val="20"/>
              </w:rPr>
            </w:pPr>
            <w:r w:rsidRPr="00224D48">
              <w:rPr>
                <w:rFonts w:eastAsia="Arial"/>
                <w:color w:val="000000"/>
                <w:sz w:val="20"/>
                <w:szCs w:val="20"/>
                <w:highlight w:val="white"/>
              </w:rPr>
              <w:lastRenderedPageBreak/>
              <w:t>„</w:t>
            </w:r>
            <w:r w:rsidRPr="00224D48">
              <w:rPr>
                <w:rFonts w:eastAsia="Arial"/>
                <w:i/>
                <w:color w:val="222222"/>
                <w:sz w:val="20"/>
                <w:szCs w:val="20"/>
                <w:highlight w:val="white"/>
              </w:rPr>
              <w:t>Trauma,</w:t>
            </w:r>
            <w:r w:rsidRPr="00224D48">
              <w:rPr>
                <w:rFonts w:eastAsia="Arial"/>
                <w:color w:val="222222"/>
                <w:sz w:val="20"/>
                <w:szCs w:val="20"/>
                <w:highlight w:val="white"/>
              </w:rPr>
              <w:t xml:space="preserve"> </w:t>
            </w:r>
            <w:r w:rsidRPr="00224D48">
              <w:rPr>
                <w:rFonts w:eastAsia="Arial"/>
                <w:i/>
                <w:color w:val="222222"/>
                <w:sz w:val="20"/>
                <w:szCs w:val="20"/>
                <w:highlight w:val="white"/>
              </w:rPr>
              <w:t>Generationen, Erzahlen</w:t>
            </w:r>
            <w:r w:rsidRPr="00224D48">
              <w:rPr>
                <w:rFonts w:eastAsia="Arial"/>
                <w:sz w:val="20"/>
                <w:szCs w:val="20"/>
              </w:rPr>
              <w:t xml:space="preserve">“, </w:t>
            </w:r>
            <w:r w:rsidRPr="00224D48">
              <w:rPr>
                <w:rFonts w:eastAsia="Arial"/>
                <w:color w:val="222222"/>
                <w:sz w:val="20"/>
                <w:szCs w:val="20"/>
                <w:highlight w:val="white"/>
              </w:rPr>
              <w:t>Halle</w:t>
            </w:r>
          </w:p>
        </w:tc>
        <w:tc>
          <w:tcPr>
            <w:tcW w:w="1181" w:type="dxa"/>
          </w:tcPr>
          <w:p w:rsidR="006A3F61" w:rsidRPr="00224D48" w:rsidRDefault="00224D48">
            <w:pPr>
              <w:spacing w:before="60" w:after="60"/>
              <w:ind w:left="28"/>
              <w:jc w:val="both"/>
              <w:rPr>
                <w:rFonts w:eastAsia="Arial"/>
                <w:sz w:val="20"/>
                <w:szCs w:val="20"/>
              </w:rPr>
            </w:pPr>
            <w:r w:rsidRPr="00224D48">
              <w:rPr>
                <w:rFonts w:eastAsia="Arial"/>
                <w:sz w:val="20"/>
                <w:szCs w:val="20"/>
              </w:rPr>
              <w:t>21-23 јуни  2019</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883" w:type="dxa"/>
            <w:gridSpan w:val="2"/>
          </w:tcPr>
          <w:p w:rsidR="006A3F61" w:rsidRPr="00224D48" w:rsidRDefault="006A3F61">
            <w:pPr>
              <w:spacing w:before="60" w:after="60"/>
              <w:ind w:left="28"/>
              <w:jc w:val="both"/>
              <w:rPr>
                <w:rFonts w:eastAsia="Arial"/>
                <w:sz w:val="20"/>
                <w:szCs w:val="20"/>
              </w:rPr>
            </w:pPr>
          </w:p>
        </w:tc>
        <w:tc>
          <w:tcPr>
            <w:tcW w:w="205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„Деконструкција на категоријата „странец“ во делото на Јулија Кристева“</w:t>
            </w:r>
            <w:r w:rsidRPr="00224D48">
              <w:rPr>
                <w:rFonts w:eastAsia="Arial"/>
                <w:b/>
                <w:color w:val="000000"/>
                <w:sz w:val="20"/>
                <w:szCs w:val="20"/>
              </w:rPr>
              <w:t xml:space="preserve"> </w:t>
            </w:r>
          </w:p>
        </w:tc>
        <w:tc>
          <w:tcPr>
            <w:tcW w:w="2265" w:type="dxa"/>
            <w:gridSpan w:val="3"/>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„Бугарија – Северна Македонија: Литературниот превод во целната култура и образованието“, Софија</w:t>
            </w:r>
          </w:p>
        </w:tc>
        <w:tc>
          <w:tcPr>
            <w:tcW w:w="1181" w:type="dxa"/>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6 и 7 ноември, 2020</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sz w:val="20"/>
                <w:szCs w:val="20"/>
              </w:rPr>
            </w:pPr>
          </w:p>
        </w:tc>
        <w:tc>
          <w:tcPr>
            <w:tcW w:w="112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883" w:type="dxa"/>
            <w:gridSpan w:val="2"/>
          </w:tcPr>
          <w:p w:rsidR="006A3F61" w:rsidRPr="00224D48" w:rsidRDefault="006A3F61">
            <w:pPr>
              <w:spacing w:before="60" w:after="60"/>
              <w:ind w:left="28"/>
              <w:jc w:val="both"/>
              <w:rPr>
                <w:rFonts w:eastAsia="Arial"/>
                <w:sz w:val="20"/>
                <w:szCs w:val="20"/>
              </w:rPr>
            </w:pPr>
          </w:p>
        </w:tc>
        <w:tc>
          <w:tcPr>
            <w:tcW w:w="2058" w:type="dxa"/>
            <w:gridSpan w:val="5"/>
          </w:tcPr>
          <w:p w:rsidR="006A3F61" w:rsidRPr="00224D48" w:rsidRDefault="00224D48">
            <w:pPr>
              <w:spacing w:before="60" w:after="60"/>
              <w:jc w:val="both"/>
              <w:rPr>
                <w:rFonts w:eastAsia="Arial"/>
                <w:color w:val="222222"/>
                <w:sz w:val="20"/>
                <w:szCs w:val="20"/>
                <w:highlight w:val="white"/>
              </w:rPr>
            </w:pPr>
            <w:r w:rsidRPr="00224D48">
              <w:rPr>
                <w:rFonts w:eastAsia="Arial"/>
                <w:color w:val="222222"/>
                <w:sz w:val="20"/>
                <w:szCs w:val="20"/>
                <w:highlight w:val="white"/>
              </w:rPr>
              <w:t>„Јунаците на Иво Андриќ како заложници на потеклото“,</w:t>
            </w:r>
          </w:p>
          <w:p w:rsidR="006A3F61" w:rsidRPr="00224D48" w:rsidRDefault="006A3F61">
            <w:pPr>
              <w:spacing w:before="60" w:after="60"/>
              <w:jc w:val="both"/>
              <w:rPr>
                <w:rFonts w:eastAsia="Arial"/>
                <w:color w:val="222222"/>
                <w:sz w:val="20"/>
                <w:szCs w:val="20"/>
                <w:highlight w:val="white"/>
              </w:rPr>
            </w:pPr>
          </w:p>
          <w:p w:rsidR="006A3F61" w:rsidRPr="00224D48" w:rsidRDefault="006A3F61">
            <w:pPr>
              <w:spacing w:before="60" w:after="60"/>
              <w:jc w:val="both"/>
              <w:rPr>
                <w:rFonts w:eastAsia="Arial"/>
                <w:color w:val="222222"/>
                <w:sz w:val="20"/>
                <w:szCs w:val="20"/>
                <w:highlight w:val="white"/>
              </w:rPr>
            </w:pPr>
          </w:p>
          <w:p w:rsidR="006A3F61" w:rsidRPr="00224D48" w:rsidRDefault="006A3F61">
            <w:pPr>
              <w:spacing w:before="60" w:after="60"/>
              <w:jc w:val="both"/>
              <w:rPr>
                <w:rFonts w:eastAsia="Arial"/>
                <w:color w:val="222222"/>
                <w:sz w:val="20"/>
                <w:szCs w:val="20"/>
                <w:highlight w:val="white"/>
              </w:rPr>
            </w:pPr>
          </w:p>
          <w:p w:rsidR="006A3F61" w:rsidRPr="00224D48" w:rsidRDefault="006A3F61">
            <w:pPr>
              <w:spacing w:before="60" w:after="60"/>
              <w:jc w:val="both"/>
              <w:rPr>
                <w:rFonts w:eastAsia="Arial"/>
                <w:sz w:val="20"/>
                <w:szCs w:val="20"/>
              </w:rPr>
            </w:pPr>
          </w:p>
          <w:p w:rsidR="006A3F61" w:rsidRPr="00224D48" w:rsidRDefault="006A3F61">
            <w:pPr>
              <w:spacing w:before="60" w:after="60"/>
              <w:jc w:val="both"/>
              <w:rPr>
                <w:rFonts w:eastAsia="Arial"/>
                <w:sz w:val="20"/>
                <w:szCs w:val="20"/>
              </w:rPr>
            </w:pPr>
          </w:p>
          <w:p w:rsidR="006A3F61" w:rsidRPr="00224D48" w:rsidRDefault="006A3F61">
            <w:pPr>
              <w:spacing w:before="60" w:after="60"/>
              <w:jc w:val="both"/>
              <w:rPr>
                <w:rFonts w:eastAsia="Arial"/>
                <w:sz w:val="20"/>
                <w:szCs w:val="20"/>
              </w:rPr>
            </w:pPr>
          </w:p>
          <w:p w:rsidR="006A3F61" w:rsidRPr="00224D48" w:rsidRDefault="00224D48">
            <w:pPr>
              <w:spacing w:before="60" w:after="60"/>
              <w:jc w:val="both"/>
              <w:rPr>
                <w:rFonts w:eastAsia="Arial"/>
                <w:sz w:val="20"/>
                <w:szCs w:val="20"/>
              </w:rPr>
            </w:pPr>
            <w:r w:rsidRPr="00224D48">
              <w:rPr>
                <w:rFonts w:eastAsia="Arial"/>
                <w:sz w:val="20"/>
                <w:szCs w:val="20"/>
              </w:rPr>
              <w:t>“Writing In/Of Diaspora”,</w:t>
            </w:r>
          </w:p>
        </w:tc>
        <w:tc>
          <w:tcPr>
            <w:tcW w:w="226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„Ivo Andrić: nasleđe – šta dalje?“, međunarodni naučni skup povodom 60 godina od dodele Nobelove nagrade, Beogradski kontrapunkt</w:t>
            </w:r>
          </w:p>
          <w:p w:rsidR="006A3F61" w:rsidRPr="00224D48" w:rsidRDefault="006A3F61">
            <w:pPr>
              <w:spacing w:before="60" w:after="60"/>
              <w:ind w:left="28"/>
              <w:jc w:val="both"/>
              <w:rPr>
                <w:rFonts w:eastAsia="Arial"/>
                <w:sz w:val="20"/>
                <w:szCs w:val="20"/>
              </w:rPr>
            </w:pPr>
          </w:p>
          <w:p w:rsidR="006A3F61" w:rsidRPr="00224D48" w:rsidRDefault="006A3F61">
            <w:pPr>
              <w:spacing w:before="60" w:after="60"/>
              <w:ind w:left="28"/>
              <w:jc w:val="both"/>
              <w:rPr>
                <w:rFonts w:eastAsia="Arial"/>
                <w:sz w:val="20"/>
                <w:szCs w:val="20"/>
              </w:rPr>
            </w:pPr>
          </w:p>
          <w:p w:rsidR="006A3F61" w:rsidRPr="00224D48" w:rsidRDefault="006A3F61">
            <w:pPr>
              <w:spacing w:before="60" w:after="60"/>
              <w:ind w:left="28"/>
              <w:jc w:val="both"/>
              <w:rPr>
                <w:rFonts w:eastAsia="Arial"/>
                <w:sz w:val="20"/>
                <w:szCs w:val="20"/>
              </w:rPr>
            </w:pPr>
          </w:p>
          <w:p w:rsidR="006A3F61" w:rsidRPr="00224D48" w:rsidRDefault="00224D48">
            <w:pPr>
              <w:spacing w:before="60" w:after="60"/>
              <w:jc w:val="both"/>
              <w:rPr>
                <w:rFonts w:eastAsia="Arial"/>
                <w:sz w:val="20"/>
                <w:szCs w:val="20"/>
              </w:rPr>
            </w:pPr>
            <w:r w:rsidRPr="00224D48">
              <w:rPr>
                <w:rFonts w:eastAsia="Arial"/>
                <w:sz w:val="20"/>
                <w:szCs w:val="20"/>
              </w:rPr>
              <w:t>“</w:t>
            </w:r>
            <w:r w:rsidRPr="00224D48">
              <w:rPr>
                <w:rFonts w:eastAsia="Arial"/>
                <w:color w:val="222222"/>
                <w:sz w:val="20"/>
                <w:szCs w:val="20"/>
              </w:rPr>
              <w:t>Diasporic Voices : Tears, Silences, Laughter” - а conference hosted by the Phantasma </w:t>
            </w:r>
            <w:r w:rsidRPr="00224D48">
              <w:rPr>
                <w:rFonts w:eastAsia="Arial"/>
                <w:b/>
                <w:color w:val="222222"/>
                <w:sz w:val="20"/>
                <w:szCs w:val="20"/>
              </w:rPr>
              <w:t>Centre for Imagination Studies</w:t>
            </w:r>
            <w:r w:rsidRPr="00224D48">
              <w:rPr>
                <w:rFonts w:eastAsia="Arial"/>
                <w:color w:val="222222"/>
                <w:sz w:val="20"/>
                <w:szCs w:val="20"/>
              </w:rPr>
              <w:t xml:space="preserve"> and the Centre for </w:t>
            </w:r>
            <w:r w:rsidRPr="00224D48">
              <w:rPr>
                <w:rFonts w:eastAsia="Arial"/>
                <w:b/>
                <w:color w:val="222222"/>
                <w:sz w:val="20"/>
                <w:szCs w:val="20"/>
              </w:rPr>
              <w:t>Middle-Eastern and Mediterranean Studies a</w:t>
            </w:r>
            <w:r w:rsidRPr="00224D48">
              <w:rPr>
                <w:rFonts w:eastAsia="Arial"/>
                <w:color w:val="222222"/>
                <w:sz w:val="20"/>
                <w:szCs w:val="20"/>
              </w:rPr>
              <w:t>t the University Babeş-Bolyai, Cluj, Romania,</w:t>
            </w:r>
            <w:r w:rsidRPr="00224D48">
              <w:rPr>
                <w:rFonts w:eastAsia="Arial"/>
                <w:sz w:val="20"/>
                <w:szCs w:val="20"/>
              </w:rPr>
              <w:t xml:space="preserve"> </w:t>
            </w:r>
          </w:p>
        </w:tc>
        <w:tc>
          <w:tcPr>
            <w:tcW w:w="1181" w:type="dxa"/>
          </w:tcPr>
          <w:p w:rsidR="006A3F61" w:rsidRPr="00224D48" w:rsidRDefault="00224D48">
            <w:pPr>
              <w:jc w:val="both"/>
              <w:rPr>
                <w:rFonts w:eastAsia="Arial"/>
                <w:color w:val="222222"/>
                <w:sz w:val="20"/>
                <w:szCs w:val="20"/>
                <w:highlight w:val="white"/>
              </w:rPr>
            </w:pPr>
            <w:r w:rsidRPr="00224D48">
              <w:rPr>
                <w:rFonts w:eastAsia="Arial"/>
                <w:color w:val="222222"/>
                <w:sz w:val="20"/>
                <w:szCs w:val="20"/>
                <w:highlight w:val="white"/>
              </w:rPr>
              <w:t>22 јуни 2021</w:t>
            </w:r>
          </w:p>
          <w:p w:rsidR="006A3F61" w:rsidRPr="00224D48" w:rsidRDefault="006A3F61">
            <w:pPr>
              <w:jc w:val="both"/>
              <w:rPr>
                <w:rFonts w:eastAsia="Arial"/>
                <w:color w:val="222222"/>
                <w:sz w:val="20"/>
                <w:szCs w:val="20"/>
                <w:highlight w:val="white"/>
              </w:rPr>
            </w:pPr>
          </w:p>
          <w:p w:rsidR="006A3F61" w:rsidRPr="00224D48" w:rsidRDefault="006A3F61">
            <w:pPr>
              <w:jc w:val="both"/>
              <w:rPr>
                <w:rFonts w:eastAsia="Arial"/>
                <w:color w:val="222222"/>
                <w:sz w:val="20"/>
                <w:szCs w:val="20"/>
                <w:highlight w:val="white"/>
              </w:rPr>
            </w:pPr>
          </w:p>
          <w:p w:rsidR="006A3F61" w:rsidRPr="00224D48" w:rsidRDefault="006A3F61">
            <w:pPr>
              <w:jc w:val="both"/>
              <w:rPr>
                <w:rFonts w:eastAsia="Arial"/>
                <w:color w:val="222222"/>
                <w:sz w:val="20"/>
                <w:szCs w:val="20"/>
                <w:highlight w:val="white"/>
              </w:rPr>
            </w:pPr>
          </w:p>
          <w:p w:rsidR="006A3F61" w:rsidRPr="00224D48" w:rsidRDefault="006A3F61">
            <w:pPr>
              <w:jc w:val="both"/>
              <w:rPr>
                <w:rFonts w:eastAsia="Arial"/>
                <w:color w:val="222222"/>
                <w:sz w:val="20"/>
                <w:szCs w:val="20"/>
                <w:highlight w:val="white"/>
              </w:rPr>
            </w:pPr>
          </w:p>
          <w:p w:rsidR="006A3F61" w:rsidRPr="00224D48" w:rsidRDefault="006A3F61">
            <w:pPr>
              <w:jc w:val="both"/>
              <w:rPr>
                <w:rFonts w:eastAsia="Arial"/>
                <w:color w:val="222222"/>
                <w:sz w:val="20"/>
                <w:szCs w:val="20"/>
                <w:highlight w:val="white"/>
              </w:rPr>
            </w:pPr>
          </w:p>
          <w:p w:rsidR="006A3F61" w:rsidRPr="00224D48" w:rsidRDefault="006A3F61">
            <w:pPr>
              <w:spacing w:before="60" w:after="60"/>
              <w:ind w:left="28"/>
              <w:jc w:val="both"/>
              <w:rPr>
                <w:rFonts w:eastAsia="Arial"/>
                <w:sz w:val="20"/>
                <w:szCs w:val="20"/>
              </w:rPr>
            </w:pPr>
          </w:p>
          <w:p w:rsidR="006A3F61" w:rsidRPr="00224D48" w:rsidRDefault="006A3F61">
            <w:pPr>
              <w:spacing w:before="60" w:after="60"/>
              <w:ind w:left="28"/>
              <w:jc w:val="both"/>
              <w:rPr>
                <w:rFonts w:eastAsia="Arial"/>
                <w:sz w:val="20"/>
                <w:szCs w:val="20"/>
              </w:rPr>
            </w:pPr>
          </w:p>
          <w:p w:rsidR="006A3F61" w:rsidRPr="00224D48" w:rsidRDefault="006A3F61">
            <w:pPr>
              <w:spacing w:before="60" w:after="60"/>
              <w:ind w:left="28"/>
              <w:jc w:val="both"/>
              <w:rPr>
                <w:rFonts w:eastAsia="Arial"/>
                <w:sz w:val="20"/>
                <w:szCs w:val="20"/>
              </w:rPr>
            </w:pPr>
          </w:p>
          <w:p w:rsidR="006A3F61" w:rsidRPr="00224D48" w:rsidRDefault="00224D48">
            <w:pPr>
              <w:spacing w:before="60" w:after="60"/>
              <w:ind w:left="28"/>
              <w:jc w:val="both"/>
              <w:rPr>
                <w:rFonts w:eastAsia="Arial"/>
                <w:sz w:val="20"/>
                <w:szCs w:val="20"/>
              </w:rPr>
            </w:pPr>
            <w:r w:rsidRPr="00224D48">
              <w:rPr>
                <w:rFonts w:eastAsia="Arial"/>
                <w:sz w:val="20"/>
                <w:szCs w:val="20"/>
              </w:rPr>
              <w:t>14 април 2022</w:t>
            </w:r>
          </w:p>
        </w:tc>
      </w:tr>
    </w:tbl>
    <w:p w:rsidR="006A3F61" w:rsidRPr="00224D48" w:rsidRDefault="00224D48">
      <w:pPr>
        <w:jc w:val="both"/>
        <w:rPr>
          <w:rFonts w:eastAsia="Arial"/>
          <w:b/>
          <w:color w:val="000000"/>
          <w:sz w:val="20"/>
          <w:szCs w:val="20"/>
        </w:rPr>
      </w:pPr>
      <w:r w:rsidRPr="00224D48">
        <w:br w:type="page"/>
      </w:r>
    </w:p>
    <w:tbl>
      <w:tblPr>
        <w:tblStyle w:val="afffff3"/>
        <w:tblW w:w="95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
        <w:gridCol w:w="606"/>
        <w:gridCol w:w="318"/>
        <w:gridCol w:w="698"/>
        <w:gridCol w:w="82"/>
        <w:gridCol w:w="809"/>
        <w:gridCol w:w="466"/>
        <w:gridCol w:w="240"/>
        <w:gridCol w:w="105"/>
        <w:gridCol w:w="1265"/>
        <w:gridCol w:w="234"/>
        <w:gridCol w:w="690"/>
        <w:gridCol w:w="699"/>
        <w:gridCol w:w="1054"/>
        <w:gridCol w:w="525"/>
        <w:gridCol w:w="1335"/>
      </w:tblGrid>
      <w:tr w:rsidR="006A3F61" w:rsidRPr="00224D48">
        <w:trPr>
          <w:jc w:val="center"/>
        </w:trPr>
        <w:tc>
          <w:tcPr>
            <w:tcW w:w="139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202"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1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6613" w:type="dxa"/>
            <w:gridSpan w:val="10"/>
          </w:tcPr>
          <w:p w:rsidR="006A3F61" w:rsidRPr="00224D48" w:rsidRDefault="00224D48">
            <w:pPr>
              <w:spacing w:before="60" w:after="60"/>
              <w:jc w:val="both"/>
              <w:rPr>
                <w:rFonts w:eastAsia="Arial"/>
                <w:b/>
                <w:sz w:val="20"/>
                <w:szCs w:val="20"/>
              </w:rPr>
            </w:pPr>
            <w:r w:rsidRPr="00224D48">
              <w:rPr>
                <w:rFonts w:eastAsia="Arial"/>
                <w:b/>
                <w:sz w:val="20"/>
                <w:szCs w:val="20"/>
              </w:rPr>
              <w:t>СОЊА ВИТАНОВА-СТРЕЗОВА</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1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6613"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20.08.1967</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1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6613" w:type="dxa"/>
            <w:gridSpan w:val="10"/>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1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6613"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r>
      <w:tr w:rsidR="006A3F61" w:rsidRPr="00224D48">
        <w:trPr>
          <w:trHeight w:val="2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13"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244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513"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tcPr>
          <w:p w:rsidR="006A3F61" w:rsidRPr="00224D48" w:rsidRDefault="00224D48">
            <w:pPr>
              <w:spacing w:before="60" w:after="60"/>
              <w:jc w:val="both"/>
              <w:rPr>
                <w:rFonts w:eastAsia="Arial"/>
                <w:sz w:val="20"/>
                <w:szCs w:val="20"/>
              </w:rPr>
            </w:pPr>
            <w:r w:rsidRPr="00224D48">
              <w:rPr>
                <w:rFonts w:eastAsia="Arial"/>
                <w:sz w:val="20"/>
                <w:szCs w:val="20"/>
              </w:rPr>
              <w:t>Професор по англиски јазик и книжевност</w:t>
            </w:r>
          </w:p>
        </w:tc>
        <w:tc>
          <w:tcPr>
            <w:tcW w:w="244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дипломирала: 1992 година </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Универзитет „Св. Кирил и Методиј“ - Скопје</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513"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tcPr>
          <w:p w:rsidR="006A3F61" w:rsidRPr="00224D48" w:rsidRDefault="00224D48">
            <w:pPr>
              <w:jc w:val="both"/>
              <w:rPr>
                <w:rFonts w:eastAsia="Arial"/>
                <w:sz w:val="20"/>
                <w:szCs w:val="20"/>
              </w:rPr>
            </w:pPr>
            <w:r w:rsidRPr="00224D48">
              <w:rPr>
                <w:rFonts w:eastAsia="Arial"/>
                <w:sz w:val="20"/>
                <w:szCs w:val="20"/>
              </w:rPr>
              <w:t>Магистериум:</w:t>
            </w:r>
          </w:p>
          <w:p w:rsidR="006A3F61" w:rsidRPr="00224D48" w:rsidRDefault="00224D48">
            <w:pPr>
              <w:jc w:val="both"/>
              <w:rPr>
                <w:rFonts w:eastAsia="Arial"/>
                <w:sz w:val="20"/>
                <w:szCs w:val="20"/>
              </w:rPr>
            </w:pPr>
            <w:r w:rsidRPr="00224D48">
              <w:rPr>
                <w:rFonts w:eastAsia="Arial"/>
                <w:sz w:val="20"/>
                <w:szCs w:val="20"/>
              </w:rPr>
              <w:t>Магистер по филолошки науки од областа на англиската и европската книжевност</w:t>
            </w:r>
          </w:p>
        </w:tc>
        <w:tc>
          <w:tcPr>
            <w:tcW w:w="2443" w:type="dxa"/>
            <w:gridSpan w:val="3"/>
          </w:tcPr>
          <w:p w:rsidR="006A3F61" w:rsidRPr="00224D48" w:rsidRDefault="00224D48">
            <w:pPr>
              <w:jc w:val="both"/>
              <w:rPr>
                <w:rFonts w:eastAsia="Arial"/>
                <w:sz w:val="20"/>
                <w:szCs w:val="20"/>
              </w:rPr>
            </w:pPr>
            <w:r w:rsidRPr="00224D48">
              <w:rPr>
                <w:rFonts w:eastAsia="Arial"/>
                <w:sz w:val="20"/>
                <w:szCs w:val="20"/>
              </w:rPr>
              <w:t>1996</w:t>
            </w:r>
          </w:p>
          <w:p w:rsidR="006A3F61" w:rsidRPr="00224D48" w:rsidRDefault="006A3F61">
            <w:pPr>
              <w:spacing w:before="60" w:after="60"/>
              <w:ind w:left="28"/>
              <w:jc w:val="both"/>
              <w:rPr>
                <w:rFonts w:eastAsia="Arial"/>
                <w:sz w:val="20"/>
                <w:szCs w:val="20"/>
              </w:rPr>
            </w:pPr>
          </w:p>
        </w:tc>
        <w:tc>
          <w:tcPr>
            <w:tcW w:w="1860" w:type="dxa"/>
            <w:gridSpan w:val="2"/>
          </w:tcPr>
          <w:p w:rsidR="006A3F61" w:rsidRPr="00224D48" w:rsidRDefault="00224D48">
            <w:pPr>
              <w:jc w:val="both"/>
              <w:rPr>
                <w:rFonts w:eastAsia="Arial"/>
                <w:sz w:val="20"/>
                <w:szCs w:val="20"/>
              </w:rPr>
            </w:pPr>
            <w:r w:rsidRPr="00224D48">
              <w:rPr>
                <w:rFonts w:eastAsia="Arial"/>
                <w:sz w:val="20"/>
                <w:szCs w:val="20"/>
              </w:rPr>
              <w:t>Кралски колеџ, Универзитет во Кембриџ,</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513"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tcPr>
          <w:p w:rsidR="006A3F61" w:rsidRPr="00224D48" w:rsidRDefault="00224D48">
            <w:pPr>
              <w:ind w:left="28"/>
              <w:jc w:val="both"/>
              <w:rPr>
                <w:rFonts w:eastAsia="Arial"/>
                <w:sz w:val="20"/>
                <w:szCs w:val="20"/>
              </w:rPr>
            </w:pPr>
            <w:r w:rsidRPr="00224D48">
              <w:rPr>
                <w:rFonts w:eastAsia="Arial"/>
                <w:sz w:val="20"/>
                <w:szCs w:val="20"/>
              </w:rPr>
              <w:t>Докторат:</w:t>
            </w:r>
          </w:p>
          <w:p w:rsidR="006A3F61" w:rsidRPr="00224D48" w:rsidRDefault="00224D48">
            <w:pPr>
              <w:ind w:left="28"/>
              <w:jc w:val="both"/>
              <w:rPr>
                <w:rFonts w:eastAsia="Arial"/>
                <w:sz w:val="20"/>
                <w:szCs w:val="20"/>
              </w:rPr>
            </w:pPr>
            <w:r w:rsidRPr="00224D48">
              <w:rPr>
                <w:rFonts w:eastAsia="Arial"/>
                <w:sz w:val="20"/>
                <w:szCs w:val="20"/>
              </w:rPr>
              <w:t>Доктор по филолошки науки од областа на англиската книжевност</w:t>
            </w:r>
          </w:p>
        </w:tc>
        <w:tc>
          <w:tcPr>
            <w:tcW w:w="244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2008</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Универзитет „Св. Кирил и Методиј“ - Скопје</w:t>
            </w:r>
          </w:p>
        </w:tc>
      </w:tr>
      <w:tr w:rsidR="006A3F61" w:rsidRPr="00224D48">
        <w:trPr>
          <w:trHeight w:val="277"/>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13"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p w:rsidR="006A3F61" w:rsidRPr="00224D48" w:rsidRDefault="006A3F61">
            <w:pPr>
              <w:jc w:val="both"/>
              <w:rPr>
                <w:rFonts w:eastAsia="Arial"/>
                <w:sz w:val="20"/>
                <w:szCs w:val="20"/>
              </w:rPr>
            </w:pPr>
          </w:p>
        </w:tc>
        <w:tc>
          <w:tcPr>
            <w:tcW w:w="244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p w:rsidR="006A3F61" w:rsidRPr="00224D48" w:rsidRDefault="006A3F61">
            <w:pPr>
              <w:spacing w:before="60" w:after="60"/>
              <w:ind w:left="28"/>
              <w:jc w:val="both"/>
              <w:rPr>
                <w:rFonts w:eastAsia="Arial"/>
                <w:sz w:val="20"/>
                <w:szCs w:val="20"/>
              </w:rPr>
            </w:pP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p w:rsidR="006A3F61" w:rsidRPr="00224D48" w:rsidRDefault="006A3F61">
            <w:pPr>
              <w:spacing w:before="60" w:after="60"/>
              <w:ind w:left="28"/>
              <w:jc w:val="both"/>
              <w:rPr>
                <w:rFonts w:eastAsia="Arial"/>
                <w:sz w:val="20"/>
                <w:szCs w:val="20"/>
              </w:rPr>
            </w:pP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513"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244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Англиска и европска книжевност</w:t>
            </w:r>
          </w:p>
        </w:tc>
      </w:tr>
      <w:tr w:rsidR="006A3F61" w:rsidRPr="00224D48">
        <w:trPr>
          <w:trHeight w:val="276"/>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2513"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244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513"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244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Англиска книжевност </w:t>
            </w:r>
          </w:p>
        </w:tc>
      </w:tr>
      <w:tr w:rsidR="006A3F61" w:rsidRPr="00224D48">
        <w:trPr>
          <w:trHeight w:val="3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2513"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699"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1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513"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699" w:type="dxa"/>
            <w:gridSpan w:val="7"/>
          </w:tcPr>
          <w:p w:rsidR="006A3F61" w:rsidRPr="00224D48" w:rsidRDefault="00224D48">
            <w:pPr>
              <w:jc w:val="both"/>
              <w:rPr>
                <w:rFonts w:eastAsia="Arial"/>
                <w:sz w:val="20"/>
                <w:szCs w:val="20"/>
              </w:rPr>
            </w:pPr>
            <w:r w:rsidRPr="00224D48">
              <w:rPr>
                <w:rFonts w:eastAsia="Arial"/>
                <w:sz w:val="20"/>
                <w:szCs w:val="20"/>
              </w:rPr>
              <w:t>Универзитет „Св. Кирил и Методиј“ – Скопје, Филолошки факултет „Блаже Конески“ - Скопје, Катедра за англиски јазик и книжевност</w:t>
            </w:r>
          </w:p>
        </w:tc>
        <w:tc>
          <w:tcPr>
            <w:tcW w:w="291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Редовен професор во наставно-научните области:</w:t>
            </w:r>
          </w:p>
          <w:p w:rsidR="006A3F61" w:rsidRPr="00224D48" w:rsidRDefault="00224D48">
            <w:pPr>
              <w:numPr>
                <w:ilvl w:val="0"/>
                <w:numId w:val="14"/>
              </w:numPr>
              <w:spacing w:before="60" w:after="60"/>
              <w:jc w:val="both"/>
              <w:rPr>
                <w:rFonts w:eastAsia="Arial"/>
                <w:sz w:val="20"/>
                <w:szCs w:val="20"/>
              </w:rPr>
            </w:pPr>
            <w:r w:rsidRPr="00224D48">
              <w:rPr>
                <w:rFonts w:eastAsia="Arial"/>
                <w:sz w:val="20"/>
                <w:szCs w:val="20"/>
              </w:rPr>
              <w:t>англиска книжевност</w:t>
            </w:r>
          </w:p>
          <w:p w:rsidR="006A3F61" w:rsidRPr="00224D48" w:rsidRDefault="00224D48">
            <w:pPr>
              <w:numPr>
                <w:ilvl w:val="0"/>
                <w:numId w:val="14"/>
              </w:numPr>
              <w:spacing w:before="60" w:after="60"/>
              <w:jc w:val="both"/>
              <w:rPr>
                <w:rFonts w:eastAsia="Arial"/>
                <w:sz w:val="20"/>
                <w:szCs w:val="20"/>
              </w:rPr>
            </w:pPr>
            <w:r w:rsidRPr="00224D48">
              <w:rPr>
                <w:rFonts w:eastAsia="Arial"/>
                <w:sz w:val="20"/>
                <w:szCs w:val="20"/>
              </w:rPr>
              <w:t>англистика (конференциско  толкување)</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126"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53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Англиска книжевност 3         </w:t>
            </w:r>
            <w:r w:rsidRPr="00224D48">
              <w:rPr>
                <w:rFonts w:eastAsia="Arial"/>
                <w:sz w:val="20"/>
                <w:szCs w:val="20"/>
              </w:rPr>
              <w:lastRenderedPageBreak/>
              <w:t>(Англискиот роман на осумнаесеттиот и деветнаесеттиот век)                            – задолжителен курс</w:t>
            </w:r>
          </w:p>
        </w:tc>
        <w:tc>
          <w:tcPr>
            <w:tcW w:w="4537" w:type="dxa"/>
            <w:gridSpan w:val="6"/>
          </w:tcPr>
          <w:p w:rsidR="006A3F61" w:rsidRPr="00224D48" w:rsidRDefault="00224D48">
            <w:pPr>
              <w:jc w:val="both"/>
              <w:rPr>
                <w:rFonts w:eastAsia="Arial"/>
                <w:sz w:val="20"/>
                <w:szCs w:val="20"/>
              </w:rPr>
            </w:pPr>
            <w:r w:rsidRPr="00224D48">
              <w:rPr>
                <w:rFonts w:eastAsia="Arial"/>
                <w:sz w:val="20"/>
                <w:szCs w:val="20"/>
              </w:rPr>
              <w:lastRenderedPageBreak/>
              <w:t>Англиски јазик и книжевност</w:t>
            </w:r>
          </w:p>
          <w:p w:rsidR="006A3F61" w:rsidRPr="00224D48" w:rsidRDefault="00224D48">
            <w:pPr>
              <w:jc w:val="both"/>
              <w:rPr>
                <w:rFonts w:eastAsia="Arial"/>
                <w:sz w:val="20"/>
                <w:szCs w:val="20"/>
              </w:rPr>
            </w:pPr>
            <w:r w:rsidRPr="00224D48">
              <w:rPr>
                <w:rFonts w:eastAsia="Arial"/>
                <w:sz w:val="20"/>
                <w:szCs w:val="20"/>
              </w:rPr>
              <w:lastRenderedPageBreak/>
              <w:t>Универзитет „Св. Кирил и Методиј“ – Скопје, Филолошки факултет „Блаже Конески“ - Скопје, Катедра за англиски јазик и книжевност</w:t>
            </w:r>
          </w:p>
        </w:tc>
      </w:tr>
      <w:tr w:rsidR="006A3F61" w:rsidRPr="00224D48">
        <w:trPr>
          <w:trHeight w:val="70"/>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Англиска книжевност 6 (Модерен англиски роман) – задолжителен курс</w:t>
            </w:r>
          </w:p>
        </w:tc>
        <w:tc>
          <w:tcPr>
            <w:tcW w:w="4537" w:type="dxa"/>
            <w:gridSpan w:val="6"/>
          </w:tcPr>
          <w:p w:rsidR="006A3F61" w:rsidRPr="00224D48" w:rsidRDefault="00224D48">
            <w:pPr>
              <w:jc w:val="both"/>
              <w:rPr>
                <w:rFonts w:eastAsia="Arial"/>
                <w:sz w:val="20"/>
                <w:szCs w:val="20"/>
              </w:rPr>
            </w:pPr>
            <w:r w:rsidRPr="00224D48">
              <w:rPr>
                <w:rFonts w:eastAsia="Arial"/>
                <w:sz w:val="20"/>
                <w:szCs w:val="20"/>
              </w:rPr>
              <w:t>Англиски јазик и книжевност</w:t>
            </w:r>
          </w:p>
          <w:p w:rsidR="006A3F61" w:rsidRPr="00224D48" w:rsidRDefault="00224D48">
            <w:pPr>
              <w:jc w:val="both"/>
              <w:rPr>
                <w:rFonts w:eastAsia="Arial"/>
                <w:sz w:val="20"/>
                <w:szCs w:val="20"/>
              </w:rPr>
            </w:pPr>
            <w:r w:rsidRPr="00224D48">
              <w:rPr>
                <w:rFonts w:eastAsia="Arial"/>
                <w:sz w:val="20"/>
                <w:szCs w:val="20"/>
              </w:rPr>
              <w:t xml:space="preserve">Универзитет „Св. Кирил и Методиј“ – Скопје, Филолошки факултет „Блаже Конески“ - Скопје, Катедра за англиски јазик и книжевност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Конференциско толкување 3                   (во рамките на курсот предава Консекутивно толкување) -задолжителен курс во рамките на насоката за превод и толкување</w:t>
            </w:r>
          </w:p>
        </w:tc>
        <w:tc>
          <w:tcPr>
            <w:tcW w:w="4537" w:type="dxa"/>
            <w:gridSpan w:val="6"/>
          </w:tcPr>
          <w:p w:rsidR="006A3F61" w:rsidRPr="00224D48" w:rsidRDefault="00224D48">
            <w:pPr>
              <w:jc w:val="both"/>
              <w:rPr>
                <w:rFonts w:eastAsia="Arial"/>
                <w:sz w:val="20"/>
                <w:szCs w:val="20"/>
              </w:rPr>
            </w:pPr>
            <w:r w:rsidRPr="00224D48">
              <w:rPr>
                <w:rFonts w:eastAsia="Arial"/>
                <w:sz w:val="20"/>
                <w:szCs w:val="20"/>
              </w:rPr>
              <w:t>Англиски јазик и книжевност (насока за превод и толкување)</w:t>
            </w:r>
          </w:p>
          <w:p w:rsidR="006A3F61" w:rsidRPr="00224D48" w:rsidRDefault="00224D48">
            <w:pPr>
              <w:jc w:val="both"/>
              <w:rPr>
                <w:rFonts w:eastAsia="Arial"/>
                <w:sz w:val="20"/>
                <w:szCs w:val="20"/>
              </w:rPr>
            </w:pPr>
            <w:r w:rsidRPr="00224D48">
              <w:rPr>
                <w:rFonts w:eastAsia="Arial"/>
                <w:sz w:val="20"/>
                <w:szCs w:val="20"/>
              </w:rPr>
              <w:t>Универзитет „Св. Кирил и Методиј“ – Скопје, Филолошки факултет „Блаже Конески“ - Скопје, Катедра за англиски јазик и книжевност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885" w:type="dxa"/>
            <w:gridSpan w:val="5"/>
          </w:tcPr>
          <w:p w:rsidR="006A3F61" w:rsidRPr="00224D48" w:rsidRDefault="00224D48">
            <w:pPr>
              <w:spacing w:before="60" w:after="60"/>
              <w:jc w:val="both"/>
              <w:rPr>
                <w:rFonts w:eastAsia="Arial"/>
                <w:sz w:val="20"/>
                <w:szCs w:val="20"/>
              </w:rPr>
            </w:pPr>
            <w:r w:rsidRPr="00224D48">
              <w:rPr>
                <w:rFonts w:eastAsia="Arial"/>
                <w:sz w:val="20"/>
                <w:szCs w:val="20"/>
              </w:rPr>
              <w:t>Конференциско толкување 4                   (во рамките на курсот предава Консекутивно толкување) – задолжителен курс во рамките на насоката за превод и толкување</w:t>
            </w:r>
          </w:p>
        </w:tc>
        <w:tc>
          <w:tcPr>
            <w:tcW w:w="4537" w:type="dxa"/>
            <w:gridSpan w:val="6"/>
          </w:tcPr>
          <w:p w:rsidR="006A3F61" w:rsidRPr="00224D48" w:rsidRDefault="00224D48">
            <w:pPr>
              <w:jc w:val="both"/>
              <w:rPr>
                <w:rFonts w:eastAsia="Arial"/>
                <w:sz w:val="20"/>
                <w:szCs w:val="20"/>
              </w:rPr>
            </w:pPr>
            <w:r w:rsidRPr="00224D48">
              <w:rPr>
                <w:rFonts w:eastAsia="Arial"/>
                <w:sz w:val="20"/>
                <w:szCs w:val="20"/>
              </w:rPr>
              <w:t>Англиски јазик и книжевност (насока за превод и толкување</w:t>
            </w:r>
          </w:p>
          <w:p w:rsidR="006A3F61" w:rsidRPr="00224D48" w:rsidRDefault="00224D48">
            <w:pPr>
              <w:jc w:val="both"/>
              <w:rPr>
                <w:rFonts w:eastAsia="Arial"/>
                <w:sz w:val="20"/>
                <w:szCs w:val="20"/>
              </w:rPr>
            </w:pPr>
            <w:r w:rsidRPr="00224D48">
              <w:rPr>
                <w:rFonts w:eastAsia="Arial"/>
                <w:sz w:val="20"/>
                <w:szCs w:val="20"/>
              </w:rPr>
              <w:t xml:space="preserve">Универзитет „Св. Кирил и Методиј“ – Скопје, Филолошки факултет „Блаже Конески“ - Скопје, Катедра за англиски јазик и книжевност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885" w:type="dxa"/>
            <w:gridSpan w:val="5"/>
          </w:tcPr>
          <w:p w:rsidR="006A3F61" w:rsidRPr="00224D48" w:rsidRDefault="006A3F61">
            <w:pPr>
              <w:spacing w:before="60" w:after="60"/>
              <w:ind w:left="28"/>
              <w:jc w:val="both"/>
              <w:rPr>
                <w:rFonts w:eastAsia="Arial"/>
                <w:sz w:val="20"/>
                <w:szCs w:val="20"/>
              </w:rPr>
            </w:pPr>
          </w:p>
        </w:tc>
        <w:tc>
          <w:tcPr>
            <w:tcW w:w="4537"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885" w:type="dxa"/>
            <w:gridSpan w:val="5"/>
          </w:tcPr>
          <w:p w:rsidR="006A3F61" w:rsidRPr="00224D48" w:rsidRDefault="006A3F61">
            <w:pPr>
              <w:spacing w:before="60" w:after="60"/>
              <w:ind w:left="28"/>
              <w:jc w:val="both"/>
              <w:rPr>
                <w:rFonts w:eastAsia="Arial"/>
                <w:sz w:val="20"/>
                <w:szCs w:val="20"/>
              </w:rPr>
            </w:pPr>
          </w:p>
        </w:tc>
        <w:tc>
          <w:tcPr>
            <w:tcW w:w="4537"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53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Англосаксонски книжевни теории</w:t>
            </w:r>
          </w:p>
        </w:tc>
        <w:tc>
          <w:tcPr>
            <w:tcW w:w="453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и културолошки студии                (втор циклус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Модерна и постмодерна британска проза</w:t>
            </w:r>
          </w:p>
        </w:tc>
        <w:tc>
          <w:tcPr>
            <w:tcW w:w="453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и културолошки студии              (втор циклус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53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Модерна англо-американска проза</w:t>
            </w:r>
          </w:p>
        </w:tc>
        <w:tc>
          <w:tcPr>
            <w:tcW w:w="453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(трет циклус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Постмодерни тенденции во англо-американската проза и критика</w:t>
            </w:r>
          </w:p>
        </w:tc>
        <w:tc>
          <w:tcPr>
            <w:tcW w:w="453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(трет циклус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88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Романтизам и викторијанска епоха   (во рамките на курсот предава викторијански роман)</w:t>
            </w:r>
          </w:p>
        </w:tc>
        <w:tc>
          <w:tcPr>
            <w:tcW w:w="453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Наука за книжевност                                                    (трет циклус студии)                                                                                                         </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126"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04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7" w:type="dxa"/>
            <w:gridSpan w:val="4"/>
          </w:tcPr>
          <w:p w:rsidR="006A3F61" w:rsidRPr="00224D48" w:rsidRDefault="00224D48">
            <w:pPr>
              <w:widowControl w:val="0"/>
              <w:spacing w:after="200"/>
              <w:jc w:val="both"/>
              <w:rPr>
                <w:rFonts w:eastAsia="Arial"/>
                <w:sz w:val="20"/>
                <w:szCs w:val="20"/>
                <w:highlight w:val="white"/>
              </w:rPr>
            </w:pPr>
            <w:r w:rsidRPr="00224D48">
              <w:rPr>
                <w:rFonts w:eastAsia="Arial"/>
                <w:sz w:val="20"/>
                <w:szCs w:val="20"/>
              </w:rPr>
              <w:t>Vitanova-Strezova, Sonja</w:t>
            </w:r>
          </w:p>
        </w:tc>
        <w:tc>
          <w:tcPr>
            <w:tcW w:w="4047" w:type="dxa"/>
            <w:gridSpan w:val="6"/>
          </w:tcPr>
          <w:p w:rsidR="006A3F61" w:rsidRPr="00224D48" w:rsidRDefault="00224D48">
            <w:pPr>
              <w:widowControl w:val="0"/>
              <w:spacing w:after="200"/>
              <w:jc w:val="both"/>
              <w:rPr>
                <w:rFonts w:eastAsia="Arial"/>
                <w:sz w:val="20"/>
                <w:szCs w:val="20"/>
              </w:rPr>
            </w:pPr>
            <w:r w:rsidRPr="00224D48">
              <w:rPr>
                <w:rFonts w:eastAsia="Arial"/>
                <w:sz w:val="20"/>
                <w:szCs w:val="20"/>
              </w:rPr>
              <w:t>“</w:t>
            </w:r>
            <w:r w:rsidRPr="00224D48">
              <w:rPr>
                <w:rFonts w:eastAsia="Arial"/>
                <w:i/>
                <w:sz w:val="20"/>
                <w:szCs w:val="20"/>
              </w:rPr>
              <w:t xml:space="preserve">Lord Jim </w:t>
            </w:r>
            <w:r w:rsidRPr="00224D48">
              <w:rPr>
                <w:rFonts w:eastAsia="Arial"/>
                <w:sz w:val="20"/>
                <w:szCs w:val="20"/>
              </w:rPr>
              <w:t xml:space="preserve">and the Unlimited Potential of Conrad’s Words”, </w:t>
            </w:r>
            <w:r w:rsidRPr="00224D48">
              <w:rPr>
                <w:rFonts w:eastAsia="Arial"/>
                <w:i/>
                <w:sz w:val="20"/>
                <w:szCs w:val="20"/>
              </w:rPr>
              <w:t>Scientific Bulletin</w:t>
            </w:r>
            <w:r w:rsidRPr="00224D48">
              <w:rPr>
                <w:rFonts w:eastAsia="Arial"/>
                <w:sz w:val="20"/>
                <w:szCs w:val="20"/>
              </w:rPr>
              <w:t xml:space="preserve"> of the Institute for Scientific Research and Development, Ulcinj</w:t>
            </w:r>
          </w:p>
        </w:tc>
        <w:tc>
          <w:tcPr>
            <w:tcW w:w="1860" w:type="dxa"/>
            <w:gridSpan w:val="2"/>
          </w:tcPr>
          <w:p w:rsidR="006A3F61" w:rsidRPr="00224D48" w:rsidRDefault="00224D48">
            <w:pPr>
              <w:widowControl w:val="0"/>
              <w:jc w:val="both"/>
              <w:rPr>
                <w:rFonts w:eastAsia="Arial"/>
                <w:sz w:val="20"/>
                <w:szCs w:val="20"/>
                <w:highlight w:val="white"/>
              </w:rPr>
            </w:pPr>
            <w:r w:rsidRPr="00224D48">
              <w:rPr>
                <w:rFonts w:eastAsia="Arial"/>
                <w:sz w:val="20"/>
                <w:szCs w:val="20"/>
              </w:rPr>
              <w:t>Institute for Scientific Research and Development, Ulcinj, 2017, Nr. 9-2, pp. 135-140.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7"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Vitanova-Strezova, Sonja</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w:t>
            </w:r>
            <w:r w:rsidRPr="00224D48">
              <w:rPr>
                <w:rFonts w:eastAsia="Arial"/>
                <w:i/>
                <w:sz w:val="20"/>
                <w:szCs w:val="20"/>
              </w:rPr>
              <w:t>Atonement</w:t>
            </w:r>
            <w:r w:rsidRPr="00224D48">
              <w:rPr>
                <w:rFonts w:eastAsia="Arial"/>
                <w:sz w:val="20"/>
                <w:szCs w:val="20"/>
              </w:rPr>
              <w:t>: A Story yet to Be Told”</w:t>
            </w:r>
            <w:r w:rsidRPr="00224D48">
              <w:rPr>
                <w:rFonts w:eastAsia="Arial"/>
                <w:i/>
                <w:sz w:val="20"/>
                <w:szCs w:val="20"/>
              </w:rPr>
              <w:t>,</w:t>
            </w:r>
            <w:r w:rsidRPr="00224D48">
              <w:rPr>
                <w:rFonts w:eastAsia="Arial"/>
                <w:sz w:val="20"/>
                <w:szCs w:val="20"/>
              </w:rPr>
              <w:t xml:space="preserve"> </w:t>
            </w:r>
            <w:r w:rsidRPr="00224D48">
              <w:rPr>
                <w:rFonts w:eastAsia="Arial"/>
                <w:i/>
                <w:sz w:val="20"/>
                <w:szCs w:val="20"/>
              </w:rPr>
              <w:t>Horizons</w:t>
            </w:r>
            <w:r w:rsidRPr="00224D48">
              <w:rPr>
                <w:rFonts w:eastAsia="Arial"/>
                <w:sz w:val="20"/>
                <w:szCs w:val="20"/>
              </w:rPr>
              <w:t>,  Bitola</w:t>
            </w:r>
          </w:p>
        </w:tc>
        <w:tc>
          <w:tcPr>
            <w:tcW w:w="1860" w:type="dxa"/>
            <w:gridSpan w:val="2"/>
          </w:tcPr>
          <w:p w:rsidR="006A3F61" w:rsidRPr="00224D48" w:rsidRDefault="00224D48">
            <w:pPr>
              <w:jc w:val="both"/>
              <w:rPr>
                <w:rFonts w:eastAsia="Arial"/>
                <w:sz w:val="20"/>
                <w:szCs w:val="20"/>
                <w:highlight w:val="white"/>
              </w:rPr>
            </w:pPr>
            <w:r w:rsidRPr="00224D48">
              <w:rPr>
                <w:rFonts w:eastAsia="Arial"/>
                <w:sz w:val="20"/>
                <w:szCs w:val="20"/>
              </w:rPr>
              <w:t xml:space="preserve">“St. Kliment Ohridksi University” - Bitola, Year XI, December 2017. </w:t>
            </w:r>
            <w:r w:rsidRPr="00224D48">
              <w:rPr>
                <w:rFonts w:eastAsia="Arial"/>
                <w:color w:val="000000"/>
                <w:sz w:val="20"/>
                <w:szCs w:val="20"/>
                <w:highlight w:val="white"/>
              </w:rPr>
              <w:t>Vol. 21, p</w:t>
            </w:r>
            <w:r w:rsidRPr="00224D48">
              <w:rPr>
                <w:rFonts w:eastAsia="Arial"/>
                <w:sz w:val="20"/>
                <w:szCs w:val="20"/>
              </w:rPr>
              <w:t>p. 213-223.</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7" w:type="dxa"/>
            <w:gridSpan w:val="4"/>
          </w:tcPr>
          <w:p w:rsidR="006A3F61" w:rsidRPr="00224D48" w:rsidRDefault="00224D48">
            <w:pPr>
              <w:jc w:val="both"/>
              <w:rPr>
                <w:rFonts w:eastAsia="Arial"/>
                <w:sz w:val="20"/>
                <w:szCs w:val="20"/>
                <w:highlight w:val="white"/>
              </w:rPr>
            </w:pPr>
            <w:r w:rsidRPr="00224D48">
              <w:rPr>
                <w:rFonts w:eastAsia="Arial"/>
                <w:sz w:val="20"/>
                <w:szCs w:val="20"/>
              </w:rPr>
              <w:t xml:space="preserve">Lizhi, Hou Vitanova-Strezova, Sonja </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 xml:space="preserve">“Gain and Loss: The Death of Kurtz”, </w:t>
            </w:r>
            <w:r w:rsidRPr="00224D48">
              <w:rPr>
                <w:rFonts w:eastAsia="Arial"/>
                <w:i/>
                <w:sz w:val="20"/>
                <w:szCs w:val="20"/>
              </w:rPr>
              <w:t>Horizons</w:t>
            </w:r>
          </w:p>
        </w:tc>
        <w:tc>
          <w:tcPr>
            <w:tcW w:w="1860" w:type="dxa"/>
            <w:gridSpan w:val="2"/>
          </w:tcPr>
          <w:p w:rsidR="006A3F61" w:rsidRPr="00224D48" w:rsidRDefault="00224D48">
            <w:pPr>
              <w:jc w:val="both"/>
              <w:rPr>
                <w:rFonts w:eastAsia="Arial"/>
                <w:sz w:val="20"/>
                <w:szCs w:val="20"/>
                <w:highlight w:val="white"/>
              </w:rPr>
            </w:pPr>
            <w:r w:rsidRPr="00224D48">
              <w:rPr>
                <w:rFonts w:eastAsia="Arial"/>
                <w:sz w:val="20"/>
                <w:szCs w:val="20"/>
              </w:rPr>
              <w:t xml:space="preserve">“St. Kliment Ohridksi University” - Bitola, Year XI, December 2017, </w:t>
            </w:r>
            <w:r w:rsidRPr="00224D48">
              <w:rPr>
                <w:rFonts w:eastAsia="Arial"/>
                <w:color w:val="000000"/>
                <w:sz w:val="20"/>
                <w:szCs w:val="20"/>
                <w:highlight w:val="white"/>
              </w:rPr>
              <w:t xml:space="preserve">Vol. 21, pp. 223-232.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7" w:type="dxa"/>
            <w:gridSpan w:val="4"/>
          </w:tcPr>
          <w:p w:rsidR="006A3F61" w:rsidRPr="00224D48" w:rsidRDefault="00224D48">
            <w:pPr>
              <w:jc w:val="both"/>
              <w:rPr>
                <w:rFonts w:eastAsia="Arial"/>
                <w:sz w:val="20"/>
                <w:szCs w:val="20"/>
              </w:rPr>
            </w:pPr>
            <w:r w:rsidRPr="00224D48">
              <w:rPr>
                <w:rFonts w:eastAsia="Arial"/>
                <w:sz w:val="20"/>
                <w:szCs w:val="20"/>
              </w:rPr>
              <w:t xml:space="preserve">Витанова-Стрезова, Соња </w:t>
            </w:r>
            <w:r w:rsidRPr="00224D48">
              <w:rPr>
                <w:rFonts w:eastAsia="Arial"/>
                <w:i/>
                <w:sz w:val="20"/>
                <w:szCs w:val="20"/>
              </w:rPr>
              <w:t xml:space="preserve"> </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w:t>
            </w:r>
            <w:r w:rsidRPr="00224D48">
              <w:rPr>
                <w:rFonts w:eastAsia="Arial"/>
                <w:i/>
                <w:sz w:val="20"/>
                <w:szCs w:val="20"/>
              </w:rPr>
              <w:t xml:space="preserve">Пристапни обреди </w:t>
            </w:r>
            <w:r w:rsidRPr="00224D48">
              <w:rPr>
                <w:rFonts w:eastAsia="Arial"/>
                <w:sz w:val="20"/>
                <w:szCs w:val="20"/>
              </w:rPr>
              <w:t>од Вилијам Голдинг: епистемологија на злото и доброто“, Годишен зборник на Филолошкиот факултет „Блаже Конески“ – Скопје</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Годишен зборник на Филолошкиот факултет „Блаже Конески“ - Скопје,  книга 45, Скопје: Филолошки факултет  „Блаже Конески’“, 2019, стр. 91-99.</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97" w:type="dxa"/>
            <w:gridSpan w:val="4"/>
          </w:tcPr>
          <w:p w:rsidR="006A3F61" w:rsidRPr="00224D48" w:rsidRDefault="00224D48">
            <w:pPr>
              <w:jc w:val="both"/>
              <w:rPr>
                <w:rFonts w:eastAsia="Arial"/>
                <w:sz w:val="20"/>
                <w:szCs w:val="20"/>
                <w:highlight w:val="white"/>
              </w:rPr>
            </w:pPr>
            <w:r w:rsidRPr="00224D48">
              <w:rPr>
                <w:rFonts w:eastAsia="Arial"/>
                <w:sz w:val="20"/>
                <w:szCs w:val="20"/>
                <w:highlight w:val="white"/>
              </w:rPr>
              <w:t>Витанова-Стрезова, Соња</w:t>
            </w:r>
          </w:p>
        </w:tc>
        <w:tc>
          <w:tcPr>
            <w:tcW w:w="404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„Активни опуси: Драги Михајловски“, </w:t>
            </w:r>
            <w:r w:rsidRPr="00224D48">
              <w:rPr>
                <w:rFonts w:eastAsia="Arial"/>
                <w:i/>
                <w:sz w:val="20"/>
                <w:szCs w:val="20"/>
              </w:rPr>
              <w:t>Книжевници- наставници од Филолошкиот факултет</w:t>
            </w:r>
          </w:p>
        </w:tc>
        <w:tc>
          <w:tcPr>
            <w:tcW w:w="1860" w:type="dxa"/>
            <w:gridSpan w:val="2"/>
          </w:tcPr>
          <w:p w:rsidR="006A3F61" w:rsidRPr="00224D48" w:rsidRDefault="00224D48">
            <w:pPr>
              <w:spacing w:before="60" w:after="60"/>
              <w:jc w:val="both"/>
              <w:rPr>
                <w:rFonts w:eastAsia="Arial"/>
                <w:sz w:val="20"/>
                <w:szCs w:val="20"/>
                <w:highlight w:val="white"/>
              </w:rPr>
            </w:pPr>
            <w:r w:rsidRPr="00224D48">
              <w:rPr>
                <w:rFonts w:eastAsia="Arial"/>
                <w:sz w:val="20"/>
                <w:szCs w:val="20"/>
              </w:rPr>
              <w:t>Филолошки факултет  „Блаже Конески“ - Скопје, 2019, стр. 209-223.</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597" w:type="dxa"/>
            <w:gridSpan w:val="4"/>
          </w:tcPr>
          <w:p w:rsidR="006A3F61" w:rsidRPr="00224D48" w:rsidRDefault="00224D48">
            <w:pPr>
              <w:jc w:val="both"/>
              <w:rPr>
                <w:rFonts w:eastAsia="Arial"/>
                <w:sz w:val="20"/>
                <w:szCs w:val="20"/>
                <w:highlight w:val="white"/>
              </w:rPr>
            </w:pPr>
            <w:r w:rsidRPr="00224D48">
              <w:rPr>
                <w:rFonts w:eastAsia="Arial"/>
                <w:color w:val="1D2228"/>
                <w:sz w:val="20"/>
                <w:szCs w:val="20"/>
                <w:highlight w:val="white"/>
              </w:rPr>
              <w:t>Jolevska Popov, Tamara, Vitanova-Strezova, Sonja</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w:t>
            </w:r>
            <w:r w:rsidRPr="00224D48">
              <w:rPr>
                <w:rFonts w:eastAsia="Arial"/>
                <w:color w:val="1D2228"/>
                <w:sz w:val="20"/>
                <w:szCs w:val="20"/>
                <w:highlight w:val="white"/>
              </w:rPr>
              <w:t xml:space="preserve">George R. R. Martin’s Attempt to Convey Current Issues to His Readership in </w:t>
            </w:r>
            <w:r w:rsidRPr="00224D48">
              <w:rPr>
                <w:rFonts w:eastAsia="Arial"/>
                <w:sz w:val="20"/>
                <w:szCs w:val="20"/>
              </w:rPr>
              <w:t xml:space="preserve">’A Game of Thrones’” /  Postmodern literature in search of social awareness and change: The case of George R. R. Martin’s “A Game of Thrones” </w:t>
            </w:r>
          </w:p>
          <w:p w:rsidR="006A3F61" w:rsidRPr="00224D48" w:rsidRDefault="00224D48">
            <w:pPr>
              <w:jc w:val="both"/>
              <w:rPr>
                <w:rFonts w:eastAsia="Arial"/>
                <w:sz w:val="20"/>
                <w:szCs w:val="20"/>
              </w:rPr>
            </w:pPr>
            <w:r w:rsidRPr="00224D48">
              <w:rPr>
                <w:rFonts w:eastAsia="Arial"/>
                <w:sz w:val="20"/>
                <w:szCs w:val="20"/>
              </w:rPr>
              <w:t>http://www.aicei.uacs.edu.mk/document/964890ae-eef8-1504-83ce-7a00bb7070cd</w:t>
            </w:r>
          </w:p>
        </w:tc>
        <w:tc>
          <w:tcPr>
            <w:tcW w:w="1860" w:type="dxa"/>
            <w:gridSpan w:val="2"/>
          </w:tcPr>
          <w:p w:rsidR="006A3F61" w:rsidRPr="00224D48" w:rsidRDefault="00224D48">
            <w:pPr>
              <w:jc w:val="both"/>
              <w:rPr>
                <w:rFonts w:eastAsia="Arial"/>
                <w:color w:val="1D2228"/>
                <w:sz w:val="20"/>
                <w:szCs w:val="20"/>
                <w:highlight w:val="white"/>
              </w:rPr>
            </w:pPr>
            <w:r w:rsidRPr="00224D48">
              <w:rPr>
                <w:rFonts w:eastAsia="Arial"/>
                <w:color w:val="1D2228"/>
                <w:sz w:val="20"/>
                <w:szCs w:val="20"/>
                <w:highlight w:val="white"/>
              </w:rPr>
              <w:t>AICEI Proceedings, Skopje, 2020, pp. 102-110.</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tcPr>
          <w:p w:rsidR="006A3F61" w:rsidRPr="00224D48" w:rsidRDefault="006A3F61">
            <w:pPr>
              <w:spacing w:before="60" w:after="60"/>
              <w:ind w:left="28"/>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1597" w:type="dxa"/>
            <w:gridSpan w:val="4"/>
          </w:tcPr>
          <w:p w:rsidR="006A3F61" w:rsidRPr="00224D48" w:rsidRDefault="00224D48">
            <w:pPr>
              <w:jc w:val="both"/>
              <w:rPr>
                <w:rFonts w:eastAsia="Arial"/>
                <w:color w:val="1D2228"/>
                <w:sz w:val="20"/>
                <w:szCs w:val="20"/>
                <w:highlight w:val="white"/>
              </w:rPr>
            </w:pPr>
            <w:r w:rsidRPr="00224D48">
              <w:rPr>
                <w:rFonts w:eastAsia="Arial"/>
                <w:color w:val="1D2228"/>
                <w:sz w:val="20"/>
                <w:szCs w:val="20"/>
                <w:highlight w:val="white"/>
              </w:rPr>
              <w:t>Jolevska Popov, Tamara, Vitanova-Strezova, Sonja </w:t>
            </w:r>
          </w:p>
        </w:tc>
        <w:tc>
          <w:tcPr>
            <w:tcW w:w="4047" w:type="dxa"/>
            <w:gridSpan w:val="6"/>
          </w:tcPr>
          <w:p w:rsidR="006A3F61" w:rsidRPr="00224D48" w:rsidRDefault="00224D48">
            <w:pPr>
              <w:keepNext/>
              <w:jc w:val="both"/>
              <w:rPr>
                <w:rFonts w:eastAsia="Arial"/>
                <w:b/>
                <w:sz w:val="20"/>
                <w:szCs w:val="20"/>
              </w:rPr>
            </w:pPr>
            <w:r w:rsidRPr="00224D48">
              <w:rPr>
                <w:rFonts w:eastAsia="Arial"/>
                <w:b/>
                <w:sz w:val="20"/>
                <w:szCs w:val="20"/>
              </w:rPr>
              <w:t>“</w:t>
            </w:r>
            <w:r w:rsidRPr="00224D48">
              <w:rPr>
                <w:rFonts w:eastAsia="Arial"/>
                <w:sz w:val="20"/>
                <w:szCs w:val="20"/>
              </w:rPr>
              <w:t>Current Idiomatic English for Macedonian Translators”, E</w:t>
            </w:r>
            <w:r w:rsidRPr="00224D48">
              <w:rPr>
                <w:rFonts w:eastAsia="Arial"/>
                <w:i/>
                <w:color w:val="231F20"/>
                <w:sz w:val="20"/>
                <w:szCs w:val="20"/>
              </w:rPr>
              <w:t>nglish in Non-English-Speaking Countries: Practices, Perceptions, Challenges, and Perspectives</w:t>
            </w:r>
            <w:r w:rsidRPr="00224D48">
              <w:rPr>
                <w:rFonts w:eastAsia="Arial"/>
                <w:color w:val="231F20"/>
                <w:sz w:val="20"/>
                <w:szCs w:val="20"/>
              </w:rPr>
              <w:t xml:space="preserve">, edited by Marija Vaneva </w:t>
            </w:r>
            <w:hyperlink r:id="rId34">
              <w:r w:rsidRPr="00224D48">
                <w:rPr>
                  <w:rFonts w:eastAsia="Arial"/>
                  <w:b/>
                  <w:color w:val="196AD4"/>
                  <w:sz w:val="20"/>
                  <w:szCs w:val="20"/>
                  <w:highlight w:val="white"/>
                  <w:u w:val="single"/>
                </w:rPr>
                <w:t>https://www.cambridgescholars.com/product/978-1-5275-8114-2</w:t>
              </w:r>
            </w:hyperlink>
          </w:p>
        </w:tc>
        <w:tc>
          <w:tcPr>
            <w:tcW w:w="1860" w:type="dxa"/>
            <w:gridSpan w:val="2"/>
          </w:tcPr>
          <w:p w:rsidR="006A3F61" w:rsidRPr="00224D48" w:rsidRDefault="00224D48">
            <w:pPr>
              <w:jc w:val="both"/>
              <w:rPr>
                <w:rFonts w:eastAsia="Arial"/>
                <w:color w:val="1D2228"/>
                <w:sz w:val="20"/>
                <w:szCs w:val="20"/>
                <w:highlight w:val="white"/>
              </w:rPr>
            </w:pPr>
            <w:r w:rsidRPr="00224D48">
              <w:rPr>
                <w:rFonts w:eastAsia="Arial"/>
                <w:sz w:val="20"/>
                <w:szCs w:val="20"/>
              </w:rPr>
              <w:t>Cambridge Scholars Publishing, Newcastle upon Tyne, 2022, pp. 200-218.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color w:val="1D2228"/>
                <w:sz w:val="20"/>
                <w:szCs w:val="20"/>
                <w:highlight w:val="white"/>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04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7"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Витанова-Стрезова, Соња</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 xml:space="preserve">Раководител на проект работилницата “Gain and Loss: The Death of Kurtz” („Добивка и загуба: смртта на Курц“), одржана на 20.03.2017 во рамките на наставата по Англиска книжевност 6 (модерен англиски роман) со м-р Хоу Лиџи и студентите од трета година при Катедрата за англиски јазик и книжевност. М-р Лиџи изнесе критичка анализа на новелата </w:t>
            </w:r>
            <w:r w:rsidRPr="00224D48">
              <w:rPr>
                <w:rFonts w:eastAsia="Arial"/>
                <w:i/>
                <w:sz w:val="20"/>
                <w:szCs w:val="20"/>
              </w:rPr>
              <w:t>Срце на темнината</w:t>
            </w:r>
            <w:r w:rsidRPr="00224D48">
              <w:rPr>
                <w:rFonts w:eastAsia="Arial"/>
                <w:sz w:val="20"/>
                <w:szCs w:val="20"/>
              </w:rPr>
              <w:t xml:space="preserve"> од репрезентативниот британски писател на зрелиот модернизам Џозеф Конрад низ призмата на древната кинеска филозофија </w:t>
            </w:r>
            <w:r w:rsidRPr="00224D48">
              <w:rPr>
                <w:rFonts w:eastAsia="Arial"/>
                <w:i/>
                <w:sz w:val="20"/>
                <w:szCs w:val="20"/>
              </w:rPr>
              <w:t>Тао те чинг</w:t>
            </w:r>
            <w:r w:rsidRPr="00224D48">
              <w:rPr>
                <w:rFonts w:eastAsia="Arial"/>
                <w:sz w:val="20"/>
                <w:szCs w:val="20"/>
              </w:rPr>
              <w:t xml:space="preserve"> од Лаоце, </w:t>
            </w:r>
            <w:r w:rsidRPr="00224D48">
              <w:rPr>
                <w:rFonts w:eastAsia="Arial"/>
                <w:sz w:val="20"/>
                <w:szCs w:val="20"/>
              </w:rPr>
              <w:lastRenderedPageBreak/>
              <w:t>чиј централен дел е теоријата за Јин и Јанг. Потоа, заедно со м-р Лиџи, отворивме интересна дискусија со присутните студенти за презентираната тема.</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20.03.2017</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7"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Витанова-Стрезова, Соња</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 xml:space="preserve">Учествуваше во проектот „Книжевници, книжевни преведувачи и проучувачи на јазикот и книжевноста од Филолошкиот факултет ,Блаже Конески’ - Скопје“ со прилогот за Драги Михајловски под наслов „Активни опуси: Драги Михајловски“, во изданието </w:t>
            </w:r>
            <w:r w:rsidRPr="00224D48">
              <w:rPr>
                <w:rFonts w:eastAsia="Arial"/>
                <w:i/>
                <w:sz w:val="20"/>
                <w:szCs w:val="20"/>
              </w:rPr>
              <w:t>Книжевници- наставници од Филолошкиот факултет</w:t>
            </w:r>
            <w:r w:rsidRPr="00224D48">
              <w:rPr>
                <w:rFonts w:eastAsia="Arial"/>
                <w:sz w:val="20"/>
                <w:szCs w:val="20"/>
              </w:rPr>
              <w:t>.</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Скопје, 2019, стр. 209-223.</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Витанова-Стрезова, Соња</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 xml:space="preserve">Раководител на проект работилницата </w:t>
            </w:r>
            <w:r w:rsidRPr="00224D48">
              <w:rPr>
                <w:rFonts w:eastAsia="Arial"/>
                <w:color w:val="202124"/>
                <w:sz w:val="20"/>
                <w:szCs w:val="20"/>
                <w:highlight w:val="white"/>
              </w:rPr>
              <w:t>“</w:t>
            </w:r>
            <w:r w:rsidRPr="00224D48">
              <w:rPr>
                <w:rFonts w:eastAsia="Arial"/>
                <w:i/>
                <w:color w:val="202124"/>
                <w:sz w:val="20"/>
                <w:szCs w:val="20"/>
                <w:highlight w:val="white"/>
              </w:rPr>
              <w:t>A Game of Thrones</w:t>
            </w:r>
            <w:r w:rsidRPr="00224D48">
              <w:rPr>
                <w:rFonts w:eastAsia="Arial"/>
                <w:color w:val="202124"/>
                <w:sz w:val="20"/>
                <w:szCs w:val="20"/>
                <w:highlight w:val="white"/>
              </w:rPr>
              <w:t xml:space="preserve"> in Literature and Pop Culture” („</w:t>
            </w:r>
            <w:r w:rsidRPr="00224D48">
              <w:rPr>
                <w:rFonts w:eastAsia="Arial"/>
                <w:i/>
                <w:color w:val="202124"/>
                <w:sz w:val="20"/>
                <w:szCs w:val="20"/>
                <w:highlight w:val="white"/>
              </w:rPr>
              <w:t>Игра на троновите</w:t>
            </w:r>
            <w:r w:rsidRPr="00224D48">
              <w:rPr>
                <w:rFonts w:eastAsia="Arial"/>
                <w:color w:val="202124"/>
                <w:sz w:val="20"/>
                <w:szCs w:val="20"/>
                <w:highlight w:val="white"/>
              </w:rPr>
              <w:t xml:space="preserve"> во книжевноста и популарната култура“)</w:t>
            </w:r>
            <w:r w:rsidRPr="00224D48">
              <w:rPr>
                <w:rFonts w:eastAsia="Arial"/>
                <w:sz w:val="20"/>
                <w:szCs w:val="20"/>
              </w:rPr>
              <w:t xml:space="preserve">, одржана на </w:t>
            </w:r>
            <w:r w:rsidRPr="00224D48">
              <w:rPr>
                <w:rFonts w:eastAsia="Arial"/>
                <w:color w:val="202124"/>
                <w:sz w:val="20"/>
                <w:szCs w:val="20"/>
                <w:highlight w:val="white"/>
              </w:rPr>
              <w:t xml:space="preserve">12.05.2021 </w:t>
            </w:r>
            <w:r w:rsidRPr="00224D48">
              <w:rPr>
                <w:rFonts w:eastAsia="Arial"/>
                <w:sz w:val="20"/>
                <w:szCs w:val="20"/>
              </w:rPr>
              <w:t xml:space="preserve">во рамките на наставата по Англиска книжевност 6 (модерен англиски роман) со м-р Тамара Јолевска Попов и студентите од трета година при Катедрата за англиски јазик и книжевност. Во текот на оваа интермедијална проект работилница, м-р Јолевска Попов ја илустрираше анализата на темата преку релевантни сцени од филмската адаптација на романот </w:t>
            </w:r>
            <w:r w:rsidRPr="00224D48">
              <w:rPr>
                <w:rFonts w:eastAsia="Arial"/>
                <w:i/>
                <w:sz w:val="20"/>
                <w:szCs w:val="20"/>
              </w:rPr>
              <w:t>Игра на троновите</w:t>
            </w:r>
            <w:r w:rsidRPr="00224D48">
              <w:rPr>
                <w:rFonts w:eastAsia="Arial"/>
                <w:sz w:val="20"/>
                <w:szCs w:val="20"/>
              </w:rPr>
              <w:t xml:space="preserve">. Таа направи паралела меѓу </w:t>
            </w:r>
            <w:r w:rsidRPr="00224D48">
              <w:rPr>
                <w:rFonts w:eastAsia="Arial"/>
                <w:i/>
                <w:sz w:val="20"/>
                <w:szCs w:val="20"/>
              </w:rPr>
              <w:t>A Game of Thrones</w:t>
            </w:r>
            <w:r w:rsidRPr="00224D48">
              <w:rPr>
                <w:rFonts w:eastAsia="Arial"/>
                <w:sz w:val="20"/>
                <w:szCs w:val="20"/>
              </w:rPr>
              <w:t xml:space="preserve"> (</w:t>
            </w:r>
            <w:r w:rsidRPr="00224D48">
              <w:rPr>
                <w:rFonts w:eastAsia="Arial"/>
                <w:i/>
                <w:sz w:val="20"/>
                <w:szCs w:val="20"/>
              </w:rPr>
              <w:t>Игра на троновите</w:t>
            </w:r>
            <w:r w:rsidRPr="00224D48">
              <w:rPr>
                <w:rFonts w:eastAsia="Arial"/>
                <w:sz w:val="20"/>
                <w:szCs w:val="20"/>
              </w:rPr>
              <w:t xml:space="preserve">) и </w:t>
            </w:r>
            <w:r w:rsidRPr="00224D48">
              <w:rPr>
                <w:rFonts w:eastAsia="Arial"/>
                <w:i/>
                <w:sz w:val="20"/>
                <w:szCs w:val="20"/>
              </w:rPr>
              <w:t>Lord of the Flies</w:t>
            </w:r>
            <w:r w:rsidRPr="00224D48">
              <w:rPr>
                <w:rFonts w:eastAsia="Arial"/>
                <w:sz w:val="20"/>
                <w:szCs w:val="20"/>
              </w:rPr>
              <w:t xml:space="preserve"> (</w:t>
            </w:r>
            <w:r w:rsidRPr="00224D48">
              <w:rPr>
                <w:rFonts w:eastAsia="Arial"/>
                <w:i/>
                <w:sz w:val="20"/>
                <w:szCs w:val="20"/>
              </w:rPr>
              <w:t>Господарот на мувите),</w:t>
            </w:r>
            <w:r w:rsidRPr="00224D48">
              <w:rPr>
                <w:rFonts w:eastAsia="Arial"/>
                <w:sz w:val="20"/>
                <w:szCs w:val="20"/>
              </w:rPr>
              <w:t xml:space="preserve"> роман кој е вклучен во курсот Англиска книжевност 6 (модерен англиски роман) и кој токму тогаш беше предмет на обработка во рамките на  предавањата и вежбите. Со м-р Јолевска-Попов отворивме дискусија за анализа на ликовите, раскажувачките техники, контекстот, стилот, јазикот, како и на книжевните влијанија врз авторот, кои го проткајуваат романот </w:t>
            </w:r>
            <w:r w:rsidRPr="00224D48">
              <w:rPr>
                <w:rFonts w:eastAsia="Arial"/>
                <w:i/>
                <w:sz w:val="20"/>
                <w:szCs w:val="20"/>
              </w:rPr>
              <w:t xml:space="preserve">Игра на троновите </w:t>
            </w:r>
            <w:r w:rsidRPr="00224D48">
              <w:rPr>
                <w:rFonts w:eastAsia="Arial"/>
                <w:sz w:val="20"/>
                <w:szCs w:val="20"/>
              </w:rPr>
              <w:t>од авторот Р. Р. Мартин. Настанот поттикна интересна дебата со присутните студенти.</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12.05.2021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Витанова-Стрезова, Соња</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Учествува со своите публикации и целокупниот академски ангажман во Макропроектот „Јазици, книжевности, култури: образовни политики во функција на современето општество“, Филолошки факултет  „Блаже Конески“ - Скопје, Универзитет „Св. Кирил и Методиј“- Скопје</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2018, 2019, 2020, 2021, 2022</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04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7" w:type="dxa"/>
            <w:gridSpan w:val="4"/>
          </w:tcPr>
          <w:p w:rsidR="006A3F61" w:rsidRPr="00224D48" w:rsidRDefault="006A3F61">
            <w:pPr>
              <w:spacing w:before="60" w:after="60"/>
              <w:ind w:left="28"/>
              <w:jc w:val="both"/>
              <w:rPr>
                <w:rFonts w:eastAsia="Arial"/>
                <w:sz w:val="20"/>
                <w:szCs w:val="20"/>
              </w:rPr>
            </w:pPr>
          </w:p>
        </w:tc>
        <w:tc>
          <w:tcPr>
            <w:tcW w:w="4047" w:type="dxa"/>
            <w:gridSpan w:val="6"/>
          </w:tcPr>
          <w:p w:rsidR="006A3F61" w:rsidRPr="00224D48" w:rsidRDefault="006A3F61">
            <w:pPr>
              <w:spacing w:before="60" w:after="60"/>
              <w:ind w:left="28"/>
              <w:jc w:val="both"/>
              <w:rPr>
                <w:rFonts w:eastAsia="Arial"/>
                <w:sz w:val="20"/>
                <w:szCs w:val="20"/>
              </w:rPr>
            </w:pPr>
          </w:p>
        </w:tc>
        <w:tc>
          <w:tcPr>
            <w:tcW w:w="1860"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7" w:type="dxa"/>
            <w:gridSpan w:val="4"/>
          </w:tcPr>
          <w:p w:rsidR="006A3F61" w:rsidRPr="00224D48" w:rsidRDefault="006A3F61">
            <w:pPr>
              <w:spacing w:before="60" w:after="60"/>
              <w:ind w:left="28"/>
              <w:jc w:val="both"/>
              <w:rPr>
                <w:rFonts w:eastAsia="Arial"/>
                <w:sz w:val="20"/>
                <w:szCs w:val="20"/>
              </w:rPr>
            </w:pPr>
          </w:p>
        </w:tc>
        <w:tc>
          <w:tcPr>
            <w:tcW w:w="4047" w:type="dxa"/>
            <w:gridSpan w:val="6"/>
          </w:tcPr>
          <w:p w:rsidR="006A3F61" w:rsidRPr="00224D48" w:rsidRDefault="006A3F61">
            <w:pPr>
              <w:spacing w:before="60" w:after="60"/>
              <w:ind w:left="28"/>
              <w:jc w:val="both"/>
              <w:rPr>
                <w:rFonts w:eastAsia="Arial"/>
                <w:sz w:val="20"/>
                <w:szCs w:val="20"/>
              </w:rPr>
            </w:pPr>
          </w:p>
        </w:tc>
        <w:tc>
          <w:tcPr>
            <w:tcW w:w="1860"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7" w:type="dxa"/>
            <w:gridSpan w:val="4"/>
          </w:tcPr>
          <w:p w:rsidR="006A3F61" w:rsidRPr="00224D48" w:rsidRDefault="006A3F61">
            <w:pPr>
              <w:spacing w:before="60" w:after="60"/>
              <w:ind w:left="28"/>
              <w:jc w:val="both"/>
              <w:rPr>
                <w:rFonts w:eastAsia="Arial"/>
                <w:sz w:val="20"/>
                <w:szCs w:val="20"/>
              </w:rPr>
            </w:pPr>
          </w:p>
        </w:tc>
        <w:tc>
          <w:tcPr>
            <w:tcW w:w="4047" w:type="dxa"/>
            <w:gridSpan w:val="6"/>
          </w:tcPr>
          <w:p w:rsidR="006A3F61" w:rsidRPr="00224D48" w:rsidRDefault="006A3F61">
            <w:pPr>
              <w:spacing w:before="60" w:after="60"/>
              <w:ind w:left="28"/>
              <w:jc w:val="both"/>
              <w:rPr>
                <w:rFonts w:eastAsia="Arial"/>
                <w:sz w:val="20"/>
                <w:szCs w:val="20"/>
              </w:rPr>
            </w:pPr>
          </w:p>
        </w:tc>
        <w:tc>
          <w:tcPr>
            <w:tcW w:w="1860"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7" w:type="dxa"/>
            <w:gridSpan w:val="4"/>
          </w:tcPr>
          <w:p w:rsidR="006A3F61" w:rsidRPr="00224D48" w:rsidRDefault="006A3F61">
            <w:pPr>
              <w:spacing w:before="60" w:after="60"/>
              <w:ind w:left="28"/>
              <w:jc w:val="both"/>
              <w:rPr>
                <w:rFonts w:eastAsia="Arial"/>
                <w:sz w:val="20"/>
                <w:szCs w:val="20"/>
              </w:rPr>
            </w:pPr>
          </w:p>
        </w:tc>
        <w:tc>
          <w:tcPr>
            <w:tcW w:w="4047" w:type="dxa"/>
            <w:gridSpan w:val="6"/>
          </w:tcPr>
          <w:p w:rsidR="006A3F61" w:rsidRPr="00224D48" w:rsidRDefault="006A3F61">
            <w:pPr>
              <w:spacing w:before="60" w:after="60"/>
              <w:ind w:left="28"/>
              <w:jc w:val="both"/>
              <w:rPr>
                <w:rFonts w:eastAsia="Arial"/>
                <w:sz w:val="20"/>
                <w:szCs w:val="20"/>
              </w:rPr>
            </w:pPr>
          </w:p>
        </w:tc>
        <w:tc>
          <w:tcPr>
            <w:tcW w:w="1860"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97" w:type="dxa"/>
            <w:gridSpan w:val="4"/>
          </w:tcPr>
          <w:p w:rsidR="006A3F61" w:rsidRPr="00224D48" w:rsidRDefault="006A3F61">
            <w:pPr>
              <w:spacing w:before="60" w:after="60"/>
              <w:ind w:left="28"/>
              <w:jc w:val="both"/>
              <w:rPr>
                <w:rFonts w:eastAsia="Arial"/>
                <w:sz w:val="20"/>
                <w:szCs w:val="20"/>
              </w:rPr>
            </w:pPr>
          </w:p>
        </w:tc>
        <w:tc>
          <w:tcPr>
            <w:tcW w:w="4047" w:type="dxa"/>
            <w:gridSpan w:val="6"/>
          </w:tcPr>
          <w:p w:rsidR="006A3F61" w:rsidRPr="00224D48" w:rsidRDefault="006A3F61">
            <w:pPr>
              <w:spacing w:before="60" w:after="60"/>
              <w:ind w:left="28"/>
              <w:jc w:val="both"/>
              <w:rPr>
                <w:rFonts w:eastAsia="Arial"/>
                <w:sz w:val="20"/>
                <w:szCs w:val="20"/>
              </w:rPr>
            </w:pPr>
          </w:p>
        </w:tc>
        <w:tc>
          <w:tcPr>
            <w:tcW w:w="1860"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04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Витанова-Стрезова, Соња</w:t>
            </w:r>
          </w:p>
        </w:tc>
        <w:tc>
          <w:tcPr>
            <w:tcW w:w="4047" w:type="dxa"/>
            <w:gridSpan w:val="6"/>
          </w:tcPr>
          <w:p w:rsidR="006A3F61" w:rsidRPr="00224D48" w:rsidRDefault="00224D48">
            <w:pPr>
              <w:spacing w:before="60" w:after="60"/>
              <w:jc w:val="both"/>
              <w:rPr>
                <w:rFonts w:eastAsia="Arial"/>
                <w:sz w:val="20"/>
                <w:szCs w:val="20"/>
              </w:rPr>
            </w:pPr>
            <w:r w:rsidRPr="00224D48">
              <w:rPr>
                <w:rFonts w:eastAsia="Arial"/>
                <w:sz w:val="20"/>
                <w:szCs w:val="20"/>
              </w:rPr>
              <w:t>„</w:t>
            </w:r>
            <w:r w:rsidRPr="00224D48">
              <w:rPr>
                <w:rFonts w:eastAsia="Arial"/>
                <w:i/>
                <w:sz w:val="20"/>
                <w:szCs w:val="20"/>
              </w:rPr>
              <w:t>Ајванхо</w:t>
            </w:r>
            <w:r w:rsidRPr="00224D48">
              <w:rPr>
                <w:rFonts w:eastAsia="Arial"/>
                <w:sz w:val="20"/>
                <w:szCs w:val="20"/>
              </w:rPr>
              <w:t xml:space="preserve"> од Валтер Скот“, Годишен зборник на Филолошкиот факултет „Блаже Конески“ – Скопје</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Годишен зборник на Филолошкиот факултет „Блаже Конески“ - Скопје,  книга 43-44, Скопје: Филолошки факултет  „Блаже Конески“ - Скопје, 2018, стр. 17-31.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7" w:type="dxa"/>
            <w:gridSpan w:val="4"/>
          </w:tcPr>
          <w:p w:rsidR="006A3F61" w:rsidRPr="00224D48" w:rsidRDefault="00224D48">
            <w:pPr>
              <w:jc w:val="both"/>
              <w:rPr>
                <w:rFonts w:eastAsia="Arial"/>
                <w:sz w:val="20"/>
                <w:szCs w:val="20"/>
              </w:rPr>
            </w:pPr>
            <w:r w:rsidRPr="00224D48">
              <w:rPr>
                <w:rFonts w:eastAsia="Arial"/>
                <w:sz w:val="20"/>
                <w:szCs w:val="20"/>
              </w:rPr>
              <w:t xml:space="preserve">Vitanova-Strezova, Sonja </w:t>
            </w:r>
          </w:p>
        </w:tc>
        <w:tc>
          <w:tcPr>
            <w:tcW w:w="404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w:t>
            </w:r>
            <w:r w:rsidRPr="00224D48">
              <w:rPr>
                <w:rFonts w:eastAsia="Arial"/>
                <w:i/>
                <w:sz w:val="20"/>
                <w:szCs w:val="20"/>
                <w:highlight w:val="white"/>
              </w:rPr>
              <w:t>Between the Acts</w:t>
            </w:r>
            <w:r w:rsidRPr="00224D48">
              <w:rPr>
                <w:rFonts w:eastAsia="Arial"/>
                <w:sz w:val="20"/>
                <w:szCs w:val="20"/>
                <w:highlight w:val="white"/>
              </w:rPr>
              <w:t xml:space="preserve"> as Literary History</w:t>
            </w:r>
            <w:r w:rsidRPr="00224D48">
              <w:rPr>
                <w:rFonts w:eastAsia="Arial"/>
                <w:sz w:val="20"/>
                <w:szCs w:val="20"/>
              </w:rPr>
              <w:t>”</w:t>
            </w:r>
            <w:r w:rsidRPr="00224D48">
              <w:rPr>
                <w:rFonts w:eastAsia="Arial"/>
                <w:sz w:val="20"/>
                <w:szCs w:val="20"/>
                <w:highlight w:val="white"/>
              </w:rPr>
              <w:t xml:space="preserve">, </w:t>
            </w:r>
            <w:r w:rsidRPr="00224D48">
              <w:rPr>
                <w:rFonts w:eastAsia="Arial"/>
                <w:i/>
                <w:sz w:val="20"/>
                <w:szCs w:val="20"/>
                <w:highlight w:val="white"/>
              </w:rPr>
              <w:t>International Scientific Journal Monte (ISJM)</w:t>
            </w:r>
            <w:r w:rsidRPr="00224D48">
              <w:rPr>
                <w:rFonts w:eastAsia="Arial"/>
                <w:sz w:val="20"/>
                <w:szCs w:val="20"/>
              </w:rPr>
              <w:t xml:space="preserve">, Volume 4, (No).1 </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highlight w:val="white"/>
              </w:rPr>
              <w:t>International Scientific Journal Monte (ISJM)</w:t>
            </w:r>
            <w:r w:rsidRPr="00224D48">
              <w:rPr>
                <w:rFonts w:eastAsia="Arial"/>
                <w:sz w:val="20"/>
                <w:szCs w:val="20"/>
              </w:rPr>
              <w:t>, Volume 4, (No).1 (2021): April (Humanities Session), 2021, pp. 114-120.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Vitanova-Strezova, Sonja</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 xml:space="preserve">“Individual and Collective Identity in </w:t>
            </w:r>
            <w:r w:rsidRPr="00224D48">
              <w:rPr>
                <w:rFonts w:eastAsia="Arial"/>
                <w:i/>
                <w:sz w:val="20"/>
                <w:szCs w:val="20"/>
                <w:highlight w:val="white"/>
              </w:rPr>
              <w:t>Between the Acts</w:t>
            </w:r>
            <w:r w:rsidRPr="00224D48">
              <w:rPr>
                <w:rFonts w:eastAsia="Arial"/>
                <w:sz w:val="20"/>
                <w:szCs w:val="20"/>
              </w:rPr>
              <w:t xml:space="preserve">”, </w:t>
            </w:r>
            <w:r w:rsidRPr="00224D48">
              <w:rPr>
                <w:rFonts w:eastAsia="Arial"/>
                <w:i/>
                <w:sz w:val="20"/>
                <w:szCs w:val="20"/>
              </w:rPr>
              <w:t>Conference Proceedings</w:t>
            </w:r>
            <w:r w:rsidRPr="00224D48">
              <w:rPr>
                <w:rFonts w:eastAsia="Arial"/>
                <w:sz w:val="20"/>
                <w:szCs w:val="20"/>
              </w:rPr>
              <w:t>, Institute for Scientific Research and Development</w:t>
            </w:r>
          </w:p>
        </w:tc>
        <w:tc>
          <w:tcPr>
            <w:tcW w:w="1860" w:type="dxa"/>
            <w:gridSpan w:val="2"/>
          </w:tcPr>
          <w:p w:rsidR="006A3F61" w:rsidRPr="00224D48" w:rsidRDefault="00224D48">
            <w:pPr>
              <w:jc w:val="both"/>
              <w:rPr>
                <w:rFonts w:eastAsia="Arial"/>
                <w:sz w:val="20"/>
                <w:szCs w:val="20"/>
              </w:rPr>
            </w:pPr>
            <w:r w:rsidRPr="00224D48">
              <w:rPr>
                <w:rFonts w:eastAsia="Arial"/>
                <w:sz w:val="20"/>
                <w:szCs w:val="20"/>
              </w:rPr>
              <w:t>Institute for Scientific Research and Development, Ulcinj, Republic of Montenegro, 2021, pp. 201-210.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7"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Vitanova-Strezova, Sonja</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 xml:space="preserve">“The Slippery Identities in </w:t>
            </w:r>
            <w:r w:rsidRPr="00224D48">
              <w:rPr>
                <w:rFonts w:eastAsia="Arial"/>
                <w:i/>
                <w:sz w:val="20"/>
                <w:szCs w:val="20"/>
              </w:rPr>
              <w:t>The Waste Land</w:t>
            </w:r>
            <w:r w:rsidRPr="00224D48">
              <w:rPr>
                <w:rFonts w:eastAsia="Arial"/>
                <w:sz w:val="20"/>
                <w:szCs w:val="20"/>
              </w:rPr>
              <w:t xml:space="preserve">: Eliot’s Impersonal Theory in Practice”, </w:t>
            </w:r>
            <w:r w:rsidRPr="00224D48">
              <w:rPr>
                <w:rFonts w:eastAsia="Arial"/>
                <w:i/>
                <w:sz w:val="20"/>
                <w:szCs w:val="20"/>
              </w:rPr>
              <w:t>Multidisciplinary Research Journal Olcinium (MRJO)</w:t>
            </w:r>
            <w:r w:rsidRPr="00224D48">
              <w:rPr>
                <w:rFonts w:eastAsia="Arial"/>
                <w:sz w:val="20"/>
                <w:szCs w:val="20"/>
              </w:rPr>
              <w:t xml:space="preserve">, </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Multidisciplinary Research Journal Olcinium (MRJO)</w:t>
            </w:r>
            <w:r w:rsidRPr="00224D48">
              <w:rPr>
                <w:rFonts w:eastAsia="Arial"/>
                <w:sz w:val="20"/>
                <w:szCs w:val="20"/>
              </w:rPr>
              <w:t xml:space="preserve">, </w:t>
            </w:r>
            <w:hyperlink r:id="rId35">
              <w:r w:rsidRPr="00224D48">
                <w:rPr>
                  <w:rFonts w:eastAsia="Arial"/>
                  <w:b/>
                  <w:color w:val="000000"/>
                  <w:sz w:val="20"/>
                  <w:szCs w:val="20"/>
                  <w:highlight w:val="white"/>
                </w:rPr>
                <w:t>Volume 8. Nr. 1, 2021: April (Humanities)</w:t>
              </w:r>
            </w:hyperlink>
            <w:r w:rsidRPr="00224D48">
              <w:rPr>
                <w:rFonts w:eastAsia="Arial"/>
                <w:sz w:val="20"/>
                <w:szCs w:val="20"/>
              </w:rPr>
              <w:t>, 2021, pp. 37-41.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97"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Vitanova-Strezova, Sonja</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 xml:space="preserve">“Time as Juxtaposition of Opposites in T. S. Eliot’s </w:t>
            </w:r>
            <w:r w:rsidRPr="00224D48">
              <w:rPr>
                <w:rFonts w:eastAsia="Arial"/>
                <w:i/>
                <w:sz w:val="20"/>
                <w:szCs w:val="20"/>
              </w:rPr>
              <w:t>The Waste Land</w:t>
            </w:r>
            <w:r w:rsidRPr="00224D48">
              <w:rPr>
                <w:rFonts w:eastAsia="Arial"/>
                <w:sz w:val="20"/>
                <w:szCs w:val="20"/>
              </w:rPr>
              <w:t xml:space="preserve">”, </w:t>
            </w:r>
            <w:r w:rsidRPr="00224D48">
              <w:rPr>
                <w:rFonts w:eastAsia="Arial"/>
                <w:i/>
                <w:sz w:val="20"/>
                <w:szCs w:val="20"/>
              </w:rPr>
              <w:t>Conference Proceedings</w:t>
            </w:r>
            <w:r w:rsidRPr="00224D48">
              <w:rPr>
                <w:rFonts w:eastAsia="Arial"/>
                <w:sz w:val="20"/>
                <w:szCs w:val="20"/>
              </w:rPr>
              <w:t>, Institute for Scientific Research and Development</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Institute for Scientific Research and Development, Ulcinj, Republic of Montenegro, 2021, pp. 90-98.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Витанова-Стрезова, Соња</w:t>
            </w:r>
          </w:p>
        </w:tc>
        <w:tc>
          <w:tcPr>
            <w:tcW w:w="404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„Развоен пат на Катедрата за англиски јазик и книжевност (2006-2021)“, </w:t>
            </w:r>
            <w:r w:rsidRPr="00224D48">
              <w:rPr>
                <w:rFonts w:eastAsia="Arial"/>
                <w:i/>
                <w:sz w:val="20"/>
                <w:szCs w:val="20"/>
              </w:rPr>
              <w:t>Монографија на Филолошкиот факултет ,Блаже Конески’ 2006-2021 по повод 75 години од основањето 1946-2021</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Монографија на Филолошкиот факултет ,Блаже Конески’ 2006-2021 по повод 75 години од основањето 1946-2021</w:t>
            </w:r>
            <w:r w:rsidRPr="00224D48">
              <w:rPr>
                <w:rFonts w:eastAsia="Arial"/>
                <w:sz w:val="20"/>
                <w:szCs w:val="20"/>
              </w:rPr>
              <w:t>, Скопје, 2021, стр. 139-145.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1597"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Витанова-Стрезова, Соња</w:t>
            </w:r>
          </w:p>
        </w:tc>
        <w:tc>
          <w:tcPr>
            <w:tcW w:w="4047" w:type="dxa"/>
            <w:gridSpan w:val="6"/>
          </w:tcPr>
          <w:p w:rsidR="006A3F61" w:rsidRPr="00224D48" w:rsidRDefault="00224D48">
            <w:pPr>
              <w:jc w:val="both"/>
              <w:rPr>
                <w:rFonts w:eastAsia="Arial"/>
                <w:sz w:val="20"/>
                <w:szCs w:val="20"/>
              </w:rPr>
            </w:pPr>
            <w:r w:rsidRPr="00224D48">
              <w:rPr>
                <w:rFonts w:eastAsia="Arial"/>
                <w:sz w:val="20"/>
                <w:szCs w:val="20"/>
              </w:rPr>
              <w:t xml:space="preserve">„Контекст, теми, структура и ликови во </w:t>
            </w:r>
            <w:r w:rsidRPr="00224D48">
              <w:rPr>
                <w:rFonts w:eastAsia="Arial"/>
                <w:i/>
                <w:sz w:val="20"/>
                <w:szCs w:val="20"/>
              </w:rPr>
              <w:t>Мидлмарч</w:t>
            </w:r>
            <w:r w:rsidRPr="00224D48">
              <w:rPr>
                <w:rFonts w:eastAsia="Arial"/>
                <w:sz w:val="20"/>
                <w:szCs w:val="20"/>
              </w:rPr>
              <w:t xml:space="preserve"> од Џорџ Елиот“, Годишен зборник на Филолошкиот факултет „Блаже Конески“ - Скопје</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Годишен зборник на Филолошкиот факултет „Блаже Конески“ - Скопје, 2021, бр. </w:t>
            </w:r>
            <w:r w:rsidRPr="00224D48">
              <w:rPr>
                <w:rFonts w:eastAsia="Arial"/>
                <w:sz w:val="20"/>
                <w:szCs w:val="20"/>
              </w:rPr>
              <w:lastRenderedPageBreak/>
              <w:t>46-47, стр. 115-125.</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11. </w:t>
            </w:r>
          </w:p>
        </w:tc>
        <w:tc>
          <w:tcPr>
            <w:tcW w:w="9126"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2613"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5907"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Преку 30 одбранети дипломски трудови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2613"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5907" w:type="dxa"/>
            <w:gridSpan w:val="8"/>
          </w:tcPr>
          <w:p w:rsidR="006A3F61" w:rsidRPr="00224D48" w:rsidRDefault="00224D48">
            <w:pPr>
              <w:spacing w:before="60" w:after="60"/>
              <w:ind w:left="28"/>
              <w:jc w:val="both"/>
              <w:rPr>
                <w:rFonts w:eastAsia="Arial"/>
                <w:sz w:val="20"/>
                <w:szCs w:val="20"/>
              </w:rPr>
            </w:pPr>
            <w:r w:rsidRPr="00224D48">
              <w:rPr>
                <w:rFonts w:eastAsia="Arial"/>
                <w:b/>
                <w:sz w:val="20"/>
                <w:szCs w:val="20"/>
              </w:rPr>
              <w:t>МЕНТОР</w:t>
            </w:r>
            <w:r w:rsidRPr="00224D48">
              <w:rPr>
                <w:rFonts w:eastAsia="Arial"/>
                <w:sz w:val="20"/>
                <w:szCs w:val="20"/>
              </w:rPr>
              <w:t xml:space="preserve"> на следните 11 одбранети магистерски  трудови:</w:t>
            </w:r>
          </w:p>
          <w:p w:rsidR="006A3F61" w:rsidRPr="00224D48" w:rsidRDefault="00224D48">
            <w:pPr>
              <w:numPr>
                <w:ilvl w:val="0"/>
                <w:numId w:val="21"/>
              </w:numPr>
              <w:spacing w:before="60"/>
              <w:jc w:val="both"/>
              <w:rPr>
                <w:rFonts w:eastAsia="Arial"/>
                <w:sz w:val="20"/>
                <w:szCs w:val="20"/>
              </w:rPr>
            </w:pPr>
            <w:r w:rsidRPr="00224D48">
              <w:rPr>
                <w:rFonts w:eastAsia="Arial"/>
                <w:sz w:val="20"/>
                <w:szCs w:val="20"/>
              </w:rPr>
              <w:t>„Жената наспроти патријархалните конвенции на  британското општество во романите   на Џејн Остин и Шарлот Бронте“, одбранет од Елена Алулоска во 2022 г.</w:t>
            </w:r>
          </w:p>
          <w:p w:rsidR="006A3F61" w:rsidRPr="00224D48" w:rsidRDefault="00224D48">
            <w:pPr>
              <w:numPr>
                <w:ilvl w:val="0"/>
                <w:numId w:val="21"/>
              </w:numPr>
              <w:jc w:val="both"/>
              <w:rPr>
                <w:rFonts w:eastAsia="Arial"/>
                <w:sz w:val="20"/>
                <w:szCs w:val="20"/>
              </w:rPr>
            </w:pPr>
            <w:r w:rsidRPr="00224D48">
              <w:rPr>
                <w:rFonts w:eastAsia="Arial"/>
                <w:sz w:val="20"/>
                <w:szCs w:val="20"/>
              </w:rPr>
              <w:t xml:space="preserve">„Сензационалистичкиот роман: предизвик за викторијнаските општествени конвенции“, одбранет од Ана Гроздановкја  во 2020 г.     </w:t>
            </w:r>
          </w:p>
          <w:p w:rsidR="006A3F61" w:rsidRPr="00224D48" w:rsidRDefault="00224D48">
            <w:pPr>
              <w:numPr>
                <w:ilvl w:val="0"/>
                <w:numId w:val="21"/>
              </w:numPr>
              <w:jc w:val="both"/>
              <w:rPr>
                <w:rFonts w:eastAsia="Arial"/>
                <w:sz w:val="20"/>
                <w:szCs w:val="20"/>
              </w:rPr>
            </w:pPr>
            <w:r w:rsidRPr="00224D48">
              <w:rPr>
                <w:rFonts w:eastAsia="Arial"/>
                <w:sz w:val="20"/>
                <w:szCs w:val="20"/>
              </w:rPr>
              <w:t xml:space="preserve">„Толкувањето во областа на полициското работење со фокус на Република Македонија“, одбранет од Мирјана Липковска в 2019 г.  </w:t>
            </w:r>
          </w:p>
          <w:p w:rsidR="006A3F61" w:rsidRPr="00224D48" w:rsidRDefault="00224D48">
            <w:pPr>
              <w:numPr>
                <w:ilvl w:val="0"/>
                <w:numId w:val="21"/>
              </w:numPr>
              <w:jc w:val="both"/>
              <w:rPr>
                <w:rFonts w:eastAsia="Arial"/>
                <w:sz w:val="20"/>
                <w:szCs w:val="20"/>
              </w:rPr>
            </w:pPr>
            <w:r w:rsidRPr="00224D48">
              <w:rPr>
                <w:rFonts w:eastAsia="Arial"/>
                <w:sz w:val="20"/>
                <w:szCs w:val="20"/>
              </w:rPr>
              <w:t xml:space="preserve"> „Визијата за иднината во дистописката фикција на Џорџ Орвел и Олдос Хаксли“, одбранет од Фљакрон Шабани во 2019 г.  </w:t>
            </w:r>
          </w:p>
          <w:p w:rsidR="006A3F61" w:rsidRPr="00224D48" w:rsidRDefault="00224D48">
            <w:pPr>
              <w:numPr>
                <w:ilvl w:val="0"/>
                <w:numId w:val="21"/>
              </w:numPr>
              <w:jc w:val="both"/>
              <w:rPr>
                <w:rFonts w:eastAsia="Arial"/>
                <w:sz w:val="20"/>
                <w:szCs w:val="20"/>
              </w:rPr>
            </w:pPr>
            <w:r w:rsidRPr="00224D48">
              <w:rPr>
                <w:rFonts w:eastAsia="Arial"/>
                <w:sz w:val="20"/>
                <w:szCs w:val="20"/>
              </w:rPr>
              <w:t xml:space="preserve">„Култот на новата жена како културна и книжевна икона на крајот од деветнаесеттиот век“, одбранет од Христина Аслимовска во 2017 г.  </w:t>
            </w:r>
          </w:p>
          <w:p w:rsidR="006A3F61" w:rsidRPr="00224D48" w:rsidRDefault="00224D48">
            <w:pPr>
              <w:numPr>
                <w:ilvl w:val="0"/>
                <w:numId w:val="21"/>
              </w:numPr>
              <w:jc w:val="both"/>
              <w:rPr>
                <w:rFonts w:eastAsia="Arial"/>
                <w:sz w:val="20"/>
                <w:szCs w:val="20"/>
              </w:rPr>
            </w:pPr>
            <w:r w:rsidRPr="00224D48">
              <w:rPr>
                <w:rFonts w:eastAsia="Arial"/>
                <w:sz w:val="20"/>
                <w:szCs w:val="20"/>
              </w:rPr>
              <w:t xml:space="preserve">„Постмодерниот дискурс во романите на Иан Мекјуан и Венко Андоновски со посебен осврт на дезинтеграцијата на праволиниското раскажување“, одбранет од Киро Јорданов во 2016 г.  </w:t>
            </w:r>
          </w:p>
          <w:p w:rsidR="006A3F61" w:rsidRPr="00224D48" w:rsidRDefault="00224D48">
            <w:pPr>
              <w:numPr>
                <w:ilvl w:val="0"/>
                <w:numId w:val="21"/>
              </w:numPr>
              <w:jc w:val="both"/>
              <w:rPr>
                <w:rFonts w:eastAsia="Arial"/>
                <w:sz w:val="20"/>
                <w:szCs w:val="20"/>
              </w:rPr>
            </w:pPr>
            <w:r w:rsidRPr="00224D48">
              <w:rPr>
                <w:rFonts w:eastAsia="Arial"/>
                <w:sz w:val="20"/>
                <w:szCs w:val="20"/>
              </w:rPr>
              <w:t xml:space="preserve">„Деконструкција на викторијанскиот идеал за жената во модерната проза на Вирџинија Вулф и Кетрин Менсфилд“, одбранет  од  Андријана Петкоска во  2015 г.                                                 </w:t>
            </w:r>
          </w:p>
          <w:p w:rsidR="006A3F61" w:rsidRPr="00224D48" w:rsidRDefault="00224D48">
            <w:pPr>
              <w:numPr>
                <w:ilvl w:val="0"/>
                <w:numId w:val="21"/>
              </w:numPr>
              <w:jc w:val="both"/>
              <w:rPr>
                <w:rFonts w:eastAsia="Arial"/>
                <w:sz w:val="20"/>
                <w:szCs w:val="20"/>
              </w:rPr>
            </w:pPr>
            <w:r w:rsidRPr="00224D48">
              <w:rPr>
                <w:rFonts w:eastAsia="Arial"/>
                <w:sz w:val="20"/>
                <w:szCs w:val="20"/>
              </w:rPr>
              <w:t>„Женското лудило како нов готски  израз на  потрагата по сопствениот идентитет во прозата на Дорис Лесинг и Џин Рис“, одбранет од Елена Мицевска во 2015 г.</w:t>
            </w:r>
          </w:p>
          <w:p w:rsidR="006A3F61" w:rsidRPr="00224D48" w:rsidRDefault="00224D48">
            <w:pPr>
              <w:numPr>
                <w:ilvl w:val="0"/>
                <w:numId w:val="21"/>
              </w:numPr>
              <w:jc w:val="both"/>
              <w:rPr>
                <w:rFonts w:eastAsia="Arial"/>
                <w:sz w:val="20"/>
                <w:szCs w:val="20"/>
              </w:rPr>
            </w:pPr>
            <w:r w:rsidRPr="00224D48">
              <w:rPr>
                <w:rFonts w:eastAsia="Arial"/>
                <w:sz w:val="20"/>
                <w:szCs w:val="20"/>
              </w:rPr>
              <w:t xml:space="preserve">„Прозата на Питер Акројд и Драги Михајловски како  биофикција:  </w:t>
            </w:r>
            <w:r w:rsidRPr="00224D48">
              <w:rPr>
                <w:rFonts w:eastAsia="Arial"/>
                <w:i/>
                <w:sz w:val="20"/>
                <w:szCs w:val="20"/>
              </w:rPr>
              <w:t>Дикенс</w:t>
            </w:r>
            <w:r w:rsidRPr="00224D48">
              <w:rPr>
                <w:rFonts w:eastAsia="Arial"/>
                <w:sz w:val="20"/>
                <w:szCs w:val="20"/>
              </w:rPr>
              <w:t xml:space="preserve">,  </w:t>
            </w:r>
            <w:r w:rsidRPr="00224D48">
              <w:rPr>
                <w:rFonts w:eastAsia="Arial"/>
                <w:i/>
                <w:sz w:val="20"/>
                <w:szCs w:val="20"/>
              </w:rPr>
              <w:t>Последниот  тестамент на Оскар  Вајлд</w:t>
            </w:r>
            <w:r w:rsidRPr="00224D48">
              <w:rPr>
                <w:rFonts w:eastAsia="Arial"/>
                <w:sz w:val="20"/>
                <w:szCs w:val="20"/>
              </w:rPr>
              <w:t xml:space="preserve">, </w:t>
            </w:r>
            <w:r w:rsidRPr="00224D48">
              <w:rPr>
                <w:rFonts w:eastAsia="Arial"/>
                <w:i/>
                <w:sz w:val="20"/>
                <w:szCs w:val="20"/>
              </w:rPr>
              <w:t>Англиска  музика</w:t>
            </w:r>
            <w:r w:rsidRPr="00224D48">
              <w:rPr>
                <w:rFonts w:eastAsia="Arial"/>
                <w:sz w:val="20"/>
                <w:szCs w:val="20"/>
              </w:rPr>
              <w:t xml:space="preserve">, </w:t>
            </w:r>
            <w:r w:rsidRPr="00224D48">
              <w:rPr>
                <w:rFonts w:eastAsia="Arial"/>
                <w:i/>
                <w:sz w:val="20"/>
                <w:szCs w:val="20"/>
              </w:rPr>
              <w:t xml:space="preserve">Мојот  Скендер-беј  </w:t>
            </w:r>
            <w:r w:rsidRPr="00224D48">
              <w:rPr>
                <w:rFonts w:eastAsia="Arial"/>
                <w:sz w:val="20"/>
                <w:szCs w:val="20"/>
              </w:rPr>
              <w:t xml:space="preserve">и </w:t>
            </w:r>
            <w:r w:rsidRPr="00224D48">
              <w:rPr>
                <w:rFonts w:eastAsia="Arial"/>
                <w:i/>
                <w:sz w:val="20"/>
                <w:szCs w:val="20"/>
              </w:rPr>
              <w:t>Раскази  од шести кат</w:t>
            </w:r>
            <w:r w:rsidRPr="00224D48">
              <w:rPr>
                <w:rFonts w:eastAsia="Arial"/>
                <w:sz w:val="20"/>
                <w:szCs w:val="20"/>
              </w:rPr>
              <w:t>“</w:t>
            </w:r>
            <w:r w:rsidRPr="00224D48">
              <w:rPr>
                <w:rFonts w:eastAsia="Arial"/>
                <w:i/>
                <w:sz w:val="20"/>
                <w:szCs w:val="20"/>
              </w:rPr>
              <w:t>,</w:t>
            </w:r>
            <w:r w:rsidRPr="00224D48">
              <w:rPr>
                <w:rFonts w:eastAsia="Arial"/>
                <w:sz w:val="20"/>
                <w:szCs w:val="20"/>
              </w:rPr>
              <w:t xml:space="preserve"> одбранет од Алмир Мељовиќ во  2015  г.</w:t>
            </w:r>
          </w:p>
          <w:p w:rsidR="006A3F61" w:rsidRPr="00224D48" w:rsidRDefault="00224D48">
            <w:pPr>
              <w:numPr>
                <w:ilvl w:val="0"/>
                <w:numId w:val="21"/>
              </w:numPr>
              <w:jc w:val="both"/>
              <w:rPr>
                <w:rFonts w:eastAsia="Arial"/>
                <w:sz w:val="20"/>
                <w:szCs w:val="20"/>
              </w:rPr>
            </w:pPr>
            <w:r w:rsidRPr="00224D48">
              <w:rPr>
                <w:rFonts w:eastAsia="Arial"/>
                <w:sz w:val="20"/>
                <w:szCs w:val="20"/>
              </w:rPr>
              <w:t>„Стратегии за справување со  стресот како некогнитивна пречка во симултаното и консекутивното конференциско толкување“, одбранет од  Елена Волкановска во 2015 г.</w:t>
            </w:r>
          </w:p>
          <w:p w:rsidR="006A3F61" w:rsidRPr="00224D48" w:rsidRDefault="00224D48">
            <w:pPr>
              <w:numPr>
                <w:ilvl w:val="0"/>
                <w:numId w:val="21"/>
              </w:numPr>
              <w:spacing w:after="60"/>
              <w:jc w:val="both"/>
              <w:rPr>
                <w:rFonts w:eastAsia="Arial"/>
                <w:sz w:val="20"/>
                <w:szCs w:val="20"/>
              </w:rPr>
            </w:pPr>
            <w:r w:rsidRPr="00224D48">
              <w:rPr>
                <w:rFonts w:eastAsia="Arial"/>
                <w:sz w:val="20"/>
                <w:szCs w:val="20"/>
              </w:rPr>
              <w:t>Постколонијалниот дискурс и прашањето на идентитетот: Салман Ружди, Мајкл Ондатје, Џин Рис, Габриел Г. Маркес и Алехо Карпентиер“,одбранет од Трајанка Кортова во  2013 г.</w:t>
            </w:r>
          </w:p>
          <w:p w:rsidR="006A3F61" w:rsidRPr="00224D48" w:rsidRDefault="00224D48">
            <w:pPr>
              <w:spacing w:before="60" w:after="60"/>
              <w:ind w:left="28"/>
              <w:jc w:val="both"/>
              <w:rPr>
                <w:rFonts w:eastAsia="Arial"/>
                <w:sz w:val="20"/>
                <w:szCs w:val="20"/>
              </w:rPr>
            </w:pPr>
            <w:r w:rsidRPr="00224D48">
              <w:rPr>
                <w:rFonts w:eastAsia="Arial"/>
                <w:sz w:val="20"/>
                <w:szCs w:val="20"/>
              </w:rPr>
              <w:t>Одобрени се уште 5 теми за магистерски труд од кои една кандидатка е во завршна фаза на изработка на      магистерскиот труд.</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2613"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5907" w:type="dxa"/>
            <w:gridSpan w:val="8"/>
          </w:tcPr>
          <w:p w:rsidR="006A3F61" w:rsidRPr="00224D48" w:rsidRDefault="00224D48">
            <w:pPr>
              <w:spacing w:before="60" w:after="60"/>
              <w:jc w:val="both"/>
              <w:rPr>
                <w:rFonts w:eastAsia="Arial"/>
                <w:sz w:val="20"/>
                <w:szCs w:val="20"/>
              </w:rPr>
            </w:pPr>
            <w:r w:rsidRPr="00224D48">
              <w:rPr>
                <w:rFonts w:eastAsia="Arial"/>
                <w:b/>
                <w:sz w:val="20"/>
                <w:szCs w:val="20"/>
              </w:rPr>
              <w:t>МЕНТОР</w:t>
            </w:r>
            <w:r w:rsidRPr="00224D48">
              <w:rPr>
                <w:rFonts w:eastAsia="Arial"/>
                <w:sz w:val="20"/>
                <w:szCs w:val="20"/>
              </w:rPr>
              <w:t xml:space="preserve"> на две одбранети  докторски дисертации:</w:t>
            </w:r>
          </w:p>
          <w:p w:rsidR="006A3F61" w:rsidRPr="00224D48" w:rsidRDefault="00224D48">
            <w:pPr>
              <w:numPr>
                <w:ilvl w:val="0"/>
                <w:numId w:val="22"/>
              </w:numPr>
              <w:spacing w:before="60"/>
              <w:jc w:val="both"/>
              <w:rPr>
                <w:rFonts w:eastAsia="Arial"/>
                <w:sz w:val="20"/>
                <w:szCs w:val="20"/>
              </w:rPr>
            </w:pPr>
            <w:r w:rsidRPr="00224D48">
              <w:rPr>
                <w:rFonts w:eastAsia="Arial"/>
                <w:sz w:val="20"/>
                <w:szCs w:val="20"/>
              </w:rPr>
              <w:t>„Книжевно-филозофскиот дискурс  во творештвото  на Ајрис Мардок и Кица Барџиоска-Колбе“, одбранета од Јасмина Ивановска во 2016 г.</w:t>
            </w:r>
          </w:p>
          <w:p w:rsidR="006A3F61" w:rsidRPr="00224D48" w:rsidRDefault="00224D48">
            <w:pPr>
              <w:numPr>
                <w:ilvl w:val="0"/>
                <w:numId w:val="22"/>
              </w:numPr>
              <w:spacing w:after="60"/>
              <w:jc w:val="both"/>
              <w:rPr>
                <w:rFonts w:eastAsia="Arial"/>
                <w:sz w:val="20"/>
                <w:szCs w:val="20"/>
              </w:rPr>
            </w:pPr>
            <w:r w:rsidRPr="00224D48">
              <w:rPr>
                <w:rFonts w:eastAsia="Arial"/>
                <w:sz w:val="20"/>
                <w:szCs w:val="20"/>
              </w:rPr>
              <w:t>„Филозофијата на животот во најзначајните романи на Томас Харди и Џозеф Конрад“, одбранета од Хоу</w:t>
            </w:r>
          </w:p>
          <w:p w:rsidR="006A3F61" w:rsidRPr="00224D48" w:rsidRDefault="00224D48">
            <w:pPr>
              <w:spacing w:before="60" w:after="60"/>
              <w:jc w:val="both"/>
              <w:rPr>
                <w:rFonts w:eastAsia="Arial"/>
                <w:sz w:val="20"/>
                <w:szCs w:val="20"/>
              </w:rPr>
            </w:pPr>
            <w:r w:rsidRPr="00224D48">
              <w:rPr>
                <w:rFonts w:eastAsia="Arial"/>
                <w:sz w:val="20"/>
                <w:szCs w:val="20"/>
              </w:rPr>
              <w:t xml:space="preserve">             Лиџи во 2017 г.</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Тековно е ментор на уште 4 кандидати од кои на две    кандидатки им се одобрени темите за докторски дисертации, на третата кандидатка постапката за одобрување е во тек. Дополнително има уште еден потенцијален докторанд за </w:t>
            </w:r>
            <w:r w:rsidRPr="00224D48">
              <w:rPr>
                <w:rFonts w:eastAsia="Arial"/>
                <w:sz w:val="20"/>
                <w:szCs w:val="20"/>
              </w:rPr>
              <w:lastRenderedPageBreak/>
              <w:t>менторство (со кого веќе работи на темата), односно, кој чека на ред некој од кандидатите да докторира со цел проф. Витанова-Стрезова и официјано да му стане ментор</w:t>
            </w:r>
          </w:p>
        </w:tc>
      </w:tr>
      <w:tr w:rsidR="006A3F61" w:rsidRPr="00224D48">
        <w:trPr>
          <w:jc w:val="center"/>
        </w:trPr>
        <w:tc>
          <w:tcPr>
            <w:tcW w:w="469"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12. </w:t>
            </w:r>
          </w:p>
        </w:tc>
        <w:tc>
          <w:tcPr>
            <w:tcW w:w="9126"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9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color w:val="1D2228"/>
                <w:sz w:val="20"/>
                <w:szCs w:val="20"/>
                <w:highlight w:val="white"/>
              </w:rPr>
              <w:t>Jolevska Popov, Tamara, Vitanova-Strezova, Sonja </w:t>
            </w:r>
          </w:p>
        </w:tc>
        <w:tc>
          <w:tcPr>
            <w:tcW w:w="3942" w:type="dxa"/>
            <w:gridSpan w:val="5"/>
          </w:tcPr>
          <w:p w:rsidR="006A3F61" w:rsidRPr="00224D48" w:rsidRDefault="00224D48">
            <w:pPr>
              <w:jc w:val="both"/>
              <w:rPr>
                <w:rFonts w:eastAsia="Arial"/>
                <w:sz w:val="20"/>
                <w:szCs w:val="20"/>
              </w:rPr>
            </w:pPr>
            <w:r w:rsidRPr="00224D48">
              <w:rPr>
                <w:rFonts w:eastAsia="Arial"/>
                <w:sz w:val="20"/>
                <w:szCs w:val="20"/>
              </w:rPr>
              <w:t>“</w:t>
            </w:r>
            <w:r w:rsidRPr="00224D48">
              <w:rPr>
                <w:rFonts w:eastAsia="Arial"/>
                <w:color w:val="1D2228"/>
                <w:sz w:val="20"/>
                <w:szCs w:val="20"/>
                <w:highlight w:val="white"/>
              </w:rPr>
              <w:t>George R. R. Martin’s Attempt to Convey Current Issues to His Readership in ‘</w:t>
            </w:r>
            <w:r w:rsidRPr="00224D48">
              <w:rPr>
                <w:rFonts w:eastAsia="Arial"/>
                <w:sz w:val="20"/>
                <w:szCs w:val="20"/>
              </w:rPr>
              <w:t>A Game of Thrones’” /  Postmodern literature in search of social awareness and change: The case of George R. R. Martin’s “A Game of Thrones”</w:t>
            </w:r>
          </w:p>
          <w:p w:rsidR="006A3F61" w:rsidRPr="00224D48" w:rsidRDefault="00224D48">
            <w:pPr>
              <w:jc w:val="both"/>
              <w:rPr>
                <w:rFonts w:eastAsia="Arial"/>
                <w:sz w:val="20"/>
                <w:szCs w:val="20"/>
              </w:rPr>
            </w:pPr>
            <w:r w:rsidRPr="00224D48">
              <w:rPr>
                <w:rFonts w:eastAsia="Arial"/>
                <w:sz w:val="20"/>
                <w:szCs w:val="20"/>
              </w:rPr>
              <w:t>http://www.aicei.uacs.edu.mk/document/964890ae-eef8-1504-83ce-7a00bb7070cd</w:t>
            </w:r>
          </w:p>
        </w:tc>
        <w:tc>
          <w:tcPr>
            <w:tcW w:w="1860" w:type="dxa"/>
            <w:gridSpan w:val="2"/>
          </w:tcPr>
          <w:p w:rsidR="006A3F61" w:rsidRPr="00224D48" w:rsidRDefault="00224D48">
            <w:pPr>
              <w:jc w:val="both"/>
              <w:rPr>
                <w:rFonts w:eastAsia="Arial"/>
                <w:color w:val="1D2228"/>
                <w:sz w:val="20"/>
                <w:szCs w:val="20"/>
                <w:highlight w:val="white"/>
              </w:rPr>
            </w:pPr>
            <w:r w:rsidRPr="00224D48">
              <w:rPr>
                <w:rFonts w:eastAsia="Arial"/>
                <w:color w:val="1D2228"/>
                <w:sz w:val="20"/>
                <w:szCs w:val="20"/>
                <w:highlight w:val="white"/>
              </w:rPr>
              <w:t>AICEI Proceedings, Skopje, 2020, pp. 102-110.</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Vitanova-Strezova, Sonja</w:t>
            </w:r>
          </w:p>
        </w:tc>
        <w:tc>
          <w:tcPr>
            <w:tcW w:w="39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w:t>
            </w:r>
            <w:r w:rsidRPr="00224D48">
              <w:rPr>
                <w:rFonts w:eastAsia="Arial"/>
                <w:i/>
                <w:sz w:val="20"/>
                <w:szCs w:val="20"/>
                <w:highlight w:val="white"/>
              </w:rPr>
              <w:t>Between the Acts</w:t>
            </w:r>
            <w:r w:rsidRPr="00224D48">
              <w:rPr>
                <w:rFonts w:eastAsia="Arial"/>
                <w:sz w:val="20"/>
                <w:szCs w:val="20"/>
                <w:highlight w:val="white"/>
              </w:rPr>
              <w:t xml:space="preserve"> as Literary History</w:t>
            </w:r>
            <w:r w:rsidRPr="00224D48">
              <w:rPr>
                <w:rFonts w:eastAsia="Arial"/>
                <w:sz w:val="20"/>
                <w:szCs w:val="20"/>
              </w:rPr>
              <w:t>”</w:t>
            </w:r>
            <w:r w:rsidRPr="00224D48">
              <w:rPr>
                <w:rFonts w:eastAsia="Arial"/>
                <w:sz w:val="20"/>
                <w:szCs w:val="20"/>
                <w:highlight w:val="white"/>
              </w:rPr>
              <w:t xml:space="preserve">, </w:t>
            </w:r>
            <w:r w:rsidRPr="00224D48">
              <w:rPr>
                <w:rFonts w:eastAsia="Arial"/>
                <w:i/>
                <w:sz w:val="20"/>
                <w:szCs w:val="20"/>
                <w:highlight w:val="white"/>
              </w:rPr>
              <w:t>International Scientific Journal Monte (ISJM)</w:t>
            </w:r>
            <w:r w:rsidRPr="00224D48">
              <w:rPr>
                <w:rFonts w:eastAsia="Arial"/>
                <w:sz w:val="20"/>
                <w:szCs w:val="20"/>
              </w:rPr>
              <w:t>, Volume 4, (No).1</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highlight w:val="white"/>
              </w:rPr>
              <w:t>International Scientific Journal Monte (ISJM)</w:t>
            </w:r>
            <w:r w:rsidRPr="00224D48">
              <w:rPr>
                <w:rFonts w:eastAsia="Arial"/>
                <w:sz w:val="20"/>
                <w:szCs w:val="20"/>
              </w:rPr>
              <w:t>, Volume 4, (No).1 (2021): April (Humanities Session), 2021, pp. 114-121.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Vitanova-Strezova, Sonja</w:t>
            </w:r>
          </w:p>
        </w:tc>
        <w:tc>
          <w:tcPr>
            <w:tcW w:w="39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“The Slippery Identities in </w:t>
            </w:r>
            <w:r w:rsidRPr="00224D48">
              <w:rPr>
                <w:rFonts w:eastAsia="Arial"/>
                <w:i/>
                <w:sz w:val="20"/>
                <w:szCs w:val="20"/>
              </w:rPr>
              <w:t>The Waste Land</w:t>
            </w:r>
            <w:r w:rsidRPr="00224D48">
              <w:rPr>
                <w:rFonts w:eastAsia="Arial"/>
                <w:sz w:val="20"/>
                <w:szCs w:val="20"/>
              </w:rPr>
              <w:t xml:space="preserve">: Eliot’s Impersonal Theory in Practice”, </w:t>
            </w:r>
            <w:r w:rsidRPr="00224D48">
              <w:rPr>
                <w:rFonts w:eastAsia="Arial"/>
                <w:i/>
                <w:sz w:val="20"/>
                <w:szCs w:val="20"/>
              </w:rPr>
              <w:t>Multidisciplinary Research Journal Olcinium (MRJO)</w:t>
            </w:r>
            <w:r w:rsidRPr="00224D48">
              <w:rPr>
                <w:rFonts w:eastAsia="Arial"/>
                <w:sz w:val="20"/>
                <w:szCs w:val="20"/>
              </w:rPr>
              <w:t>,</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Multidisciplinary Research Journal Olcinium (MRJO)</w:t>
            </w:r>
            <w:r w:rsidRPr="00224D48">
              <w:rPr>
                <w:rFonts w:eastAsia="Arial"/>
                <w:sz w:val="20"/>
                <w:szCs w:val="20"/>
              </w:rPr>
              <w:t xml:space="preserve">, </w:t>
            </w:r>
            <w:hyperlink r:id="rId36">
              <w:r w:rsidRPr="00224D48">
                <w:rPr>
                  <w:rFonts w:eastAsia="Arial"/>
                  <w:b/>
                  <w:color w:val="000000"/>
                  <w:sz w:val="20"/>
                  <w:szCs w:val="20"/>
                  <w:highlight w:val="white"/>
                </w:rPr>
                <w:t>Volume 8. Nr. 1, 2021: April (Humanities)</w:t>
              </w:r>
            </w:hyperlink>
            <w:r w:rsidRPr="00224D48">
              <w:rPr>
                <w:rFonts w:eastAsia="Arial"/>
                <w:sz w:val="20"/>
                <w:szCs w:val="20"/>
              </w:rPr>
              <w:t>, 2021, pp. 37-42.</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Vitanova-Strezova, Sonja</w:t>
            </w:r>
          </w:p>
        </w:tc>
        <w:tc>
          <w:tcPr>
            <w:tcW w:w="39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“Individual and Collective Identity in </w:t>
            </w:r>
            <w:r w:rsidRPr="00224D48">
              <w:rPr>
                <w:rFonts w:eastAsia="Arial"/>
                <w:i/>
                <w:sz w:val="20"/>
                <w:szCs w:val="20"/>
                <w:highlight w:val="white"/>
              </w:rPr>
              <w:t>Between the Acts</w:t>
            </w:r>
            <w:r w:rsidRPr="00224D48">
              <w:rPr>
                <w:rFonts w:eastAsia="Arial"/>
                <w:sz w:val="20"/>
                <w:szCs w:val="20"/>
              </w:rPr>
              <w:t xml:space="preserve">”, </w:t>
            </w:r>
            <w:r w:rsidRPr="00224D48">
              <w:rPr>
                <w:rFonts w:eastAsia="Arial"/>
                <w:i/>
                <w:sz w:val="20"/>
                <w:szCs w:val="20"/>
              </w:rPr>
              <w:t>Conference Proceedings</w:t>
            </w:r>
            <w:r w:rsidRPr="00224D48">
              <w:rPr>
                <w:rFonts w:eastAsia="Arial"/>
                <w:sz w:val="20"/>
                <w:szCs w:val="20"/>
              </w:rPr>
              <w:t>, Institute for Scientific Research and Development</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Institute for Scientific Research and Development, Ulcinj, Republic of Montenegro, 2021, pp. 201-210.</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Vitanova-Strezova, Sonja</w:t>
            </w:r>
          </w:p>
        </w:tc>
        <w:tc>
          <w:tcPr>
            <w:tcW w:w="39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“Time as Juxtaposition of Opposites in T. S. Eliot’s </w:t>
            </w:r>
            <w:r w:rsidRPr="00224D48">
              <w:rPr>
                <w:rFonts w:eastAsia="Arial"/>
                <w:i/>
                <w:sz w:val="20"/>
                <w:szCs w:val="20"/>
              </w:rPr>
              <w:t>The Waste Land</w:t>
            </w:r>
            <w:r w:rsidRPr="00224D48">
              <w:rPr>
                <w:rFonts w:eastAsia="Arial"/>
                <w:sz w:val="20"/>
                <w:szCs w:val="20"/>
              </w:rPr>
              <w:t xml:space="preserve">”, </w:t>
            </w:r>
            <w:r w:rsidRPr="00224D48">
              <w:rPr>
                <w:rFonts w:eastAsia="Arial"/>
                <w:i/>
                <w:sz w:val="20"/>
                <w:szCs w:val="20"/>
              </w:rPr>
              <w:t>Conference Proceedings</w:t>
            </w:r>
            <w:r w:rsidRPr="00224D48">
              <w:rPr>
                <w:rFonts w:eastAsia="Arial"/>
                <w:sz w:val="20"/>
                <w:szCs w:val="20"/>
              </w:rPr>
              <w:t>, Institute for Scientific Research and Development</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Institute for Scientific Research and Development, Ulcinj, Republic of Montenegro, 2021, pp. 90-98.</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color w:val="1D2228"/>
                <w:sz w:val="20"/>
                <w:szCs w:val="20"/>
                <w:highlight w:val="white"/>
              </w:rPr>
              <w:t>Jolevska Popov, Tamara, Vitanova-Strezova, Sonja </w:t>
            </w:r>
          </w:p>
        </w:tc>
        <w:tc>
          <w:tcPr>
            <w:tcW w:w="39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“Current Idiomatic English for Macedonian Translators”, E</w:t>
            </w:r>
            <w:r w:rsidRPr="00224D48">
              <w:rPr>
                <w:rFonts w:eastAsia="Arial"/>
                <w:i/>
                <w:sz w:val="20"/>
                <w:szCs w:val="20"/>
              </w:rPr>
              <w:t>nglish in Non-English-Speaking Countries: Practices, Perceptions, Challenges, and Perspectives</w:t>
            </w:r>
            <w:r w:rsidRPr="00224D48">
              <w:rPr>
                <w:rFonts w:eastAsia="Arial"/>
                <w:sz w:val="20"/>
                <w:szCs w:val="20"/>
              </w:rPr>
              <w:t xml:space="preserve">, edited by Marija Vaneva </w:t>
            </w:r>
            <w:hyperlink r:id="rId37">
              <w:r w:rsidRPr="00224D48">
                <w:rPr>
                  <w:rFonts w:eastAsia="Arial"/>
                  <w:sz w:val="20"/>
                  <w:szCs w:val="20"/>
                  <w:highlight w:val="white"/>
                  <w:u w:val="single"/>
                </w:rPr>
                <w:t>https://www.cambridgescholars.com/product/978-1-5275-8114-2</w:t>
              </w:r>
            </w:hyperlink>
          </w:p>
        </w:tc>
        <w:tc>
          <w:tcPr>
            <w:tcW w:w="1860" w:type="dxa"/>
            <w:gridSpan w:val="2"/>
          </w:tcPr>
          <w:p w:rsidR="006A3F61" w:rsidRPr="00224D48" w:rsidRDefault="00224D48">
            <w:pPr>
              <w:jc w:val="both"/>
              <w:rPr>
                <w:rFonts w:eastAsia="Arial"/>
                <w:sz w:val="20"/>
                <w:szCs w:val="20"/>
              </w:rPr>
            </w:pPr>
            <w:r w:rsidRPr="00224D48">
              <w:rPr>
                <w:rFonts w:eastAsia="Arial"/>
                <w:sz w:val="20"/>
                <w:szCs w:val="20"/>
              </w:rPr>
              <w:t>Cambridge Scholars Publishing, Newcastle upon Tyne, 2022, pp. 200-218.</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Реден </w:t>
            </w:r>
            <w:r w:rsidRPr="00224D48">
              <w:rPr>
                <w:rFonts w:eastAsia="Arial"/>
                <w:sz w:val="20"/>
                <w:szCs w:val="20"/>
              </w:rPr>
              <w:lastRenderedPageBreak/>
              <w:t>број</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Автори</w:t>
            </w:r>
          </w:p>
        </w:tc>
        <w:tc>
          <w:tcPr>
            <w:tcW w:w="39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color w:val="1D2228"/>
                <w:sz w:val="20"/>
                <w:szCs w:val="20"/>
                <w:highlight w:val="white"/>
              </w:rPr>
              <w:t>Jolevska Popov, Tamara, Vitanova-Strezova, Sonja </w:t>
            </w:r>
          </w:p>
        </w:tc>
        <w:tc>
          <w:tcPr>
            <w:tcW w:w="3942" w:type="dxa"/>
            <w:gridSpan w:val="5"/>
          </w:tcPr>
          <w:p w:rsidR="006A3F61" w:rsidRPr="00224D48" w:rsidRDefault="00224D48">
            <w:pPr>
              <w:jc w:val="both"/>
              <w:rPr>
                <w:rFonts w:eastAsia="Arial"/>
                <w:sz w:val="20"/>
                <w:szCs w:val="20"/>
              </w:rPr>
            </w:pPr>
            <w:r w:rsidRPr="00224D48">
              <w:rPr>
                <w:rFonts w:eastAsia="Arial"/>
                <w:sz w:val="20"/>
                <w:szCs w:val="20"/>
              </w:rPr>
              <w:t>“</w:t>
            </w:r>
            <w:r w:rsidRPr="00224D48">
              <w:rPr>
                <w:rFonts w:eastAsia="Arial"/>
                <w:color w:val="1D2228"/>
                <w:sz w:val="20"/>
                <w:szCs w:val="20"/>
                <w:highlight w:val="white"/>
              </w:rPr>
              <w:t>George R. R. Martin’s Attempt to Convey Current Issues to His Readership in ‘</w:t>
            </w:r>
            <w:r w:rsidRPr="00224D48">
              <w:rPr>
                <w:rFonts w:eastAsia="Arial"/>
                <w:sz w:val="20"/>
                <w:szCs w:val="20"/>
              </w:rPr>
              <w:t>A Game of Thrones’” /  Postmodern literature in search of social awareness and change: The case of George R. R. Martin’s “A Game of Thrones”</w:t>
            </w:r>
          </w:p>
          <w:p w:rsidR="006A3F61" w:rsidRPr="00224D48" w:rsidRDefault="00224D48">
            <w:pPr>
              <w:jc w:val="both"/>
              <w:rPr>
                <w:rFonts w:eastAsia="Arial"/>
                <w:sz w:val="20"/>
                <w:szCs w:val="20"/>
              </w:rPr>
            </w:pPr>
            <w:r w:rsidRPr="00224D48">
              <w:rPr>
                <w:rFonts w:eastAsia="Arial"/>
                <w:sz w:val="20"/>
                <w:szCs w:val="20"/>
              </w:rPr>
              <w:t>http://www.aicei.uacs.edu.mk/document/964890ae-eef8-1504-83ce-7a00bb7070cd</w:t>
            </w:r>
          </w:p>
        </w:tc>
        <w:tc>
          <w:tcPr>
            <w:tcW w:w="1860" w:type="dxa"/>
            <w:gridSpan w:val="2"/>
          </w:tcPr>
          <w:p w:rsidR="006A3F61" w:rsidRPr="00224D48" w:rsidRDefault="00224D48">
            <w:pPr>
              <w:jc w:val="both"/>
              <w:rPr>
                <w:rFonts w:eastAsia="Arial"/>
                <w:color w:val="1D2228"/>
                <w:sz w:val="20"/>
                <w:szCs w:val="20"/>
                <w:highlight w:val="white"/>
              </w:rPr>
            </w:pPr>
            <w:r w:rsidRPr="00224D48">
              <w:rPr>
                <w:rFonts w:eastAsia="Arial"/>
                <w:color w:val="1D2228"/>
                <w:sz w:val="20"/>
                <w:szCs w:val="20"/>
                <w:highlight w:val="white"/>
              </w:rPr>
              <w:t>AICEI Proceedings, Skopje, 2020, pp. 102-110.</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620" w:type="dxa"/>
            <w:gridSpan w:val="4"/>
          </w:tcPr>
          <w:p w:rsidR="006A3F61" w:rsidRPr="00224D48" w:rsidRDefault="00224D48">
            <w:pPr>
              <w:spacing w:before="60" w:after="60"/>
              <w:ind w:left="28"/>
              <w:jc w:val="both"/>
              <w:rPr>
                <w:rFonts w:eastAsia="Arial"/>
                <w:sz w:val="20"/>
                <w:szCs w:val="20"/>
              </w:rPr>
            </w:pPr>
            <w:r w:rsidRPr="00224D48">
              <w:rPr>
                <w:rFonts w:eastAsia="Arial"/>
                <w:color w:val="1D2228"/>
                <w:sz w:val="20"/>
                <w:szCs w:val="20"/>
                <w:highlight w:val="white"/>
              </w:rPr>
              <w:t>Jolevska Popov, Tamara, Vitanova-Strezova, Sonja </w:t>
            </w:r>
          </w:p>
        </w:tc>
        <w:tc>
          <w:tcPr>
            <w:tcW w:w="3942" w:type="dxa"/>
            <w:gridSpan w:val="5"/>
          </w:tcPr>
          <w:p w:rsidR="006A3F61" w:rsidRPr="00224D48" w:rsidRDefault="00224D48">
            <w:pPr>
              <w:jc w:val="both"/>
              <w:rPr>
                <w:rFonts w:eastAsia="Arial"/>
                <w:sz w:val="20"/>
                <w:szCs w:val="20"/>
              </w:rPr>
            </w:pPr>
            <w:r w:rsidRPr="00224D48">
              <w:rPr>
                <w:rFonts w:eastAsia="Arial"/>
                <w:sz w:val="20"/>
                <w:szCs w:val="20"/>
              </w:rPr>
              <w:t>“Current Idiomatic English for Macedonian Translators”, E</w:t>
            </w:r>
            <w:r w:rsidRPr="00224D48">
              <w:rPr>
                <w:rFonts w:eastAsia="Arial"/>
                <w:i/>
                <w:sz w:val="20"/>
                <w:szCs w:val="20"/>
              </w:rPr>
              <w:t>nglish in Non-English-Speaking Countries: Practices, Perceptions, Challenges, and Perspectives</w:t>
            </w:r>
            <w:r w:rsidRPr="00224D48">
              <w:rPr>
                <w:rFonts w:eastAsia="Arial"/>
                <w:sz w:val="20"/>
                <w:szCs w:val="20"/>
              </w:rPr>
              <w:t xml:space="preserve">, edited by Marija Vaneva </w:t>
            </w:r>
            <w:hyperlink r:id="rId38">
              <w:r w:rsidRPr="00224D48">
                <w:rPr>
                  <w:rFonts w:eastAsia="Arial"/>
                  <w:sz w:val="20"/>
                  <w:szCs w:val="20"/>
                  <w:highlight w:val="white"/>
                  <w:u w:val="single"/>
                </w:rPr>
                <w:t>https://www.cambridgescholars.com/product/978-1-5275-8114-2</w:t>
              </w:r>
            </w:hyperlink>
          </w:p>
        </w:tc>
        <w:tc>
          <w:tcPr>
            <w:tcW w:w="186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Cambridge Scholars Publishing, Newcastle upon Tyne, 2022, pp. 200-218.</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52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2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7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335"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275" w:type="dxa"/>
            <w:gridSpan w:val="2"/>
          </w:tcPr>
          <w:p w:rsidR="006A3F61" w:rsidRPr="00224D48" w:rsidRDefault="00224D48">
            <w:pPr>
              <w:spacing w:before="60" w:after="60"/>
              <w:ind w:left="28"/>
              <w:jc w:val="both"/>
              <w:rPr>
                <w:rFonts w:eastAsia="Arial"/>
                <w:sz w:val="20"/>
                <w:szCs w:val="20"/>
              </w:rPr>
            </w:pPr>
            <w:r w:rsidRPr="00224D48">
              <w:rPr>
                <w:rFonts w:eastAsia="Arial"/>
                <w:color w:val="1D2228"/>
                <w:sz w:val="20"/>
                <w:szCs w:val="20"/>
                <w:highlight w:val="white"/>
              </w:rPr>
              <w:t>Vitanova-Strezova, Sonja </w:t>
            </w:r>
          </w:p>
        </w:tc>
        <w:tc>
          <w:tcPr>
            <w:tcW w:w="253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w:t>
            </w:r>
            <w:r w:rsidRPr="00224D48">
              <w:rPr>
                <w:rFonts w:eastAsia="Arial"/>
                <w:i/>
                <w:sz w:val="20"/>
                <w:szCs w:val="20"/>
              </w:rPr>
              <w:t xml:space="preserve">Lord Jim </w:t>
            </w:r>
            <w:r w:rsidRPr="00224D48">
              <w:rPr>
                <w:rFonts w:eastAsia="Arial"/>
                <w:sz w:val="20"/>
                <w:szCs w:val="20"/>
              </w:rPr>
              <w:t>and the Unlimited Potential of Conrad’s Words”</w:t>
            </w:r>
          </w:p>
          <w:p w:rsidR="006A3F61" w:rsidRPr="00224D48" w:rsidRDefault="006A3F61">
            <w:pPr>
              <w:spacing w:before="60" w:after="60"/>
              <w:ind w:left="28"/>
              <w:jc w:val="both"/>
              <w:rPr>
                <w:rFonts w:eastAsia="Arial"/>
                <w:sz w:val="20"/>
                <w:szCs w:val="20"/>
              </w:rPr>
            </w:pPr>
          </w:p>
        </w:tc>
        <w:tc>
          <w:tcPr>
            <w:tcW w:w="2278" w:type="dxa"/>
            <w:gridSpan w:val="3"/>
          </w:tcPr>
          <w:p w:rsidR="006A3F61" w:rsidRPr="00224D48" w:rsidRDefault="00224D48">
            <w:pPr>
              <w:jc w:val="both"/>
              <w:rPr>
                <w:rFonts w:eastAsia="Arial"/>
                <w:sz w:val="20"/>
                <w:szCs w:val="20"/>
              </w:rPr>
            </w:pPr>
            <w:r w:rsidRPr="00224D48">
              <w:rPr>
                <w:rFonts w:eastAsia="Arial"/>
                <w:sz w:val="20"/>
                <w:szCs w:val="20"/>
              </w:rPr>
              <w:t>The 9</w:t>
            </w:r>
            <w:r w:rsidRPr="00224D48">
              <w:rPr>
                <w:rFonts w:eastAsia="Arial"/>
                <w:sz w:val="20"/>
                <w:szCs w:val="20"/>
                <w:vertAlign w:val="superscript"/>
              </w:rPr>
              <w:t>th</w:t>
            </w:r>
            <w:r w:rsidRPr="00224D48">
              <w:rPr>
                <w:rFonts w:eastAsia="Arial"/>
                <w:sz w:val="20"/>
                <w:szCs w:val="20"/>
              </w:rPr>
              <w:t xml:space="preserve"> International Scientific Conference, organized by Ulcinj municipality and the Institute for Scientific Research and Development, in Ulcinj, Republic of Montenegro, , online publication on the website of the Institute for Scientific Research and Development, Ulcinj, Republic of Montenegro</w:t>
            </w:r>
          </w:p>
        </w:tc>
        <w:tc>
          <w:tcPr>
            <w:tcW w:w="1335" w:type="dxa"/>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2017 </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275" w:type="dxa"/>
            <w:gridSpan w:val="2"/>
          </w:tcPr>
          <w:p w:rsidR="006A3F61" w:rsidRPr="00224D48" w:rsidRDefault="00224D48">
            <w:pPr>
              <w:spacing w:before="60" w:after="60"/>
              <w:ind w:left="28"/>
              <w:jc w:val="both"/>
              <w:rPr>
                <w:rFonts w:eastAsia="Arial"/>
                <w:sz w:val="20"/>
                <w:szCs w:val="20"/>
              </w:rPr>
            </w:pPr>
            <w:r w:rsidRPr="00224D48">
              <w:rPr>
                <w:rFonts w:eastAsia="Arial"/>
                <w:color w:val="1D2228"/>
                <w:sz w:val="20"/>
                <w:szCs w:val="20"/>
                <w:highlight w:val="white"/>
              </w:rPr>
              <w:t>Vitanova-Strezova, Sonja </w:t>
            </w:r>
          </w:p>
        </w:tc>
        <w:tc>
          <w:tcPr>
            <w:tcW w:w="253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“The ‘Jump’ into Meaning of the Eponymous Hero in Joseph Conrad’s  </w:t>
            </w:r>
            <w:r w:rsidRPr="00224D48">
              <w:rPr>
                <w:rFonts w:eastAsia="Arial"/>
                <w:i/>
                <w:sz w:val="20"/>
                <w:szCs w:val="20"/>
              </w:rPr>
              <w:t>Lord Jim</w:t>
            </w:r>
            <w:r w:rsidRPr="00224D48">
              <w:rPr>
                <w:rFonts w:eastAsia="Arial"/>
                <w:sz w:val="20"/>
                <w:szCs w:val="20"/>
              </w:rPr>
              <w:t>”</w:t>
            </w:r>
          </w:p>
          <w:p w:rsidR="006A3F61" w:rsidRPr="00224D48" w:rsidRDefault="006A3F61">
            <w:pPr>
              <w:spacing w:before="60" w:after="60"/>
              <w:ind w:left="28"/>
              <w:jc w:val="both"/>
              <w:rPr>
                <w:rFonts w:eastAsia="Arial"/>
                <w:sz w:val="20"/>
                <w:szCs w:val="20"/>
              </w:rPr>
            </w:pPr>
          </w:p>
        </w:tc>
        <w:tc>
          <w:tcPr>
            <w:tcW w:w="2278" w:type="dxa"/>
            <w:gridSpan w:val="3"/>
          </w:tcPr>
          <w:p w:rsidR="006A3F61" w:rsidRPr="00224D48" w:rsidRDefault="00224D48">
            <w:pPr>
              <w:jc w:val="both"/>
              <w:rPr>
                <w:rFonts w:eastAsia="Arial"/>
                <w:sz w:val="20"/>
                <w:szCs w:val="20"/>
              </w:rPr>
            </w:pPr>
            <w:r w:rsidRPr="00224D48">
              <w:rPr>
                <w:rFonts w:eastAsia="Arial"/>
                <w:sz w:val="20"/>
                <w:szCs w:val="20"/>
              </w:rPr>
              <w:t>2</w:t>
            </w:r>
            <w:r w:rsidRPr="00224D48">
              <w:rPr>
                <w:rFonts w:eastAsia="Arial"/>
                <w:sz w:val="20"/>
                <w:szCs w:val="20"/>
                <w:vertAlign w:val="superscript"/>
              </w:rPr>
              <w:t>nd</w:t>
            </w:r>
            <w:r w:rsidRPr="00224D48">
              <w:rPr>
                <w:rFonts w:eastAsia="Arial"/>
                <w:sz w:val="20"/>
                <w:szCs w:val="20"/>
              </w:rPr>
              <w:t xml:space="preserve"> International Conference on Social Sciences and Humanities (IBU-ICSSH2017), International Balkan University, at Holiday Inn, Skopje </w:t>
            </w:r>
          </w:p>
        </w:tc>
        <w:tc>
          <w:tcPr>
            <w:tcW w:w="1335" w:type="dxa"/>
          </w:tcPr>
          <w:p w:rsidR="006A3F61" w:rsidRPr="00224D48" w:rsidRDefault="00224D48">
            <w:pPr>
              <w:spacing w:before="60" w:after="60"/>
              <w:jc w:val="both"/>
              <w:rPr>
                <w:rFonts w:eastAsia="Arial"/>
                <w:sz w:val="20"/>
                <w:szCs w:val="20"/>
              </w:rPr>
            </w:pPr>
            <w:r w:rsidRPr="00224D48">
              <w:rPr>
                <w:rFonts w:eastAsia="Arial"/>
                <w:sz w:val="20"/>
                <w:szCs w:val="20"/>
              </w:rPr>
              <w:t>, 2017</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275" w:type="dxa"/>
            <w:gridSpan w:val="2"/>
          </w:tcPr>
          <w:p w:rsidR="006A3F61" w:rsidRPr="00224D48" w:rsidRDefault="00224D48">
            <w:pPr>
              <w:spacing w:before="60" w:after="60"/>
              <w:ind w:left="28"/>
              <w:jc w:val="both"/>
              <w:rPr>
                <w:rFonts w:eastAsia="Arial"/>
                <w:sz w:val="20"/>
                <w:szCs w:val="20"/>
              </w:rPr>
            </w:pPr>
            <w:r w:rsidRPr="00224D48">
              <w:rPr>
                <w:rFonts w:eastAsia="Arial"/>
                <w:color w:val="1D2228"/>
                <w:sz w:val="20"/>
                <w:szCs w:val="20"/>
                <w:highlight w:val="white"/>
              </w:rPr>
              <w:t>Vitanova-Strezova, Sonja </w:t>
            </w:r>
          </w:p>
        </w:tc>
        <w:tc>
          <w:tcPr>
            <w:tcW w:w="2534" w:type="dxa"/>
            <w:gridSpan w:val="5"/>
          </w:tcPr>
          <w:p w:rsidR="006A3F61" w:rsidRPr="00224D48" w:rsidRDefault="00224D48">
            <w:pPr>
              <w:ind w:left="28"/>
              <w:jc w:val="both"/>
              <w:rPr>
                <w:rFonts w:eastAsia="Arial"/>
                <w:sz w:val="20"/>
                <w:szCs w:val="20"/>
              </w:rPr>
            </w:pPr>
            <w:r w:rsidRPr="00224D48">
              <w:rPr>
                <w:rFonts w:eastAsia="Arial"/>
                <w:sz w:val="20"/>
                <w:szCs w:val="20"/>
              </w:rPr>
              <w:t xml:space="preserve">“The Moment of Being in the Flux of Time: </w:t>
            </w:r>
            <w:r w:rsidRPr="00224D48">
              <w:rPr>
                <w:rFonts w:eastAsia="Arial"/>
                <w:i/>
                <w:sz w:val="20"/>
                <w:szCs w:val="20"/>
              </w:rPr>
              <w:t>Mrs Dalloway</w:t>
            </w:r>
            <w:r w:rsidRPr="00224D48">
              <w:rPr>
                <w:rFonts w:eastAsia="Arial"/>
                <w:sz w:val="20"/>
                <w:szCs w:val="20"/>
              </w:rPr>
              <w:t>”</w:t>
            </w:r>
          </w:p>
        </w:tc>
        <w:tc>
          <w:tcPr>
            <w:tcW w:w="2278" w:type="dxa"/>
            <w:gridSpan w:val="3"/>
          </w:tcPr>
          <w:p w:rsidR="006A3F61" w:rsidRPr="00224D48" w:rsidRDefault="00224D48">
            <w:pPr>
              <w:jc w:val="both"/>
              <w:rPr>
                <w:rFonts w:eastAsia="Arial"/>
                <w:sz w:val="20"/>
                <w:szCs w:val="20"/>
              </w:rPr>
            </w:pPr>
            <w:r w:rsidRPr="00224D48">
              <w:rPr>
                <w:rFonts w:eastAsia="Arial"/>
                <w:sz w:val="20"/>
                <w:szCs w:val="20"/>
              </w:rPr>
              <w:t>“English Studies at the Interface of Disciplines: Research and Practice” (ESIDRP), 21</w:t>
            </w:r>
            <w:r w:rsidRPr="00224D48">
              <w:rPr>
                <w:rFonts w:eastAsia="Arial"/>
                <w:sz w:val="20"/>
                <w:szCs w:val="20"/>
                <w:vertAlign w:val="superscript"/>
              </w:rPr>
              <w:t>st</w:t>
            </w:r>
            <w:r w:rsidRPr="00224D48">
              <w:rPr>
                <w:rFonts w:eastAsia="Arial"/>
                <w:sz w:val="20"/>
                <w:szCs w:val="20"/>
              </w:rPr>
              <w:t xml:space="preserve"> – 23</w:t>
            </w:r>
            <w:r w:rsidRPr="00224D48">
              <w:rPr>
                <w:rFonts w:eastAsia="Arial"/>
                <w:sz w:val="20"/>
                <w:szCs w:val="20"/>
                <w:vertAlign w:val="superscript"/>
              </w:rPr>
              <w:t>rd</w:t>
            </w:r>
            <w:r w:rsidRPr="00224D48">
              <w:rPr>
                <w:rFonts w:eastAsia="Arial"/>
                <w:sz w:val="20"/>
                <w:szCs w:val="20"/>
              </w:rPr>
              <w:t xml:space="preserve"> March, 2019, Skopje, Macedonia </w:t>
            </w:r>
          </w:p>
        </w:tc>
        <w:tc>
          <w:tcPr>
            <w:tcW w:w="1335" w:type="dxa"/>
          </w:tcPr>
          <w:p w:rsidR="006A3F61" w:rsidRPr="00224D48" w:rsidRDefault="00224D48">
            <w:pPr>
              <w:jc w:val="both"/>
              <w:rPr>
                <w:rFonts w:eastAsia="Arial"/>
                <w:sz w:val="20"/>
                <w:szCs w:val="20"/>
              </w:rPr>
            </w:pPr>
            <w:r w:rsidRPr="00224D48">
              <w:rPr>
                <w:rFonts w:eastAsia="Arial"/>
                <w:sz w:val="20"/>
                <w:szCs w:val="20"/>
              </w:rPr>
              <w:t>21</w:t>
            </w:r>
            <w:r w:rsidRPr="00224D48">
              <w:rPr>
                <w:rFonts w:eastAsia="Arial"/>
                <w:sz w:val="20"/>
                <w:szCs w:val="20"/>
                <w:vertAlign w:val="superscript"/>
              </w:rPr>
              <w:t>st</w:t>
            </w:r>
            <w:r w:rsidRPr="00224D48">
              <w:rPr>
                <w:rFonts w:eastAsia="Arial"/>
                <w:sz w:val="20"/>
                <w:szCs w:val="20"/>
              </w:rPr>
              <w:t xml:space="preserve"> – 23</w:t>
            </w:r>
            <w:r w:rsidRPr="00224D48">
              <w:rPr>
                <w:rFonts w:eastAsia="Arial"/>
                <w:sz w:val="20"/>
                <w:szCs w:val="20"/>
                <w:vertAlign w:val="superscript"/>
              </w:rPr>
              <w:t>rd</w:t>
            </w:r>
            <w:r w:rsidRPr="00224D48">
              <w:rPr>
                <w:rFonts w:eastAsia="Arial"/>
                <w:sz w:val="20"/>
                <w:szCs w:val="20"/>
              </w:rPr>
              <w:t xml:space="preserve"> March, 2019, Skopje, Macedonia</w:t>
            </w:r>
          </w:p>
        </w:tc>
      </w:tr>
    </w:tbl>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tbl>
      <w:tblPr>
        <w:tblStyle w:val="afffff4"/>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3"/>
        <w:gridCol w:w="675"/>
        <w:gridCol w:w="330"/>
        <w:gridCol w:w="684"/>
        <w:gridCol w:w="169"/>
        <w:gridCol w:w="1374"/>
        <w:gridCol w:w="655"/>
        <w:gridCol w:w="353"/>
        <w:gridCol w:w="77"/>
        <w:gridCol w:w="816"/>
        <w:gridCol w:w="148"/>
        <w:gridCol w:w="448"/>
        <w:gridCol w:w="447"/>
        <w:gridCol w:w="678"/>
        <w:gridCol w:w="1079"/>
        <w:gridCol w:w="1156"/>
      </w:tblGrid>
      <w:tr w:rsidR="006A3F61" w:rsidRPr="00224D48">
        <w:trPr>
          <w:jc w:val="center"/>
        </w:trPr>
        <w:tc>
          <w:tcPr>
            <w:tcW w:w="1498" w:type="dxa"/>
            <w:gridSpan w:val="3"/>
          </w:tcPr>
          <w:p w:rsidR="006A3F61" w:rsidRPr="00224D48" w:rsidRDefault="00224D48">
            <w:pPr>
              <w:spacing w:before="60" w:after="60"/>
              <w:ind w:left="28"/>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rPr>
                <w:rFonts w:eastAsia="Arial"/>
                <w:sz w:val="20"/>
                <w:szCs w:val="20"/>
              </w:rPr>
            </w:pPr>
          </w:p>
        </w:tc>
        <w:tc>
          <w:tcPr>
            <w:tcW w:w="8084" w:type="dxa"/>
            <w:gridSpan w:val="13"/>
          </w:tcPr>
          <w:p w:rsidR="006A3F61" w:rsidRPr="00224D48" w:rsidRDefault="00224D48">
            <w:pPr>
              <w:spacing w:before="60" w:after="60"/>
              <w:ind w:left="28"/>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3" w:type="dxa"/>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32" w:type="dxa"/>
            <w:gridSpan w:val="5"/>
          </w:tcPr>
          <w:p w:rsidR="006A3F61" w:rsidRPr="00224D48" w:rsidRDefault="00224D48">
            <w:pPr>
              <w:spacing w:before="60" w:after="60"/>
              <w:ind w:left="28"/>
              <w:rPr>
                <w:rFonts w:eastAsia="Arial"/>
                <w:sz w:val="20"/>
                <w:szCs w:val="20"/>
              </w:rPr>
            </w:pPr>
            <w:r w:rsidRPr="00224D48">
              <w:rPr>
                <w:rFonts w:eastAsia="Arial"/>
                <w:sz w:val="20"/>
                <w:szCs w:val="20"/>
              </w:rPr>
              <w:t>Име и презиме</w:t>
            </w:r>
          </w:p>
        </w:tc>
        <w:tc>
          <w:tcPr>
            <w:tcW w:w="5857" w:type="dxa"/>
            <w:gridSpan w:val="10"/>
          </w:tcPr>
          <w:p w:rsidR="006A3F61" w:rsidRPr="00224D48" w:rsidRDefault="00224D48">
            <w:pPr>
              <w:spacing w:before="60" w:after="60"/>
              <w:ind w:left="28"/>
              <w:rPr>
                <w:rFonts w:eastAsia="Arial"/>
                <w:b/>
                <w:sz w:val="20"/>
                <w:szCs w:val="20"/>
              </w:rPr>
            </w:pPr>
            <w:r w:rsidRPr="00224D48">
              <w:rPr>
                <w:rFonts w:eastAsia="Arial"/>
                <w:b/>
                <w:sz w:val="20"/>
                <w:szCs w:val="20"/>
              </w:rPr>
              <w:t>ЛИДИЈА ТАНУШЕВСКА</w:t>
            </w:r>
          </w:p>
        </w:tc>
      </w:tr>
      <w:tr w:rsidR="006A3F61" w:rsidRPr="00224D48">
        <w:trPr>
          <w:jc w:val="center"/>
        </w:trPr>
        <w:tc>
          <w:tcPr>
            <w:tcW w:w="493" w:type="dxa"/>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32" w:type="dxa"/>
            <w:gridSpan w:val="5"/>
          </w:tcPr>
          <w:p w:rsidR="006A3F61" w:rsidRPr="00224D48" w:rsidRDefault="00224D48">
            <w:pPr>
              <w:spacing w:before="60" w:after="60"/>
              <w:ind w:left="28"/>
              <w:rPr>
                <w:rFonts w:eastAsia="Arial"/>
                <w:sz w:val="20"/>
                <w:szCs w:val="20"/>
              </w:rPr>
            </w:pPr>
            <w:r w:rsidRPr="00224D48">
              <w:rPr>
                <w:rFonts w:eastAsia="Arial"/>
                <w:sz w:val="20"/>
                <w:szCs w:val="20"/>
              </w:rPr>
              <w:t>Дата на раѓање</w:t>
            </w:r>
          </w:p>
        </w:tc>
        <w:tc>
          <w:tcPr>
            <w:tcW w:w="5857" w:type="dxa"/>
            <w:gridSpan w:val="10"/>
          </w:tcPr>
          <w:p w:rsidR="006A3F61" w:rsidRPr="00224D48" w:rsidRDefault="00224D48">
            <w:pPr>
              <w:spacing w:before="60" w:after="60"/>
              <w:ind w:left="28"/>
              <w:rPr>
                <w:rFonts w:eastAsia="Arial"/>
                <w:sz w:val="20"/>
                <w:szCs w:val="20"/>
              </w:rPr>
            </w:pPr>
            <w:r w:rsidRPr="00224D48">
              <w:rPr>
                <w:rFonts w:eastAsia="Arial"/>
                <w:sz w:val="20"/>
                <w:szCs w:val="20"/>
              </w:rPr>
              <w:t>12.03.1969</w:t>
            </w:r>
          </w:p>
        </w:tc>
      </w:tr>
      <w:tr w:rsidR="006A3F61" w:rsidRPr="00224D48">
        <w:trPr>
          <w:jc w:val="center"/>
        </w:trPr>
        <w:tc>
          <w:tcPr>
            <w:tcW w:w="493" w:type="dxa"/>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3232" w:type="dxa"/>
            <w:gridSpan w:val="5"/>
          </w:tcPr>
          <w:p w:rsidR="006A3F61" w:rsidRPr="00224D48" w:rsidRDefault="00224D48">
            <w:pPr>
              <w:spacing w:before="60" w:after="60"/>
              <w:ind w:left="28"/>
              <w:rPr>
                <w:rFonts w:eastAsia="Arial"/>
                <w:sz w:val="20"/>
                <w:szCs w:val="20"/>
              </w:rPr>
            </w:pPr>
            <w:r w:rsidRPr="00224D48">
              <w:rPr>
                <w:rFonts w:eastAsia="Arial"/>
                <w:sz w:val="20"/>
                <w:szCs w:val="20"/>
              </w:rPr>
              <w:t>Степен на образование</w:t>
            </w:r>
          </w:p>
        </w:tc>
        <w:tc>
          <w:tcPr>
            <w:tcW w:w="5857" w:type="dxa"/>
            <w:gridSpan w:val="10"/>
          </w:tcPr>
          <w:p w:rsidR="006A3F61" w:rsidRPr="00224D48" w:rsidRDefault="00224D48">
            <w:pPr>
              <w:spacing w:before="60" w:after="60"/>
              <w:ind w:left="28"/>
              <w:rPr>
                <w:rFonts w:eastAsia="Arial"/>
                <w:sz w:val="20"/>
                <w:szCs w:val="20"/>
              </w:rPr>
            </w:pPr>
            <w:r w:rsidRPr="00224D48">
              <w:rPr>
                <w:rFonts w:eastAsia="Arial"/>
                <w:sz w:val="20"/>
                <w:szCs w:val="20"/>
              </w:rPr>
              <w:t>VII (докторски студии)</w:t>
            </w:r>
          </w:p>
        </w:tc>
      </w:tr>
      <w:tr w:rsidR="006A3F61" w:rsidRPr="00224D48">
        <w:trPr>
          <w:jc w:val="center"/>
        </w:trPr>
        <w:tc>
          <w:tcPr>
            <w:tcW w:w="493" w:type="dxa"/>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3232"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научниот степен</w:t>
            </w:r>
          </w:p>
        </w:tc>
        <w:tc>
          <w:tcPr>
            <w:tcW w:w="5857" w:type="dxa"/>
            <w:gridSpan w:val="10"/>
          </w:tcPr>
          <w:p w:rsidR="006A3F61" w:rsidRPr="00224D48" w:rsidRDefault="00224D48">
            <w:pPr>
              <w:spacing w:before="60" w:after="60"/>
              <w:ind w:left="28"/>
              <w:rPr>
                <w:rFonts w:eastAsia="Arial"/>
                <w:sz w:val="20"/>
                <w:szCs w:val="20"/>
              </w:rPr>
            </w:pPr>
            <w:r w:rsidRPr="00224D48">
              <w:rPr>
                <w:rFonts w:eastAsia="Arial"/>
                <w:sz w:val="20"/>
                <w:szCs w:val="20"/>
              </w:rPr>
              <w:t>Доктор на науки</w:t>
            </w:r>
          </w:p>
        </w:tc>
      </w:tr>
      <w:tr w:rsidR="006A3F61" w:rsidRPr="00224D48">
        <w:trPr>
          <w:trHeight w:val="275"/>
          <w:jc w:val="center"/>
        </w:trPr>
        <w:tc>
          <w:tcPr>
            <w:tcW w:w="493"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3232"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Образование</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Година</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3" w:type="dxa"/>
            <w:vMerge/>
          </w:tcPr>
          <w:p w:rsidR="006A3F61" w:rsidRPr="00224D48" w:rsidRDefault="006A3F61">
            <w:pPr>
              <w:widowControl w:val="0"/>
              <w:spacing w:line="276" w:lineRule="auto"/>
              <w:rPr>
                <w:sz w:val="18"/>
                <w:szCs w:val="18"/>
              </w:rPr>
            </w:pPr>
          </w:p>
        </w:tc>
        <w:tc>
          <w:tcPr>
            <w:tcW w:w="3232"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Високо образование</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1991</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УКиМ</w:t>
            </w:r>
          </w:p>
        </w:tc>
      </w:tr>
      <w:tr w:rsidR="006A3F61" w:rsidRPr="00224D48">
        <w:trPr>
          <w:trHeight w:val="274"/>
          <w:jc w:val="center"/>
        </w:trPr>
        <w:tc>
          <w:tcPr>
            <w:tcW w:w="493" w:type="dxa"/>
            <w:vMerge/>
          </w:tcPr>
          <w:p w:rsidR="006A3F61" w:rsidRPr="00224D48" w:rsidRDefault="006A3F61">
            <w:pPr>
              <w:widowControl w:val="0"/>
              <w:spacing w:line="276" w:lineRule="auto"/>
              <w:rPr>
                <w:sz w:val="18"/>
                <w:szCs w:val="18"/>
              </w:rPr>
            </w:pPr>
          </w:p>
        </w:tc>
        <w:tc>
          <w:tcPr>
            <w:tcW w:w="3232"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Магистериум</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2003</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УКиМ</w:t>
            </w:r>
          </w:p>
        </w:tc>
      </w:tr>
      <w:tr w:rsidR="006A3F61" w:rsidRPr="00224D48">
        <w:trPr>
          <w:trHeight w:val="274"/>
          <w:jc w:val="center"/>
        </w:trPr>
        <w:tc>
          <w:tcPr>
            <w:tcW w:w="493" w:type="dxa"/>
            <w:vMerge/>
          </w:tcPr>
          <w:p w:rsidR="006A3F61" w:rsidRPr="00224D48" w:rsidRDefault="006A3F61">
            <w:pPr>
              <w:widowControl w:val="0"/>
              <w:spacing w:line="276" w:lineRule="auto"/>
              <w:rPr>
                <w:sz w:val="18"/>
                <w:szCs w:val="18"/>
              </w:rPr>
            </w:pPr>
          </w:p>
        </w:tc>
        <w:tc>
          <w:tcPr>
            <w:tcW w:w="3232"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 xml:space="preserve">Докторат </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2010</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УКиМ</w:t>
            </w:r>
          </w:p>
        </w:tc>
      </w:tr>
      <w:tr w:rsidR="006A3F61" w:rsidRPr="00224D48">
        <w:trPr>
          <w:trHeight w:val="277"/>
          <w:jc w:val="center"/>
        </w:trPr>
        <w:tc>
          <w:tcPr>
            <w:tcW w:w="493"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3232"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493" w:type="dxa"/>
            <w:vMerge/>
          </w:tcPr>
          <w:p w:rsidR="006A3F61" w:rsidRPr="00224D48" w:rsidRDefault="006A3F61">
            <w:pPr>
              <w:widowControl w:val="0"/>
              <w:spacing w:line="276" w:lineRule="auto"/>
              <w:rPr>
                <w:sz w:val="18"/>
                <w:szCs w:val="18"/>
              </w:rPr>
            </w:pPr>
          </w:p>
        </w:tc>
        <w:tc>
          <w:tcPr>
            <w:tcW w:w="3232"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Општествени науки</w:t>
            </w:r>
          </w:p>
        </w:tc>
        <w:tc>
          <w:tcPr>
            <w:tcW w:w="1573" w:type="dxa"/>
            <w:gridSpan w:val="3"/>
          </w:tcPr>
          <w:p w:rsidR="006A3F61" w:rsidRPr="00224D48" w:rsidRDefault="00224D48">
            <w:pPr>
              <w:spacing w:before="60" w:after="60"/>
              <w:rPr>
                <w:rFonts w:eastAsia="Arial"/>
                <w:sz w:val="20"/>
                <w:szCs w:val="20"/>
              </w:rPr>
            </w:pPr>
            <w:r w:rsidRPr="00224D48">
              <w:rPr>
                <w:rFonts w:eastAsia="Arial"/>
                <w:sz w:val="20"/>
                <w:szCs w:val="20"/>
              </w:rPr>
              <w:t>Славистика</w:t>
            </w:r>
          </w:p>
        </w:tc>
        <w:tc>
          <w:tcPr>
            <w:tcW w:w="2235" w:type="dxa"/>
            <w:gridSpan w:val="2"/>
          </w:tcPr>
          <w:p w:rsidR="006A3F61" w:rsidRPr="00224D48" w:rsidRDefault="00224D48">
            <w:pPr>
              <w:spacing w:before="60" w:after="60"/>
              <w:rPr>
                <w:rFonts w:eastAsia="Arial"/>
                <w:sz w:val="20"/>
                <w:szCs w:val="20"/>
              </w:rPr>
            </w:pPr>
            <w:r w:rsidRPr="00224D48">
              <w:rPr>
                <w:rFonts w:eastAsia="Arial"/>
                <w:sz w:val="20"/>
                <w:szCs w:val="20"/>
              </w:rPr>
              <w:t>Споредбена граматика на полскиот и на македонскиот јазик</w:t>
            </w:r>
          </w:p>
        </w:tc>
      </w:tr>
      <w:tr w:rsidR="006A3F61" w:rsidRPr="00224D48">
        <w:trPr>
          <w:trHeight w:val="276"/>
          <w:jc w:val="center"/>
        </w:trPr>
        <w:tc>
          <w:tcPr>
            <w:tcW w:w="493"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7.</w:t>
            </w:r>
          </w:p>
        </w:tc>
        <w:tc>
          <w:tcPr>
            <w:tcW w:w="3232"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493" w:type="dxa"/>
            <w:vMerge/>
          </w:tcPr>
          <w:p w:rsidR="006A3F61" w:rsidRPr="00224D48" w:rsidRDefault="006A3F61">
            <w:pPr>
              <w:widowControl w:val="0"/>
              <w:spacing w:line="276" w:lineRule="auto"/>
              <w:rPr>
                <w:sz w:val="18"/>
                <w:szCs w:val="18"/>
              </w:rPr>
            </w:pPr>
          </w:p>
        </w:tc>
        <w:tc>
          <w:tcPr>
            <w:tcW w:w="3232"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Општествени науки</w:t>
            </w:r>
          </w:p>
        </w:tc>
        <w:tc>
          <w:tcPr>
            <w:tcW w:w="1573" w:type="dxa"/>
            <w:gridSpan w:val="3"/>
          </w:tcPr>
          <w:p w:rsidR="006A3F61" w:rsidRPr="00224D48" w:rsidRDefault="00224D48">
            <w:pPr>
              <w:spacing w:before="60" w:after="60"/>
              <w:rPr>
                <w:rFonts w:eastAsia="Arial"/>
                <w:sz w:val="20"/>
                <w:szCs w:val="20"/>
              </w:rPr>
            </w:pPr>
            <w:r w:rsidRPr="00224D48">
              <w:rPr>
                <w:rFonts w:eastAsia="Arial"/>
                <w:sz w:val="20"/>
                <w:szCs w:val="20"/>
              </w:rPr>
              <w:t>Славистика</w:t>
            </w:r>
          </w:p>
        </w:tc>
        <w:tc>
          <w:tcPr>
            <w:tcW w:w="2235" w:type="dxa"/>
            <w:gridSpan w:val="2"/>
          </w:tcPr>
          <w:p w:rsidR="006A3F61" w:rsidRPr="00224D48" w:rsidRDefault="00224D48">
            <w:pPr>
              <w:spacing w:before="60" w:after="60"/>
              <w:rPr>
                <w:rFonts w:eastAsia="Arial"/>
                <w:sz w:val="20"/>
                <w:szCs w:val="20"/>
              </w:rPr>
            </w:pPr>
            <w:r w:rsidRPr="00224D48">
              <w:rPr>
                <w:rFonts w:eastAsia="Arial"/>
                <w:sz w:val="20"/>
                <w:szCs w:val="20"/>
              </w:rPr>
              <w:t>Теорија на преведување и книжевност</w:t>
            </w:r>
          </w:p>
        </w:tc>
      </w:tr>
      <w:tr w:rsidR="006A3F61" w:rsidRPr="00224D48">
        <w:trPr>
          <w:trHeight w:val="375"/>
          <w:jc w:val="center"/>
        </w:trPr>
        <w:tc>
          <w:tcPr>
            <w:tcW w:w="493"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8.</w:t>
            </w:r>
          </w:p>
        </w:tc>
        <w:tc>
          <w:tcPr>
            <w:tcW w:w="3232"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c>
          <w:tcPr>
            <w:tcW w:w="2913" w:type="dxa"/>
            <w:gridSpan w:val="3"/>
          </w:tcPr>
          <w:p w:rsidR="006A3F61" w:rsidRPr="00224D48" w:rsidRDefault="00224D48">
            <w:pPr>
              <w:spacing w:before="60" w:after="60"/>
              <w:ind w:left="28"/>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3" w:type="dxa"/>
            <w:vMerge/>
          </w:tcPr>
          <w:p w:rsidR="006A3F61" w:rsidRPr="00224D48" w:rsidRDefault="006A3F61">
            <w:pPr>
              <w:widowControl w:val="0"/>
              <w:spacing w:line="276" w:lineRule="auto"/>
              <w:rPr>
                <w:sz w:val="18"/>
                <w:szCs w:val="18"/>
              </w:rPr>
            </w:pPr>
          </w:p>
        </w:tc>
        <w:tc>
          <w:tcPr>
            <w:tcW w:w="3232" w:type="dxa"/>
            <w:gridSpan w:val="5"/>
            <w:vMerge/>
          </w:tcPr>
          <w:p w:rsidR="006A3F61" w:rsidRPr="00224D48" w:rsidRDefault="006A3F61">
            <w:pPr>
              <w:widowControl w:val="0"/>
              <w:spacing w:line="276" w:lineRule="auto"/>
              <w:rPr>
                <w:sz w:val="18"/>
                <w:szCs w:val="18"/>
              </w:rPr>
            </w:pPr>
          </w:p>
        </w:tc>
        <w:tc>
          <w:tcPr>
            <w:tcW w:w="2944" w:type="dxa"/>
            <w:gridSpan w:val="7"/>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w:t>
            </w:r>
          </w:p>
        </w:tc>
        <w:tc>
          <w:tcPr>
            <w:tcW w:w="291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Редовен професор – славистика, историја на книжевностите на словенските народи, преведување и компаративна лингвистика</w:t>
            </w:r>
          </w:p>
        </w:tc>
      </w:tr>
      <w:tr w:rsidR="006A3F61" w:rsidRPr="00224D48">
        <w:trPr>
          <w:jc w:val="center"/>
        </w:trPr>
        <w:tc>
          <w:tcPr>
            <w:tcW w:w="493"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w:t>
            </w:r>
          </w:p>
        </w:tc>
        <w:tc>
          <w:tcPr>
            <w:tcW w:w="9089" w:type="dxa"/>
            <w:gridSpan w:val="15"/>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9.1.</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Полска книжевност 1-8</w:t>
            </w:r>
          </w:p>
          <w:p w:rsidR="006A3F61" w:rsidRPr="00224D48" w:rsidRDefault="006A3F61">
            <w:pPr>
              <w:spacing w:before="60" w:after="60"/>
              <w:ind w:left="28"/>
              <w:rPr>
                <w:rFonts w:eastAsia="Arial"/>
                <w:sz w:val="20"/>
                <w:szCs w:val="20"/>
              </w:rPr>
            </w:pPr>
          </w:p>
          <w:p w:rsidR="006A3F61" w:rsidRPr="00224D48" w:rsidRDefault="00224D48">
            <w:pPr>
              <w:spacing w:before="60" w:after="60"/>
              <w:ind w:left="28"/>
              <w:rPr>
                <w:rFonts w:eastAsia="Arial"/>
                <w:sz w:val="20"/>
                <w:szCs w:val="20"/>
              </w:rPr>
            </w:pPr>
            <w:r w:rsidRPr="00224D48">
              <w:rPr>
                <w:rFonts w:eastAsia="Arial"/>
                <w:sz w:val="20"/>
                <w:szCs w:val="20"/>
              </w:rPr>
              <w:t>Книжевност во словенски контекст 1-8</w:t>
            </w:r>
          </w:p>
        </w:tc>
        <w:tc>
          <w:tcPr>
            <w:tcW w:w="3956" w:type="dxa"/>
            <w:gridSpan w:val="6"/>
          </w:tcPr>
          <w:p w:rsidR="006A3F61" w:rsidRPr="00224D48" w:rsidRDefault="00224D48">
            <w:pPr>
              <w:spacing w:before="60" w:after="60"/>
              <w:rPr>
                <w:rFonts w:eastAsia="Arial"/>
                <w:sz w:val="20"/>
                <w:szCs w:val="20"/>
              </w:rPr>
            </w:pPr>
            <w:r w:rsidRPr="00224D48">
              <w:rPr>
                <w:rFonts w:eastAsia="Arial"/>
                <w:sz w:val="20"/>
                <w:szCs w:val="20"/>
              </w:rPr>
              <w:t>Полски јазик и книжевност</w:t>
            </w:r>
          </w:p>
          <w:p w:rsidR="006A3F61" w:rsidRPr="00224D48" w:rsidRDefault="006A3F61">
            <w:pPr>
              <w:spacing w:before="60" w:after="60"/>
              <w:rPr>
                <w:rFonts w:eastAsia="Arial"/>
                <w:sz w:val="20"/>
                <w:szCs w:val="20"/>
              </w:rPr>
            </w:pPr>
          </w:p>
          <w:p w:rsidR="006A3F61" w:rsidRPr="00224D48" w:rsidRDefault="00224D48">
            <w:pPr>
              <w:spacing w:before="60" w:after="60"/>
              <w:ind w:left="28"/>
              <w:rPr>
                <w:rFonts w:eastAsia="Arial"/>
                <w:sz w:val="20"/>
                <w:szCs w:val="20"/>
              </w:rPr>
            </w:pPr>
            <w:r w:rsidRPr="00224D48">
              <w:rPr>
                <w:rFonts w:eastAsia="Arial"/>
                <w:sz w:val="20"/>
                <w:szCs w:val="20"/>
              </w:rPr>
              <w:t>Славистички студии, Филолошки факултет „Блаже Конески“</w:t>
            </w:r>
          </w:p>
        </w:tc>
      </w:tr>
      <w:tr w:rsidR="006A3F61" w:rsidRPr="00224D48">
        <w:trPr>
          <w:trHeight w:val="70"/>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Теорија на преведувањето 1-2</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Полски јазик и книжевност</w:t>
            </w:r>
          </w:p>
          <w:p w:rsidR="006A3F61" w:rsidRPr="00224D48" w:rsidRDefault="00224D48">
            <w:pPr>
              <w:spacing w:before="60" w:after="60"/>
              <w:ind w:left="28"/>
              <w:rPr>
                <w:rFonts w:eastAsia="Arial"/>
                <w:sz w:val="20"/>
                <w:szCs w:val="20"/>
              </w:rPr>
            </w:pPr>
            <w:r w:rsidRPr="00224D48">
              <w:rPr>
                <w:rFonts w:eastAsia="Arial"/>
                <w:sz w:val="20"/>
                <w:szCs w:val="20"/>
              </w:rPr>
              <w:t>Руски јазик и книжевност</w:t>
            </w:r>
          </w:p>
          <w:p w:rsidR="006A3F61" w:rsidRPr="00224D48" w:rsidRDefault="00224D48">
            <w:pPr>
              <w:spacing w:before="60" w:after="60"/>
              <w:ind w:left="28"/>
              <w:rPr>
                <w:rFonts w:eastAsia="Arial"/>
                <w:sz w:val="20"/>
                <w:szCs w:val="20"/>
              </w:rPr>
            </w:pPr>
            <w:r w:rsidRPr="00224D48">
              <w:rPr>
                <w:rFonts w:eastAsia="Arial"/>
                <w:sz w:val="20"/>
                <w:szCs w:val="20"/>
              </w:rPr>
              <w:t>Чешки јазик и книжевност,</w:t>
            </w:r>
          </w:p>
          <w:p w:rsidR="006A3F61" w:rsidRPr="00224D48" w:rsidRDefault="00224D48">
            <w:pPr>
              <w:spacing w:before="60" w:after="60"/>
              <w:ind w:left="28"/>
              <w:rPr>
                <w:rFonts w:eastAsia="Arial"/>
                <w:sz w:val="20"/>
                <w:szCs w:val="20"/>
              </w:rPr>
            </w:pPr>
            <w:r w:rsidRPr="00224D48">
              <w:rPr>
                <w:rFonts w:eastAsia="Arial"/>
                <w:sz w:val="20"/>
                <w:szCs w:val="20"/>
              </w:rPr>
              <w:t>Словенечки јазик и книжевност,</w:t>
            </w:r>
          </w:p>
          <w:p w:rsidR="006A3F61" w:rsidRPr="00224D48" w:rsidRDefault="00224D48">
            <w:pPr>
              <w:spacing w:before="60" w:after="60"/>
              <w:ind w:left="28"/>
              <w:rPr>
                <w:rFonts w:eastAsia="Arial"/>
                <w:sz w:val="20"/>
                <w:szCs w:val="20"/>
              </w:rPr>
            </w:pPr>
            <w:r w:rsidRPr="00224D48">
              <w:rPr>
                <w:rFonts w:eastAsia="Arial"/>
                <w:sz w:val="20"/>
                <w:szCs w:val="20"/>
              </w:rPr>
              <w:t>Двојазични славистички студии, Филолошки факултет „Блаже Конески“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Деловен превод 1-4</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Полски јазик и книжевност</w:t>
            </w:r>
          </w:p>
          <w:p w:rsidR="006A3F61" w:rsidRPr="00224D48" w:rsidRDefault="00224D48">
            <w:pPr>
              <w:spacing w:before="60" w:after="60"/>
              <w:ind w:left="28"/>
              <w:rPr>
                <w:rFonts w:eastAsia="Arial"/>
                <w:sz w:val="20"/>
                <w:szCs w:val="20"/>
              </w:rPr>
            </w:pPr>
            <w:r w:rsidRPr="00224D48">
              <w:rPr>
                <w:rFonts w:eastAsia="Arial"/>
                <w:sz w:val="20"/>
                <w:szCs w:val="20"/>
              </w:rPr>
              <w:t xml:space="preserve">Двојазични славистички студии, </w:t>
            </w:r>
            <w:r w:rsidRPr="00224D48">
              <w:rPr>
                <w:rFonts w:eastAsia="Arial"/>
                <w:sz w:val="20"/>
                <w:szCs w:val="20"/>
              </w:rPr>
              <w:lastRenderedPageBreak/>
              <w:t>Филолошки факултет „Блаже Конески“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Книжевен превод 1-2</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Полски јазик и книжевност</w:t>
            </w:r>
          </w:p>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Анализа на преводни текстови 1-2</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Полски јазик и книжевност</w:t>
            </w:r>
          </w:p>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Терминологија 1-2</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Полски јазик и книжевност</w:t>
            </w:r>
          </w:p>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 xml:space="preserve">9.2. </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Наративот на полската репортажа во словенски контекст</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Славистика – наука за книжевност и културологија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Полско-чешко-руски книжевни релации</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Славистика – наука за книжевност и културологија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9.3.</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3956"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75" w:type="dxa"/>
            <w:gridSpan w:val="5"/>
          </w:tcPr>
          <w:p w:rsidR="006A3F61" w:rsidRPr="00224D48" w:rsidRDefault="006A3F61">
            <w:pPr>
              <w:spacing w:before="60" w:after="60"/>
              <w:ind w:left="28"/>
              <w:rPr>
                <w:rFonts w:eastAsia="Arial"/>
                <w:sz w:val="20"/>
                <w:szCs w:val="20"/>
              </w:rPr>
            </w:pPr>
          </w:p>
        </w:tc>
        <w:tc>
          <w:tcPr>
            <w:tcW w:w="3956" w:type="dxa"/>
            <w:gridSpan w:val="6"/>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rPr>
                <w:rFonts w:eastAsia="Arial"/>
                <w:sz w:val="20"/>
                <w:szCs w:val="20"/>
              </w:rPr>
            </w:pPr>
          </w:p>
        </w:tc>
        <w:tc>
          <w:tcPr>
            <w:tcW w:w="3956" w:type="dxa"/>
            <w:gridSpan w:val="6"/>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w:t>
            </w:r>
          </w:p>
        </w:tc>
        <w:tc>
          <w:tcPr>
            <w:tcW w:w="9089" w:type="dxa"/>
            <w:gridSpan w:val="15"/>
          </w:tcPr>
          <w:p w:rsidR="006A3F61" w:rsidRPr="00224D48" w:rsidRDefault="00224D48">
            <w:pPr>
              <w:spacing w:before="60" w:after="60"/>
              <w:ind w:left="28"/>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10.1.</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Танушевска, Лидија</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Прилог кон конфронтативна граматика на македонскиот и на полскиот јазик (Функционална диференцијација според граматичките категории)</w:t>
            </w:r>
          </w:p>
        </w:tc>
        <w:tc>
          <w:tcPr>
            <w:tcW w:w="223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Бегемот, 2017</w:t>
            </w:r>
          </w:p>
        </w:tc>
      </w:tr>
      <w:tr w:rsidR="006A3F61" w:rsidRPr="00224D48">
        <w:trPr>
          <w:jc w:val="center"/>
        </w:trPr>
        <w:tc>
          <w:tcPr>
            <w:tcW w:w="493" w:type="dxa"/>
            <w:vMerge/>
          </w:tcPr>
          <w:p w:rsidR="006A3F61" w:rsidRPr="00224D48" w:rsidRDefault="006A3F61">
            <w:pPr>
              <w:widowControl w:val="0"/>
              <w:spacing w:line="276" w:lineRule="auto"/>
              <w:rPr>
                <w:sz w:val="18"/>
                <w:szCs w:val="18"/>
                <w:highlight w:val="white"/>
              </w:rPr>
            </w:pPr>
          </w:p>
        </w:tc>
        <w:tc>
          <w:tcPr>
            <w:tcW w:w="675" w:type="dxa"/>
            <w:vMerge/>
          </w:tcPr>
          <w:p w:rsidR="006A3F61" w:rsidRPr="00224D48" w:rsidRDefault="006A3F61">
            <w:pPr>
              <w:widowControl w:val="0"/>
              <w:spacing w:line="276" w:lineRule="auto"/>
              <w:rPr>
                <w:sz w:val="18"/>
                <w:szCs w:val="18"/>
                <w:highlight w:val="white"/>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Tanuševska, Lidija</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i/>
                <w:sz w:val="20"/>
                <w:szCs w:val="20"/>
              </w:rPr>
              <w:t xml:space="preserve">Jak twórczość mistrza polskiego reportażu stała się „peryferyjna”? O recepcji Jeszcze dzień życia R. Kapuścińskiego w kulturze macedońskiej </w:t>
            </w:r>
            <w:r w:rsidRPr="00224D48">
              <w:rPr>
                <w:rFonts w:eastAsia="Arial"/>
                <w:sz w:val="20"/>
                <w:szCs w:val="20"/>
              </w:rPr>
              <w:t xml:space="preserve">во: </w:t>
            </w:r>
            <w:r w:rsidRPr="00224D48">
              <w:rPr>
                <w:rFonts w:eastAsia="Arial"/>
                <w:i/>
                <w:sz w:val="20"/>
                <w:szCs w:val="20"/>
              </w:rPr>
              <w:t xml:space="preserve">Przekłady Literatur Słowiańskich, tom 9, część 3 / red. Marta Buczek, </w:t>
            </w:r>
            <w:r w:rsidRPr="00224D48">
              <w:rPr>
                <w:rFonts w:eastAsia="Arial"/>
                <w:sz w:val="20"/>
                <w:szCs w:val="20"/>
              </w:rPr>
              <w:t>s. 121 - 131</w:t>
            </w:r>
          </w:p>
        </w:tc>
        <w:tc>
          <w:tcPr>
            <w:tcW w:w="223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t>Wydawnictwo Uniwersytetu Śląskiego, Katowice 2019</w:t>
            </w:r>
          </w:p>
        </w:tc>
      </w:tr>
      <w:tr w:rsidR="006A3F61" w:rsidRPr="00224D48">
        <w:trPr>
          <w:jc w:val="center"/>
        </w:trPr>
        <w:tc>
          <w:tcPr>
            <w:tcW w:w="493" w:type="dxa"/>
            <w:vMerge/>
          </w:tcPr>
          <w:p w:rsidR="006A3F61" w:rsidRPr="00224D48" w:rsidRDefault="006A3F61">
            <w:pPr>
              <w:widowControl w:val="0"/>
              <w:spacing w:line="276" w:lineRule="auto"/>
              <w:rPr>
                <w:sz w:val="18"/>
                <w:szCs w:val="18"/>
                <w:highlight w:val="white"/>
              </w:rPr>
            </w:pPr>
          </w:p>
        </w:tc>
        <w:tc>
          <w:tcPr>
            <w:tcW w:w="675" w:type="dxa"/>
            <w:vMerge/>
          </w:tcPr>
          <w:p w:rsidR="006A3F61" w:rsidRPr="00224D48" w:rsidRDefault="006A3F61">
            <w:pPr>
              <w:widowControl w:val="0"/>
              <w:spacing w:line="276" w:lineRule="auto"/>
              <w:rPr>
                <w:sz w:val="18"/>
                <w:szCs w:val="18"/>
                <w:highlight w:val="white"/>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Tanuševska, Lidija</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„Tłumaczenie tłumaczenia (czyli William Blake w powieści Olgi Tokarczuk)“, </w:t>
            </w:r>
            <w:r w:rsidRPr="00224D48">
              <w:rPr>
                <w:rFonts w:eastAsia="Arial"/>
                <w:i/>
                <w:sz w:val="20"/>
                <w:szCs w:val="20"/>
              </w:rPr>
              <w:t>Postscriptum Polonistyczne 2020, 1 (25)</w:t>
            </w:r>
            <w:r w:rsidRPr="00224D48">
              <w:rPr>
                <w:rFonts w:eastAsia="Arial"/>
                <w:sz w:val="20"/>
                <w:szCs w:val="20"/>
              </w:rPr>
              <w:t>, red. R. Cudak, J. Tambor, A. Nęcka,  s. 45-54.</w:t>
            </w:r>
          </w:p>
        </w:tc>
        <w:tc>
          <w:tcPr>
            <w:tcW w:w="223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t>Wydawnictwo Uniwersytetu Śląskiego, Katowice 2020</w:t>
            </w:r>
          </w:p>
        </w:tc>
      </w:tr>
      <w:tr w:rsidR="006A3F61" w:rsidRPr="00224D48">
        <w:trPr>
          <w:jc w:val="center"/>
        </w:trPr>
        <w:tc>
          <w:tcPr>
            <w:tcW w:w="493" w:type="dxa"/>
            <w:vMerge/>
          </w:tcPr>
          <w:p w:rsidR="006A3F61" w:rsidRPr="00224D48" w:rsidRDefault="006A3F61">
            <w:pPr>
              <w:widowControl w:val="0"/>
              <w:spacing w:line="276" w:lineRule="auto"/>
              <w:rPr>
                <w:sz w:val="18"/>
                <w:szCs w:val="18"/>
                <w:highlight w:val="white"/>
              </w:rPr>
            </w:pPr>
          </w:p>
        </w:tc>
        <w:tc>
          <w:tcPr>
            <w:tcW w:w="675" w:type="dxa"/>
            <w:vMerge/>
          </w:tcPr>
          <w:p w:rsidR="006A3F61" w:rsidRPr="00224D48" w:rsidRDefault="006A3F61">
            <w:pPr>
              <w:widowControl w:val="0"/>
              <w:spacing w:line="276" w:lineRule="auto"/>
              <w:rPr>
                <w:sz w:val="18"/>
                <w:szCs w:val="18"/>
                <w:highlight w:val="white"/>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Tanuszewska, Lidia</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„Słownictwo specjalistyczne w prozie Olgi Tokarczuk jako wyzwanie translatorskie”, </w:t>
            </w:r>
            <w:r w:rsidRPr="00224D48">
              <w:rPr>
                <w:rFonts w:eastAsia="Arial"/>
                <w:i/>
                <w:sz w:val="20"/>
                <w:szCs w:val="20"/>
              </w:rPr>
              <w:t xml:space="preserve">Między </w:t>
            </w:r>
            <w:r w:rsidRPr="00224D48">
              <w:rPr>
                <w:rFonts w:eastAsia="Arial"/>
                <w:i/>
                <w:sz w:val="20"/>
                <w:szCs w:val="20"/>
              </w:rPr>
              <w:lastRenderedPageBreak/>
              <w:t xml:space="preserve">oryginałem a przekładem, R. XXVII Nr 2 (52):Twórczość Olgi Tokarczuk w przekładzie, </w:t>
            </w:r>
            <w:r w:rsidRPr="00224D48">
              <w:rPr>
                <w:rFonts w:eastAsia="Arial"/>
                <w:sz w:val="20"/>
                <w:szCs w:val="20"/>
              </w:rPr>
              <w:t>red. Marzena Chrobak i Michał Zięba, s. 135-143.</w:t>
            </w:r>
          </w:p>
        </w:tc>
        <w:tc>
          <w:tcPr>
            <w:tcW w:w="223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lastRenderedPageBreak/>
              <w:t>Księgarnia Akademicka, Kraków 2021</w:t>
            </w:r>
          </w:p>
        </w:tc>
      </w:tr>
      <w:tr w:rsidR="006A3F61" w:rsidRPr="00224D48">
        <w:trPr>
          <w:jc w:val="center"/>
        </w:trPr>
        <w:tc>
          <w:tcPr>
            <w:tcW w:w="493" w:type="dxa"/>
            <w:vMerge/>
          </w:tcPr>
          <w:p w:rsidR="006A3F61" w:rsidRPr="00224D48" w:rsidRDefault="006A3F61">
            <w:pPr>
              <w:widowControl w:val="0"/>
              <w:spacing w:line="276" w:lineRule="auto"/>
              <w:rPr>
                <w:sz w:val="18"/>
                <w:szCs w:val="18"/>
                <w:highlight w:val="white"/>
              </w:rPr>
            </w:pPr>
          </w:p>
        </w:tc>
        <w:tc>
          <w:tcPr>
            <w:tcW w:w="675" w:type="dxa"/>
            <w:vMerge/>
          </w:tcPr>
          <w:p w:rsidR="006A3F61" w:rsidRPr="00224D48" w:rsidRDefault="006A3F61">
            <w:pPr>
              <w:widowControl w:val="0"/>
              <w:spacing w:line="276" w:lineRule="auto"/>
              <w:rPr>
                <w:sz w:val="18"/>
                <w:szCs w:val="18"/>
                <w:highlight w:val="white"/>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Tanuševska, Lidija</w:t>
            </w:r>
          </w:p>
        </w:tc>
        <w:tc>
          <w:tcPr>
            <w:tcW w:w="2614" w:type="dxa"/>
            <w:gridSpan w:val="6"/>
          </w:tcPr>
          <w:p w:rsidR="006A3F61" w:rsidRPr="00224D48" w:rsidRDefault="00224D48">
            <w:pPr>
              <w:spacing w:before="60" w:after="60" w:line="360" w:lineRule="auto"/>
              <w:jc w:val="both"/>
              <w:rPr>
                <w:rFonts w:eastAsia="Arial"/>
                <w:sz w:val="20"/>
                <w:szCs w:val="20"/>
              </w:rPr>
            </w:pPr>
            <w:r w:rsidRPr="00224D48">
              <w:rPr>
                <w:rFonts w:eastAsia="Arial"/>
                <w:sz w:val="20"/>
                <w:szCs w:val="20"/>
              </w:rPr>
              <w:t xml:space="preserve">“Czas przeszły jako wyznacznik narracji w przekładzie reportażu”, </w:t>
            </w:r>
            <w:r w:rsidRPr="00224D48">
              <w:rPr>
                <w:rFonts w:eastAsia="Arial"/>
                <w:i/>
                <w:sz w:val="20"/>
                <w:szCs w:val="20"/>
              </w:rPr>
              <w:t xml:space="preserve">Benešić i drugi: Zagrebački polonistički doprinosi. Zbornik radova s međunarodne znanstvene konferencije Julije Benešić i njegovo doba: povodom 100 godina lektorata poljskog jezika u Zagrebu. Četvrti Malićevi dani, Zagreb, 25. i 26. listopada 2019. </w:t>
            </w:r>
            <w:r w:rsidRPr="00224D48">
              <w:rPr>
                <w:rFonts w:eastAsia="Arial"/>
                <w:sz w:val="20"/>
                <w:szCs w:val="20"/>
              </w:rPr>
              <w:t xml:space="preserve">uredili Filip Kozina i Đurđica Čilić, s. 197-206.  </w:t>
            </w:r>
          </w:p>
          <w:p w:rsidR="006A3F61" w:rsidRPr="00224D48" w:rsidRDefault="006A3F61">
            <w:pPr>
              <w:spacing w:before="60" w:after="60"/>
              <w:ind w:left="28"/>
              <w:rPr>
                <w:rFonts w:eastAsia="Arial"/>
                <w:sz w:val="20"/>
                <w:szCs w:val="20"/>
              </w:rPr>
            </w:pPr>
          </w:p>
        </w:tc>
        <w:tc>
          <w:tcPr>
            <w:tcW w:w="223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t>FF press, Zagreb 2021</w:t>
            </w:r>
          </w:p>
        </w:tc>
      </w:tr>
      <w:tr w:rsidR="006A3F61" w:rsidRPr="00224D48">
        <w:trPr>
          <w:jc w:val="center"/>
        </w:trPr>
        <w:tc>
          <w:tcPr>
            <w:tcW w:w="493" w:type="dxa"/>
            <w:vMerge/>
          </w:tcPr>
          <w:p w:rsidR="006A3F61" w:rsidRPr="00224D48" w:rsidRDefault="006A3F61">
            <w:pPr>
              <w:widowControl w:val="0"/>
              <w:spacing w:line="276" w:lineRule="auto"/>
              <w:rPr>
                <w:sz w:val="18"/>
                <w:szCs w:val="18"/>
                <w:highlight w:val="white"/>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10.2.</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Uniwersytet Śląski, Ostravska Univerzita, Универзитет „Св. Кирил и Методиј“</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Towards modern slavic studies 2020-1-PL01-KA203-081976 2020 Erasmus + Strategic partnerships for higher education</w:t>
            </w:r>
          </w:p>
        </w:tc>
        <w:tc>
          <w:tcPr>
            <w:tcW w:w="223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и клинички психијатар Лина Ќостаровска Унковска.</w:t>
            </w:r>
          </w:p>
        </w:tc>
        <w:tc>
          <w:tcPr>
            <w:tcW w:w="2614" w:type="dxa"/>
            <w:gridSpan w:val="6"/>
          </w:tcPr>
          <w:p w:rsidR="006A3F61" w:rsidRPr="00224D48" w:rsidRDefault="00224D48">
            <w:pPr>
              <w:tabs>
                <w:tab w:val="center" w:pos="4535"/>
                <w:tab w:val="left" w:pos="6610"/>
              </w:tabs>
              <w:rPr>
                <w:rFonts w:eastAsia="Arial"/>
                <w:sz w:val="20"/>
                <w:szCs w:val="20"/>
              </w:rPr>
            </w:pPr>
            <w:r w:rsidRPr="00224D48">
              <w:rPr>
                <w:rFonts w:eastAsia="Arial"/>
                <w:i/>
                <w:sz w:val="20"/>
                <w:szCs w:val="20"/>
              </w:rPr>
              <w:t>Психосоцијална поддршка на наставниците и студентите од ФлФ во услови на пандемија</w:t>
            </w:r>
            <w:r w:rsidRPr="00224D48">
              <w:rPr>
                <w:rFonts w:eastAsia="Arial"/>
                <w:sz w:val="20"/>
                <w:szCs w:val="20"/>
              </w:rPr>
              <w:t xml:space="preserve"> април, мај, јуни 2021.  </w:t>
            </w:r>
          </w:p>
          <w:p w:rsidR="006A3F61" w:rsidRPr="00224D48" w:rsidRDefault="006A3F61">
            <w:pPr>
              <w:spacing w:before="60" w:after="60"/>
              <w:ind w:left="28"/>
              <w:rPr>
                <w:rFonts w:eastAsia="Arial"/>
                <w:sz w:val="20"/>
                <w:szCs w:val="20"/>
              </w:rPr>
            </w:pPr>
          </w:p>
        </w:tc>
        <w:tc>
          <w:tcPr>
            <w:tcW w:w="223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и Финки</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Фразеолошки корпусни паралели</w:t>
            </w:r>
          </w:p>
        </w:tc>
        <w:tc>
          <w:tcPr>
            <w:tcW w:w="223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rPr>
                <w:rFonts w:eastAsia="Arial"/>
                <w:sz w:val="20"/>
                <w:szCs w:val="20"/>
              </w:rPr>
            </w:pPr>
          </w:p>
        </w:tc>
        <w:tc>
          <w:tcPr>
            <w:tcW w:w="2614" w:type="dxa"/>
            <w:gridSpan w:val="6"/>
          </w:tcPr>
          <w:p w:rsidR="006A3F61" w:rsidRPr="00224D48" w:rsidRDefault="006A3F61">
            <w:pPr>
              <w:spacing w:before="60" w:after="60"/>
              <w:ind w:left="28"/>
              <w:rPr>
                <w:rFonts w:eastAsia="Arial"/>
                <w:sz w:val="20"/>
                <w:szCs w:val="20"/>
              </w:rPr>
            </w:pPr>
          </w:p>
        </w:tc>
        <w:tc>
          <w:tcPr>
            <w:tcW w:w="223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rPr>
                <w:rFonts w:eastAsia="Arial"/>
                <w:sz w:val="20"/>
                <w:szCs w:val="20"/>
              </w:rPr>
            </w:pPr>
          </w:p>
        </w:tc>
        <w:tc>
          <w:tcPr>
            <w:tcW w:w="2614" w:type="dxa"/>
            <w:gridSpan w:val="6"/>
          </w:tcPr>
          <w:p w:rsidR="006A3F61" w:rsidRPr="00224D48" w:rsidRDefault="006A3F61">
            <w:pPr>
              <w:spacing w:before="60" w:after="60"/>
              <w:ind w:left="28"/>
              <w:rPr>
                <w:rFonts w:eastAsia="Arial"/>
                <w:sz w:val="20"/>
                <w:szCs w:val="20"/>
              </w:rPr>
            </w:pPr>
          </w:p>
        </w:tc>
        <w:tc>
          <w:tcPr>
            <w:tcW w:w="223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10.3.</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Танушевска, Лидија</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Прилог кон </w:t>
            </w:r>
            <w:r w:rsidRPr="00224D48">
              <w:rPr>
                <w:rFonts w:eastAsia="Arial"/>
                <w:sz w:val="20"/>
                <w:szCs w:val="20"/>
              </w:rPr>
              <w:lastRenderedPageBreak/>
              <w:t>конфронтативна граматика на македонскиот и на полскиот јазик (Функционална диференцијација според граматичките категории)</w:t>
            </w:r>
          </w:p>
        </w:tc>
        <w:tc>
          <w:tcPr>
            <w:tcW w:w="223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lastRenderedPageBreak/>
              <w:t>Бегемот, 2017</w:t>
            </w:r>
          </w:p>
        </w:tc>
      </w:tr>
      <w:tr w:rsidR="006A3F61" w:rsidRPr="00224D48">
        <w:trPr>
          <w:jc w:val="center"/>
        </w:trPr>
        <w:tc>
          <w:tcPr>
            <w:tcW w:w="493" w:type="dxa"/>
            <w:vMerge/>
          </w:tcPr>
          <w:p w:rsidR="006A3F61" w:rsidRPr="00224D48" w:rsidRDefault="006A3F61">
            <w:pPr>
              <w:widowControl w:val="0"/>
              <w:spacing w:line="276" w:lineRule="auto"/>
              <w:rPr>
                <w:sz w:val="18"/>
                <w:szCs w:val="18"/>
                <w:highlight w:val="white"/>
              </w:rPr>
            </w:pPr>
          </w:p>
        </w:tc>
        <w:tc>
          <w:tcPr>
            <w:tcW w:w="675" w:type="dxa"/>
            <w:vMerge/>
          </w:tcPr>
          <w:p w:rsidR="006A3F61" w:rsidRPr="00224D48" w:rsidRDefault="006A3F61">
            <w:pPr>
              <w:widowControl w:val="0"/>
              <w:spacing w:line="276" w:lineRule="auto"/>
              <w:rPr>
                <w:sz w:val="18"/>
                <w:szCs w:val="18"/>
                <w:highlight w:val="white"/>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p w:rsidR="006A3F61" w:rsidRPr="00224D48" w:rsidRDefault="00224D48">
            <w:pPr>
              <w:spacing w:before="60" w:after="60"/>
              <w:ind w:left="28"/>
              <w:rPr>
                <w:rFonts w:eastAsia="Arial"/>
                <w:sz w:val="20"/>
                <w:szCs w:val="20"/>
              </w:rPr>
            </w:pPr>
            <w:r w:rsidRPr="00224D48">
              <w:rPr>
                <w:rFonts w:eastAsia="Arial"/>
                <w:sz w:val="20"/>
                <w:szCs w:val="20"/>
              </w:rPr>
              <w:t>Превод од полски јазик</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Олга Токарчук „Бизарни раскази“ (превод од полски јазик: Лидија Танушевска), с. 222.</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Антолог, Скопје 2022</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p w:rsidR="006A3F61" w:rsidRPr="00224D48" w:rsidRDefault="00224D48">
            <w:pPr>
              <w:spacing w:before="60" w:after="60"/>
              <w:ind w:left="28"/>
              <w:rPr>
                <w:rFonts w:eastAsia="Arial"/>
                <w:sz w:val="20"/>
                <w:szCs w:val="20"/>
              </w:rPr>
            </w:pPr>
            <w:r w:rsidRPr="00224D48">
              <w:rPr>
                <w:rFonts w:eastAsia="Arial"/>
                <w:sz w:val="20"/>
                <w:szCs w:val="20"/>
              </w:rPr>
              <w:t>Превод од полски јазик</w:t>
            </w:r>
          </w:p>
        </w:tc>
        <w:tc>
          <w:tcPr>
            <w:tcW w:w="2614" w:type="dxa"/>
            <w:gridSpan w:val="6"/>
          </w:tcPr>
          <w:p w:rsidR="006A3F61" w:rsidRPr="00224D48" w:rsidRDefault="00224D48">
            <w:pPr>
              <w:spacing w:before="60" w:after="60" w:line="360" w:lineRule="auto"/>
              <w:jc w:val="both"/>
              <w:rPr>
                <w:rFonts w:eastAsia="Arial"/>
                <w:sz w:val="20"/>
                <w:szCs w:val="20"/>
              </w:rPr>
            </w:pPr>
            <w:r w:rsidRPr="00224D48">
              <w:rPr>
                <w:rFonts w:eastAsia="Arial"/>
                <w:sz w:val="20"/>
                <w:szCs w:val="20"/>
              </w:rPr>
              <w:t>Миколај Гринберг „Еврејска работа“, с.129.</w:t>
            </w:r>
          </w:p>
          <w:p w:rsidR="006A3F61" w:rsidRPr="00224D48" w:rsidRDefault="006A3F61">
            <w:pPr>
              <w:spacing w:before="60" w:after="60"/>
              <w:ind w:left="28"/>
              <w:rPr>
                <w:rFonts w:eastAsia="Arial"/>
                <w:sz w:val="20"/>
                <w:szCs w:val="20"/>
              </w:rPr>
            </w:pP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Или-или, Скопје 2021,</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p w:rsidR="006A3F61" w:rsidRPr="00224D48" w:rsidRDefault="00224D48">
            <w:pPr>
              <w:spacing w:before="60" w:after="60"/>
              <w:ind w:left="28"/>
              <w:rPr>
                <w:rFonts w:eastAsia="Arial"/>
                <w:sz w:val="20"/>
                <w:szCs w:val="20"/>
              </w:rPr>
            </w:pPr>
            <w:r w:rsidRPr="00224D48">
              <w:rPr>
                <w:rFonts w:eastAsia="Arial"/>
                <w:sz w:val="20"/>
                <w:szCs w:val="20"/>
              </w:rPr>
              <w:t>Превод од полски јазик</w:t>
            </w:r>
          </w:p>
        </w:tc>
        <w:tc>
          <w:tcPr>
            <w:tcW w:w="2614" w:type="dxa"/>
            <w:gridSpan w:val="6"/>
          </w:tcPr>
          <w:p w:rsidR="006A3F61" w:rsidRPr="00224D48" w:rsidRDefault="00224D48">
            <w:pPr>
              <w:spacing w:before="60" w:after="60" w:line="360" w:lineRule="auto"/>
              <w:ind w:left="30"/>
              <w:jc w:val="both"/>
              <w:rPr>
                <w:rFonts w:eastAsia="Arial"/>
                <w:sz w:val="20"/>
                <w:szCs w:val="20"/>
              </w:rPr>
            </w:pPr>
            <w:r w:rsidRPr="00224D48">
              <w:rPr>
                <w:rFonts w:eastAsia="Arial"/>
                <w:sz w:val="20"/>
                <w:szCs w:val="20"/>
              </w:rPr>
              <w:t xml:space="preserve">Олга Токарчук „Терај си го плугот по коските на мртвите“, с. 271.  </w:t>
            </w:r>
          </w:p>
          <w:p w:rsidR="006A3F61" w:rsidRPr="00224D48" w:rsidRDefault="006A3F61">
            <w:pPr>
              <w:spacing w:before="60" w:after="60"/>
              <w:ind w:left="28"/>
              <w:rPr>
                <w:rFonts w:eastAsia="Arial"/>
                <w:sz w:val="20"/>
                <w:szCs w:val="20"/>
              </w:rPr>
            </w:pP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Антолог, Скопје 2021</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p w:rsidR="006A3F61" w:rsidRPr="00224D48" w:rsidRDefault="00224D48">
            <w:pPr>
              <w:spacing w:before="60" w:after="60"/>
              <w:ind w:left="28"/>
              <w:rPr>
                <w:rFonts w:eastAsia="Arial"/>
                <w:sz w:val="20"/>
                <w:szCs w:val="20"/>
              </w:rPr>
            </w:pPr>
            <w:r w:rsidRPr="00224D48">
              <w:rPr>
                <w:rFonts w:eastAsia="Arial"/>
                <w:sz w:val="20"/>
                <w:szCs w:val="20"/>
              </w:rPr>
              <w:t>Превод од полски јазик</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Ирена Савицка и Ана Цихнерска </w:t>
            </w:r>
            <w:r w:rsidRPr="00224D48">
              <w:rPr>
                <w:rFonts w:eastAsia="Arial"/>
                <w:i/>
                <w:sz w:val="20"/>
                <w:szCs w:val="20"/>
              </w:rPr>
              <w:t xml:space="preserve">Местото на македонската фонетика во рамките на балканскиот и на словенскиот јазичен свет </w:t>
            </w:r>
            <w:r w:rsidRPr="00224D48">
              <w:rPr>
                <w:rFonts w:eastAsia="Arial"/>
                <w:sz w:val="20"/>
                <w:szCs w:val="20"/>
              </w:rPr>
              <w:t>с. 210.</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МАНУ, Скопје, 2018,</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10.4.</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Tanuševska, Lidija</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„Граници на граматикализацијата врз основа на избрани примери од полскиот, македонскиот и хрватскиот јазик“ во: </w:t>
            </w:r>
            <w:r w:rsidRPr="00224D48">
              <w:rPr>
                <w:rFonts w:eastAsia="Arial"/>
                <w:i/>
                <w:sz w:val="20"/>
                <w:szCs w:val="20"/>
              </w:rPr>
              <w:t xml:space="preserve">Komparativističke lingvokulturalne teme </w:t>
            </w:r>
            <w:r w:rsidRPr="00224D48">
              <w:rPr>
                <w:rFonts w:eastAsia="Arial"/>
                <w:sz w:val="20"/>
                <w:szCs w:val="20"/>
              </w:rPr>
              <w:t>(ured. N. Pintarić, I. Čagalj, I.V.Bolt), , s. 329-335.</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Srednja Europa, Zagreb, 2019</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Tanuszewska, Lidia</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i/>
                <w:sz w:val="20"/>
                <w:szCs w:val="20"/>
              </w:rPr>
              <w:t>Odbiór reportażu literackiego w przekładzie na język macedoński</w:t>
            </w:r>
            <w:r w:rsidRPr="00224D48">
              <w:rPr>
                <w:rFonts w:eastAsia="Arial"/>
                <w:sz w:val="20"/>
                <w:szCs w:val="20"/>
              </w:rPr>
              <w:t xml:space="preserve">, [w:] </w:t>
            </w:r>
            <w:r w:rsidRPr="00224D48">
              <w:rPr>
                <w:rFonts w:eastAsia="Arial"/>
                <w:i/>
                <w:sz w:val="20"/>
                <w:szCs w:val="20"/>
              </w:rPr>
              <w:t>Literatura polska w świecie</w:t>
            </w:r>
            <w:r w:rsidRPr="00224D48">
              <w:rPr>
                <w:rFonts w:eastAsia="Arial"/>
                <w:sz w:val="20"/>
                <w:szCs w:val="20"/>
              </w:rPr>
              <w:t xml:space="preserve">, t. VII: </w:t>
            </w:r>
            <w:r w:rsidRPr="00224D48">
              <w:rPr>
                <w:rFonts w:eastAsia="Arial"/>
                <w:i/>
                <w:sz w:val="20"/>
                <w:szCs w:val="20"/>
              </w:rPr>
              <w:t>Reportaż w świecie. Światowość reportażu</w:t>
            </w:r>
            <w:r w:rsidRPr="00224D48">
              <w:rPr>
                <w:rFonts w:eastAsia="Arial"/>
                <w:sz w:val="20"/>
                <w:szCs w:val="20"/>
              </w:rPr>
              <w:t>, red. K. Frukacz, s. 17-25.</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Wydawnictwo Uniwersytetu Śląskiego, Katowice 2019</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Tanuševska, Lidija</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„Wyzwania przekładu Cyberiady Stanisława Lema (Предизвиците на преводот на </w:t>
            </w:r>
            <w:r w:rsidRPr="00224D48">
              <w:rPr>
                <w:rFonts w:eastAsia="Arial"/>
                <w:i/>
                <w:sz w:val="20"/>
                <w:szCs w:val="20"/>
              </w:rPr>
              <w:t xml:space="preserve">Киберијадата </w:t>
            </w:r>
            <w:r w:rsidRPr="00224D48">
              <w:rPr>
                <w:rFonts w:eastAsia="Arial"/>
                <w:sz w:val="20"/>
                <w:szCs w:val="20"/>
              </w:rPr>
              <w:t xml:space="preserve">од Станислав Лем)”, </w:t>
            </w:r>
            <w:r w:rsidRPr="00224D48">
              <w:rPr>
                <w:rFonts w:eastAsia="Arial"/>
                <w:i/>
                <w:sz w:val="20"/>
                <w:szCs w:val="20"/>
              </w:rPr>
              <w:t xml:space="preserve">Przekłady Literatur Słowiańskich </w:t>
            </w:r>
            <w:r w:rsidRPr="00224D48">
              <w:rPr>
                <w:rFonts w:eastAsia="Arial"/>
                <w:sz w:val="20"/>
                <w:szCs w:val="20"/>
              </w:rPr>
              <w:t>T. 10, cz. 2, red. Monika Gawlak, s. 157-168.</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Wydawnictwo Uniwersytetu Śląskiego, Katowice 2020,</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Tanuszewska, L., Łukomska, N.</w:t>
            </w:r>
          </w:p>
        </w:tc>
        <w:tc>
          <w:tcPr>
            <w:tcW w:w="2614" w:type="dxa"/>
            <w:gridSpan w:val="6"/>
          </w:tcPr>
          <w:p w:rsidR="006A3F61" w:rsidRPr="00224D48" w:rsidRDefault="00224D48">
            <w:pPr>
              <w:spacing w:line="360" w:lineRule="auto"/>
              <w:ind w:left="30"/>
              <w:jc w:val="both"/>
              <w:rPr>
                <w:rFonts w:eastAsia="Arial"/>
                <w:sz w:val="20"/>
                <w:szCs w:val="20"/>
              </w:rPr>
            </w:pPr>
            <w:r w:rsidRPr="00224D48">
              <w:rPr>
                <w:rFonts w:eastAsia="Arial"/>
                <w:sz w:val="20"/>
                <w:szCs w:val="20"/>
              </w:rPr>
              <w:t xml:space="preserve"> „Interferencje językowo-kulturowe w przekładach literackich (na przykładach języka macedońskiego i polskiego)”, </w:t>
            </w:r>
            <w:r w:rsidRPr="00224D48">
              <w:rPr>
                <w:rFonts w:eastAsia="Arial"/>
                <w:i/>
                <w:sz w:val="20"/>
                <w:szCs w:val="20"/>
              </w:rPr>
              <w:t>Słowiańszczyzna dawniej i dziś – język, literatura, kultura (Monografia ze studiów slawistycznych IV)</w:t>
            </w:r>
            <w:r w:rsidRPr="00224D48">
              <w:rPr>
                <w:rFonts w:eastAsia="Arial"/>
                <w:sz w:val="20"/>
                <w:szCs w:val="20"/>
              </w:rPr>
              <w:t xml:space="preserve">, red. A. Kołodziej, E. Tyszkowska-Kasprzak, M. Ślawska, A. Ursulenko, s. 267-274. </w:t>
            </w:r>
          </w:p>
          <w:p w:rsidR="006A3F61" w:rsidRPr="00224D48" w:rsidRDefault="006A3F61">
            <w:pPr>
              <w:spacing w:before="60" w:after="60"/>
              <w:ind w:left="28"/>
              <w:rPr>
                <w:rFonts w:eastAsia="Arial"/>
                <w:sz w:val="20"/>
                <w:szCs w:val="20"/>
              </w:rPr>
            </w:pP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Oficyna Wydawnicza ATUT- Wrocławskie Wydawnictwo Oświatowe, Wrocław 2020,</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„Неменливите изрази во книжевниот превод од полски на македонски јазик“ во: </w:t>
            </w:r>
            <w:r w:rsidRPr="00224D48">
              <w:rPr>
                <w:rFonts w:eastAsia="Arial"/>
                <w:i/>
                <w:sz w:val="20"/>
                <w:szCs w:val="20"/>
              </w:rPr>
              <w:t xml:space="preserve">Современа филологија 2 (2), </w:t>
            </w:r>
            <w:r w:rsidRPr="00224D48">
              <w:rPr>
                <w:rFonts w:eastAsia="Arial"/>
                <w:sz w:val="20"/>
                <w:szCs w:val="20"/>
              </w:rPr>
              <w:t>с. 49-63</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 2019,</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14" w:type="dxa"/>
            <w:gridSpan w:val="2"/>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tc>
        <w:tc>
          <w:tcPr>
            <w:tcW w:w="2614"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„Наративот на фактите како иновативност во книжевноста и во филмот (полско-македонски пример)“, </w:t>
            </w:r>
            <w:r w:rsidRPr="00224D48">
              <w:rPr>
                <w:rFonts w:eastAsia="Arial"/>
                <w:i/>
                <w:sz w:val="20"/>
                <w:szCs w:val="20"/>
              </w:rPr>
              <w:t xml:space="preserve">XLVII Меѓународна научна конференција, LII Меѓународна летна школа на Меѓународниот семинар за македонски јазик, литература и култура, </w:t>
            </w:r>
            <w:r w:rsidRPr="00224D48">
              <w:rPr>
                <w:rFonts w:eastAsia="Arial"/>
                <w:sz w:val="20"/>
                <w:szCs w:val="20"/>
              </w:rPr>
              <w:t>с. 499 - 506</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МСМЈЛК, Скопје 2021,</w:t>
            </w:r>
          </w:p>
        </w:tc>
      </w:tr>
      <w:tr w:rsidR="006A3F61" w:rsidRPr="00224D48">
        <w:trPr>
          <w:jc w:val="center"/>
        </w:trPr>
        <w:tc>
          <w:tcPr>
            <w:tcW w:w="493"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 xml:space="preserve">11. </w:t>
            </w:r>
          </w:p>
        </w:tc>
        <w:tc>
          <w:tcPr>
            <w:tcW w:w="9089" w:type="dxa"/>
            <w:gridSpan w:val="15"/>
          </w:tcPr>
          <w:p w:rsidR="006A3F61" w:rsidRPr="00224D48" w:rsidRDefault="00224D48">
            <w:pPr>
              <w:spacing w:before="60" w:after="60"/>
              <w:ind w:left="28"/>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tcPr>
          <w:p w:rsidR="006A3F61" w:rsidRPr="00224D48" w:rsidRDefault="00224D48">
            <w:pPr>
              <w:spacing w:before="60" w:after="60"/>
              <w:ind w:left="28"/>
              <w:rPr>
                <w:rFonts w:eastAsia="Arial"/>
                <w:sz w:val="20"/>
                <w:szCs w:val="20"/>
              </w:rPr>
            </w:pPr>
            <w:r w:rsidRPr="00224D48">
              <w:rPr>
                <w:rFonts w:eastAsia="Arial"/>
                <w:sz w:val="20"/>
                <w:szCs w:val="20"/>
              </w:rPr>
              <w:t>11.1.</w:t>
            </w:r>
          </w:p>
        </w:tc>
        <w:tc>
          <w:tcPr>
            <w:tcW w:w="3565" w:type="dxa"/>
            <w:gridSpan w:val="6"/>
          </w:tcPr>
          <w:p w:rsidR="006A3F61" w:rsidRPr="00224D48" w:rsidRDefault="00224D48">
            <w:pPr>
              <w:spacing w:before="60" w:after="60"/>
              <w:ind w:left="28"/>
              <w:rPr>
                <w:rFonts w:eastAsia="Arial"/>
                <w:sz w:val="20"/>
                <w:szCs w:val="20"/>
              </w:rPr>
            </w:pPr>
            <w:r w:rsidRPr="00224D48">
              <w:rPr>
                <w:rFonts w:eastAsia="Arial"/>
                <w:sz w:val="20"/>
                <w:szCs w:val="20"/>
              </w:rPr>
              <w:t>Дипломски работи</w:t>
            </w:r>
          </w:p>
        </w:tc>
        <w:tc>
          <w:tcPr>
            <w:tcW w:w="4849" w:type="dxa"/>
            <w:gridSpan w:val="8"/>
          </w:tcPr>
          <w:p w:rsidR="006A3F61" w:rsidRPr="00224D48" w:rsidRDefault="00224D48">
            <w:pPr>
              <w:spacing w:before="60" w:after="60"/>
              <w:ind w:left="28"/>
              <w:rPr>
                <w:rFonts w:eastAsia="Arial"/>
                <w:sz w:val="20"/>
                <w:szCs w:val="20"/>
              </w:rPr>
            </w:pPr>
            <w:r w:rsidRPr="00224D48">
              <w:rPr>
                <w:rFonts w:eastAsia="Arial"/>
                <w:sz w:val="20"/>
                <w:szCs w:val="20"/>
              </w:rPr>
              <w:t>24</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tcPr>
          <w:p w:rsidR="006A3F61" w:rsidRPr="00224D48" w:rsidRDefault="00224D48">
            <w:pPr>
              <w:spacing w:before="60" w:after="60"/>
              <w:ind w:left="28"/>
              <w:rPr>
                <w:rFonts w:eastAsia="Arial"/>
                <w:sz w:val="20"/>
                <w:szCs w:val="20"/>
              </w:rPr>
            </w:pPr>
            <w:r w:rsidRPr="00224D48">
              <w:rPr>
                <w:rFonts w:eastAsia="Arial"/>
                <w:sz w:val="20"/>
                <w:szCs w:val="20"/>
              </w:rPr>
              <w:t>11.2.</w:t>
            </w:r>
          </w:p>
        </w:tc>
        <w:tc>
          <w:tcPr>
            <w:tcW w:w="3565" w:type="dxa"/>
            <w:gridSpan w:val="6"/>
          </w:tcPr>
          <w:p w:rsidR="006A3F61" w:rsidRPr="00224D48" w:rsidRDefault="00224D48">
            <w:pPr>
              <w:spacing w:before="60" w:after="60"/>
              <w:ind w:left="28"/>
              <w:rPr>
                <w:rFonts w:eastAsia="Arial"/>
                <w:sz w:val="20"/>
                <w:szCs w:val="20"/>
              </w:rPr>
            </w:pPr>
            <w:r w:rsidRPr="00224D48">
              <w:rPr>
                <w:rFonts w:eastAsia="Arial"/>
                <w:sz w:val="20"/>
                <w:szCs w:val="20"/>
              </w:rPr>
              <w:t>Магистерски работи</w:t>
            </w:r>
          </w:p>
        </w:tc>
        <w:tc>
          <w:tcPr>
            <w:tcW w:w="4849" w:type="dxa"/>
            <w:gridSpan w:val="8"/>
          </w:tcPr>
          <w:p w:rsidR="006A3F61" w:rsidRPr="00224D48" w:rsidRDefault="00224D48">
            <w:pPr>
              <w:spacing w:before="60" w:after="60"/>
              <w:ind w:left="28"/>
              <w:rPr>
                <w:rFonts w:eastAsia="Arial"/>
                <w:sz w:val="20"/>
                <w:szCs w:val="20"/>
              </w:rPr>
            </w:pPr>
            <w:r w:rsidRPr="00224D48">
              <w:rPr>
                <w:rFonts w:eastAsia="Arial"/>
                <w:sz w:val="20"/>
                <w:szCs w:val="20"/>
              </w:rPr>
              <w:t xml:space="preserve">1 </w:t>
            </w:r>
          </w:p>
        </w:tc>
      </w:tr>
      <w:tr w:rsidR="006A3F61" w:rsidRPr="00224D48">
        <w:trPr>
          <w:jc w:val="center"/>
        </w:trPr>
        <w:tc>
          <w:tcPr>
            <w:tcW w:w="493" w:type="dxa"/>
            <w:vMerge/>
          </w:tcPr>
          <w:p w:rsidR="006A3F61" w:rsidRPr="00224D48" w:rsidRDefault="006A3F61">
            <w:pPr>
              <w:widowControl w:val="0"/>
              <w:spacing w:line="276" w:lineRule="auto"/>
              <w:rPr>
                <w:sz w:val="18"/>
                <w:szCs w:val="18"/>
              </w:rPr>
            </w:pPr>
          </w:p>
        </w:tc>
        <w:tc>
          <w:tcPr>
            <w:tcW w:w="675" w:type="dxa"/>
          </w:tcPr>
          <w:p w:rsidR="006A3F61" w:rsidRPr="00224D48" w:rsidRDefault="00224D48">
            <w:pPr>
              <w:spacing w:before="60" w:after="60"/>
              <w:ind w:left="28"/>
              <w:rPr>
                <w:rFonts w:eastAsia="Arial"/>
                <w:sz w:val="20"/>
                <w:szCs w:val="20"/>
              </w:rPr>
            </w:pPr>
            <w:r w:rsidRPr="00224D48">
              <w:rPr>
                <w:rFonts w:eastAsia="Arial"/>
                <w:sz w:val="20"/>
                <w:szCs w:val="20"/>
              </w:rPr>
              <w:t>11.3.</w:t>
            </w:r>
          </w:p>
        </w:tc>
        <w:tc>
          <w:tcPr>
            <w:tcW w:w="3565" w:type="dxa"/>
            <w:gridSpan w:val="6"/>
          </w:tcPr>
          <w:p w:rsidR="006A3F61" w:rsidRPr="00224D48" w:rsidRDefault="00224D48">
            <w:pPr>
              <w:spacing w:before="60" w:after="60"/>
              <w:ind w:left="28"/>
              <w:rPr>
                <w:rFonts w:eastAsia="Arial"/>
                <w:sz w:val="20"/>
                <w:szCs w:val="20"/>
              </w:rPr>
            </w:pPr>
            <w:r w:rsidRPr="00224D48">
              <w:rPr>
                <w:rFonts w:eastAsia="Arial"/>
                <w:sz w:val="20"/>
                <w:szCs w:val="20"/>
              </w:rPr>
              <w:t>Докторски дисертации</w:t>
            </w:r>
          </w:p>
        </w:tc>
        <w:tc>
          <w:tcPr>
            <w:tcW w:w="4849" w:type="dxa"/>
            <w:gridSpan w:val="8"/>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12. </w:t>
            </w:r>
          </w:p>
        </w:tc>
        <w:tc>
          <w:tcPr>
            <w:tcW w:w="9089" w:type="dxa"/>
            <w:gridSpan w:val="15"/>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12.1.</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За ментори на докторски трудови: доказ за објавени шест научни трудови во референтна научна публикација (чл. 136 став (8) од ЗВО)</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459" w:type="dxa"/>
            <w:gridSpan w:val="4"/>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tc>
        <w:tc>
          <w:tcPr>
            <w:tcW w:w="2537" w:type="dxa"/>
            <w:gridSpan w:val="5"/>
          </w:tcPr>
          <w:p w:rsidR="006A3F61" w:rsidRPr="00224D48" w:rsidRDefault="00224D48">
            <w:pPr>
              <w:spacing w:before="60" w:after="60"/>
              <w:ind w:left="28"/>
              <w:rPr>
                <w:rFonts w:eastAsia="Arial"/>
                <w:sz w:val="20"/>
                <w:szCs w:val="20"/>
              </w:rPr>
            </w:pPr>
            <w:r w:rsidRPr="00224D48">
              <w:rPr>
                <w:rFonts w:eastAsia="Arial"/>
                <w:sz w:val="20"/>
                <w:szCs w:val="20"/>
              </w:rPr>
              <w:t xml:space="preserve">„Неменливите изрази во книжевниот превод од полски на македонски јазик“ во: </w:t>
            </w:r>
            <w:r w:rsidRPr="00224D48">
              <w:rPr>
                <w:rFonts w:eastAsia="Arial"/>
                <w:i/>
                <w:sz w:val="20"/>
                <w:szCs w:val="20"/>
              </w:rPr>
              <w:t xml:space="preserve">Современа филологија 2 (2), </w:t>
            </w:r>
            <w:r w:rsidRPr="00224D48">
              <w:rPr>
                <w:rFonts w:eastAsia="Arial"/>
                <w:sz w:val="20"/>
                <w:szCs w:val="20"/>
              </w:rPr>
              <w:t>, с. 49-63.</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 2019</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459"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Tanuszewska, Lidia</w:t>
            </w:r>
          </w:p>
        </w:tc>
        <w:tc>
          <w:tcPr>
            <w:tcW w:w="2537" w:type="dxa"/>
            <w:gridSpan w:val="5"/>
          </w:tcPr>
          <w:p w:rsidR="006A3F61" w:rsidRPr="00224D48" w:rsidRDefault="00224D48">
            <w:pPr>
              <w:spacing w:before="60" w:after="60"/>
              <w:ind w:left="28"/>
              <w:rPr>
                <w:rFonts w:eastAsia="Arial"/>
                <w:sz w:val="20"/>
                <w:szCs w:val="20"/>
              </w:rPr>
            </w:pPr>
            <w:r w:rsidRPr="00224D48">
              <w:rPr>
                <w:rFonts w:eastAsia="Arial"/>
                <w:sz w:val="20"/>
                <w:szCs w:val="20"/>
              </w:rPr>
              <w:t xml:space="preserve">„Słownictwo </w:t>
            </w:r>
            <w:r w:rsidRPr="00224D48">
              <w:rPr>
                <w:rFonts w:eastAsia="Arial"/>
                <w:sz w:val="20"/>
                <w:szCs w:val="20"/>
              </w:rPr>
              <w:lastRenderedPageBreak/>
              <w:t xml:space="preserve">specjalistyczne w prozie Olgi Tokarczuk jako wyzwanie translatorskie”, </w:t>
            </w:r>
            <w:r w:rsidRPr="00224D48">
              <w:rPr>
                <w:rFonts w:eastAsia="Arial"/>
                <w:i/>
                <w:sz w:val="20"/>
                <w:szCs w:val="20"/>
              </w:rPr>
              <w:t xml:space="preserve">Między oryginałem a przekładem, R. XXVII Nr 2 (52):Twórczość Olgi Tokarczuk w przekładzie, </w:t>
            </w:r>
            <w:r w:rsidRPr="00224D48">
              <w:rPr>
                <w:rFonts w:eastAsia="Arial"/>
                <w:sz w:val="20"/>
                <w:szCs w:val="20"/>
              </w:rPr>
              <w:t>red. Marzena Chrobak i Michał Zięba, s. 135-143.</w:t>
            </w:r>
          </w:p>
        </w:tc>
        <w:tc>
          <w:tcPr>
            <w:tcW w:w="223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lastRenderedPageBreak/>
              <w:t xml:space="preserve">Księgarnia Akademicka, </w:t>
            </w:r>
            <w:r w:rsidRPr="00224D48">
              <w:rPr>
                <w:rFonts w:eastAsia="Arial"/>
                <w:sz w:val="20"/>
                <w:szCs w:val="20"/>
              </w:rPr>
              <w:lastRenderedPageBreak/>
              <w:t>Kraków 2021</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highlight w:val="white"/>
              </w:rPr>
            </w:pPr>
          </w:p>
        </w:tc>
        <w:tc>
          <w:tcPr>
            <w:tcW w:w="675" w:type="dxa"/>
            <w:vMerge/>
            <w:tcBorders>
              <w:left w:val="single" w:sz="4" w:space="0" w:color="000000"/>
            </w:tcBorders>
          </w:tcPr>
          <w:p w:rsidR="006A3F61" w:rsidRPr="00224D48" w:rsidRDefault="006A3F61">
            <w:pPr>
              <w:widowControl w:val="0"/>
              <w:spacing w:line="276" w:lineRule="auto"/>
              <w:rPr>
                <w:sz w:val="18"/>
                <w:szCs w:val="18"/>
                <w:highlight w:val="white"/>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459"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Tanuševska, Lidija</w:t>
            </w:r>
          </w:p>
        </w:tc>
        <w:tc>
          <w:tcPr>
            <w:tcW w:w="2537" w:type="dxa"/>
            <w:gridSpan w:val="5"/>
          </w:tcPr>
          <w:p w:rsidR="006A3F61" w:rsidRPr="00224D48" w:rsidRDefault="00224D48">
            <w:pPr>
              <w:spacing w:before="60" w:after="60"/>
              <w:ind w:left="28"/>
              <w:rPr>
                <w:rFonts w:eastAsia="Arial"/>
                <w:sz w:val="20"/>
                <w:szCs w:val="20"/>
              </w:rPr>
            </w:pPr>
            <w:r w:rsidRPr="00224D48">
              <w:rPr>
                <w:rFonts w:eastAsia="Arial"/>
                <w:sz w:val="20"/>
                <w:szCs w:val="20"/>
              </w:rPr>
              <w:t xml:space="preserve">„Wyzwania przekładu Cyberiady Stanisława Lema (Предизвиците на преводот на </w:t>
            </w:r>
            <w:r w:rsidRPr="00224D48">
              <w:rPr>
                <w:rFonts w:eastAsia="Arial"/>
                <w:i/>
                <w:sz w:val="20"/>
                <w:szCs w:val="20"/>
              </w:rPr>
              <w:t xml:space="preserve">Киберијадата </w:t>
            </w:r>
            <w:r w:rsidRPr="00224D48">
              <w:rPr>
                <w:rFonts w:eastAsia="Arial"/>
                <w:sz w:val="20"/>
                <w:szCs w:val="20"/>
              </w:rPr>
              <w:t xml:space="preserve">од Станислав Лем)”, </w:t>
            </w:r>
            <w:r w:rsidRPr="00224D48">
              <w:rPr>
                <w:rFonts w:eastAsia="Arial"/>
                <w:i/>
                <w:sz w:val="20"/>
                <w:szCs w:val="20"/>
              </w:rPr>
              <w:t xml:space="preserve">Przekłady Literatur Słowiańskich </w:t>
            </w:r>
            <w:r w:rsidRPr="00224D48">
              <w:rPr>
                <w:rFonts w:eastAsia="Arial"/>
                <w:sz w:val="20"/>
                <w:szCs w:val="20"/>
              </w:rPr>
              <w:t>T. 10, cz. 2, red. Monika Gawlak, s. 157-168.</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Wydawnictwo Uniwersytetu Śląskiego, Katowice 2020,</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459" w:type="dxa"/>
            <w:gridSpan w:val="4"/>
          </w:tcPr>
          <w:p w:rsidR="006A3F61" w:rsidRPr="00224D48" w:rsidRDefault="00224D48">
            <w:pPr>
              <w:spacing w:before="60" w:after="60"/>
              <w:ind w:left="28"/>
              <w:rPr>
                <w:rFonts w:eastAsia="Arial"/>
                <w:sz w:val="20"/>
                <w:szCs w:val="20"/>
              </w:rPr>
            </w:pPr>
            <w:r w:rsidRPr="00224D48">
              <w:rPr>
                <w:rFonts w:eastAsia="Arial"/>
                <w:sz w:val="20"/>
                <w:szCs w:val="20"/>
              </w:rPr>
              <w:t xml:space="preserve">Танушевска, Л. </w:t>
            </w:r>
          </w:p>
        </w:tc>
        <w:tc>
          <w:tcPr>
            <w:tcW w:w="2537" w:type="dxa"/>
            <w:gridSpan w:val="5"/>
          </w:tcPr>
          <w:p w:rsidR="006A3F61" w:rsidRPr="00224D48" w:rsidRDefault="00224D48">
            <w:pPr>
              <w:spacing w:before="60" w:after="60"/>
              <w:rPr>
                <w:rFonts w:eastAsia="Arial"/>
                <w:sz w:val="20"/>
                <w:szCs w:val="20"/>
              </w:rPr>
            </w:pPr>
            <w:r w:rsidRPr="00224D48">
              <w:rPr>
                <w:rFonts w:eastAsia="Arial"/>
                <w:sz w:val="20"/>
                <w:szCs w:val="20"/>
              </w:rPr>
              <w:t xml:space="preserve"> „Топос города — ширкое поле для создания курса лекций в рамках проекта NEWSLA“,  </w:t>
            </w:r>
            <w:r w:rsidRPr="00224D48">
              <w:rPr>
                <w:rFonts w:eastAsia="Arial"/>
                <w:i/>
                <w:sz w:val="20"/>
                <w:szCs w:val="20"/>
              </w:rPr>
              <w:t xml:space="preserve">Славянский альманах 1-2, </w:t>
            </w:r>
            <w:r w:rsidRPr="00224D48">
              <w:rPr>
                <w:rFonts w:eastAsia="Arial"/>
                <w:sz w:val="20"/>
                <w:szCs w:val="20"/>
              </w:rPr>
              <w:t xml:space="preserve">ред. Никифоров, К.В. </w:t>
            </w:r>
            <w:r w:rsidRPr="00224D48">
              <w:rPr>
                <w:rFonts w:eastAsia="Arial"/>
                <w:color w:val="FF6600"/>
                <w:sz w:val="20"/>
                <w:szCs w:val="20"/>
              </w:rPr>
              <w:t xml:space="preserve"> </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РАН, Москва, 2022,</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459" w:type="dxa"/>
            <w:gridSpan w:val="4"/>
          </w:tcPr>
          <w:p w:rsidR="006A3F61" w:rsidRPr="00224D48" w:rsidRDefault="00224D48">
            <w:pPr>
              <w:spacing w:before="60" w:after="60"/>
              <w:ind w:left="28"/>
              <w:rPr>
                <w:rFonts w:eastAsia="Arial"/>
                <w:sz w:val="20"/>
                <w:szCs w:val="20"/>
              </w:rPr>
            </w:pPr>
            <w:r w:rsidRPr="00224D48">
              <w:rPr>
                <w:rFonts w:eastAsia="Arial"/>
                <w:sz w:val="20"/>
                <w:szCs w:val="20"/>
              </w:rPr>
              <w:t>Tanuševska, Lidija</w:t>
            </w:r>
          </w:p>
        </w:tc>
        <w:tc>
          <w:tcPr>
            <w:tcW w:w="2537" w:type="dxa"/>
            <w:gridSpan w:val="5"/>
          </w:tcPr>
          <w:p w:rsidR="006A3F61" w:rsidRPr="00224D48" w:rsidRDefault="00224D48">
            <w:pPr>
              <w:spacing w:before="60" w:after="60" w:line="360" w:lineRule="auto"/>
              <w:ind w:left="30"/>
              <w:jc w:val="both"/>
              <w:rPr>
                <w:rFonts w:eastAsia="Arial"/>
                <w:sz w:val="20"/>
                <w:szCs w:val="20"/>
              </w:rPr>
            </w:pPr>
            <w:r w:rsidRPr="00224D48">
              <w:rPr>
                <w:rFonts w:eastAsia="Arial"/>
                <w:sz w:val="20"/>
                <w:szCs w:val="20"/>
              </w:rPr>
              <w:t xml:space="preserve">„Tłumaczenie tłumaczenia (czyli William Blake w powieści Olgi Tokarczuk)“, </w:t>
            </w:r>
            <w:r w:rsidRPr="00224D48">
              <w:rPr>
                <w:rFonts w:eastAsia="Arial"/>
                <w:i/>
                <w:sz w:val="20"/>
                <w:szCs w:val="20"/>
              </w:rPr>
              <w:t>Postscriptum Polonistyczne 2020, 1 (25)</w:t>
            </w:r>
            <w:r w:rsidRPr="00224D48">
              <w:rPr>
                <w:rFonts w:eastAsia="Arial"/>
                <w:sz w:val="20"/>
                <w:szCs w:val="20"/>
              </w:rPr>
              <w:t>, red. R. Cudak, J. Tambor, A. Nęcka, , s. 45-54.</w:t>
            </w:r>
          </w:p>
          <w:p w:rsidR="006A3F61" w:rsidRPr="00224D48" w:rsidRDefault="006A3F61">
            <w:pPr>
              <w:spacing w:before="60" w:after="60"/>
              <w:ind w:left="28"/>
              <w:rPr>
                <w:rFonts w:eastAsia="Arial"/>
                <w:sz w:val="20"/>
                <w:szCs w:val="20"/>
              </w:rPr>
            </w:pP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Wydawnictwo Uniwersytetu Śląskiego, Katowice 2020</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459" w:type="dxa"/>
            <w:gridSpan w:val="4"/>
          </w:tcPr>
          <w:p w:rsidR="006A3F61" w:rsidRPr="00224D48" w:rsidRDefault="00224D48">
            <w:pPr>
              <w:spacing w:before="60" w:after="60"/>
              <w:ind w:left="28"/>
              <w:rPr>
                <w:rFonts w:eastAsia="Arial"/>
                <w:sz w:val="20"/>
                <w:szCs w:val="20"/>
              </w:rPr>
            </w:pPr>
            <w:r w:rsidRPr="00224D48">
              <w:rPr>
                <w:rFonts w:eastAsia="Arial"/>
                <w:sz w:val="20"/>
                <w:szCs w:val="20"/>
              </w:rPr>
              <w:t>Tanuševska, Lidija</w:t>
            </w:r>
          </w:p>
        </w:tc>
        <w:tc>
          <w:tcPr>
            <w:tcW w:w="2537" w:type="dxa"/>
            <w:gridSpan w:val="5"/>
          </w:tcPr>
          <w:p w:rsidR="006A3F61" w:rsidRPr="00224D48" w:rsidRDefault="00224D48">
            <w:pPr>
              <w:spacing w:before="60" w:after="60"/>
              <w:ind w:left="28"/>
              <w:rPr>
                <w:rFonts w:eastAsia="Arial"/>
                <w:sz w:val="20"/>
                <w:szCs w:val="20"/>
              </w:rPr>
            </w:pPr>
            <w:r w:rsidRPr="00224D48">
              <w:rPr>
                <w:rFonts w:eastAsia="Arial"/>
                <w:i/>
                <w:sz w:val="20"/>
                <w:szCs w:val="20"/>
              </w:rPr>
              <w:t xml:space="preserve">Jak twórczość mistrza polskiego reportażu stała się „peryferyjna”? O recepcji Jeszcze dzień życia R. Kapuścińskiego w kulturze macedońskiej </w:t>
            </w:r>
            <w:r w:rsidRPr="00224D48">
              <w:rPr>
                <w:rFonts w:eastAsia="Arial"/>
                <w:sz w:val="20"/>
                <w:szCs w:val="20"/>
              </w:rPr>
              <w:t xml:space="preserve">во: </w:t>
            </w:r>
            <w:r w:rsidRPr="00224D48">
              <w:rPr>
                <w:rFonts w:eastAsia="Arial"/>
                <w:i/>
                <w:sz w:val="20"/>
                <w:szCs w:val="20"/>
              </w:rPr>
              <w:t xml:space="preserve">Przekłady Literatur Słowiańskich, tom 9, część 3 / red. Marta Buczek, </w:t>
            </w:r>
            <w:r w:rsidRPr="00224D48">
              <w:rPr>
                <w:rFonts w:eastAsia="Arial"/>
                <w:sz w:val="20"/>
                <w:szCs w:val="20"/>
              </w:rPr>
              <w:t>, s. 121 - 131.</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Wydawnictwo Uniwersytetu Śląskiego, Katowice 2019</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12.2.</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12.3.</w:t>
            </w:r>
          </w:p>
        </w:tc>
        <w:tc>
          <w:tcPr>
            <w:tcW w:w="8414" w:type="dxa"/>
            <w:gridSpan w:val="14"/>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1842"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трудот</w:t>
            </w:r>
          </w:p>
        </w:tc>
        <w:tc>
          <w:tcPr>
            <w:tcW w:w="2204" w:type="dxa"/>
            <w:gridSpan w:val="3"/>
          </w:tcPr>
          <w:p w:rsidR="006A3F61" w:rsidRPr="00224D48" w:rsidRDefault="00224D48">
            <w:pPr>
              <w:spacing w:before="60" w:after="60"/>
              <w:ind w:left="28"/>
              <w:rPr>
                <w:rFonts w:eastAsia="Arial"/>
                <w:sz w:val="20"/>
                <w:szCs w:val="20"/>
              </w:rPr>
            </w:pPr>
            <w:r w:rsidRPr="00224D48">
              <w:rPr>
                <w:rFonts w:eastAsia="Arial"/>
                <w:sz w:val="20"/>
                <w:szCs w:val="20"/>
              </w:rPr>
              <w:t>Меѓународен собир/ конференција</w:t>
            </w:r>
          </w:p>
        </w:tc>
        <w:tc>
          <w:tcPr>
            <w:tcW w:w="1156" w:type="dxa"/>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029" w:type="dxa"/>
            <w:gridSpan w:val="2"/>
          </w:tcPr>
          <w:p w:rsidR="006A3F61" w:rsidRPr="00224D48" w:rsidRDefault="00224D48">
            <w:pPr>
              <w:spacing w:before="60" w:after="60"/>
              <w:ind w:left="28"/>
              <w:rPr>
                <w:rFonts w:eastAsia="Arial"/>
                <w:sz w:val="20"/>
                <w:szCs w:val="20"/>
              </w:rPr>
            </w:pPr>
            <w:r w:rsidRPr="00224D48">
              <w:rPr>
                <w:rFonts w:eastAsia="Arial"/>
                <w:sz w:val="20"/>
                <w:szCs w:val="20"/>
              </w:rPr>
              <w:t xml:space="preserve">Танушевска, Л., Јованчевски, А. </w:t>
            </w:r>
          </w:p>
        </w:tc>
        <w:tc>
          <w:tcPr>
            <w:tcW w:w="1842" w:type="dxa"/>
            <w:gridSpan w:val="5"/>
          </w:tcPr>
          <w:p w:rsidR="006A3F61" w:rsidRPr="00224D48" w:rsidRDefault="00224D48">
            <w:pPr>
              <w:spacing w:line="360" w:lineRule="auto"/>
              <w:jc w:val="both"/>
              <w:rPr>
                <w:rFonts w:eastAsia="Arial"/>
                <w:sz w:val="20"/>
                <w:szCs w:val="20"/>
              </w:rPr>
            </w:pPr>
            <w:r w:rsidRPr="00224D48">
              <w:rPr>
                <w:rFonts w:eastAsia="Arial"/>
                <w:sz w:val="20"/>
                <w:szCs w:val="20"/>
              </w:rPr>
              <w:t xml:space="preserve">„За препевите на Конески од полски јазик“. </w:t>
            </w:r>
          </w:p>
          <w:p w:rsidR="006A3F61" w:rsidRPr="00224D48" w:rsidRDefault="006A3F61">
            <w:pPr>
              <w:spacing w:before="60" w:after="60"/>
              <w:ind w:left="28"/>
              <w:rPr>
                <w:rFonts w:eastAsia="Arial"/>
                <w:sz w:val="20"/>
                <w:szCs w:val="20"/>
              </w:rPr>
            </w:pPr>
          </w:p>
        </w:tc>
        <w:tc>
          <w:tcPr>
            <w:tcW w:w="2204" w:type="dxa"/>
            <w:gridSpan w:val="3"/>
          </w:tcPr>
          <w:p w:rsidR="006A3F61" w:rsidRPr="00224D48" w:rsidRDefault="00224D48">
            <w:pPr>
              <w:spacing w:before="60" w:after="60"/>
              <w:ind w:left="28"/>
              <w:rPr>
                <w:rFonts w:eastAsia="Arial"/>
                <w:sz w:val="20"/>
                <w:szCs w:val="20"/>
              </w:rPr>
            </w:pPr>
            <w:r w:rsidRPr="00224D48">
              <w:rPr>
                <w:rFonts w:eastAsia="Arial"/>
                <w:sz w:val="20"/>
                <w:szCs w:val="20"/>
              </w:rPr>
              <w:t>Меѓународниот научен собир „100 години Блаже Конески и 75 години Филолошки факултет“</w:t>
            </w:r>
          </w:p>
        </w:tc>
        <w:tc>
          <w:tcPr>
            <w:tcW w:w="1156" w:type="dxa"/>
          </w:tcPr>
          <w:p w:rsidR="006A3F61" w:rsidRPr="00224D48" w:rsidRDefault="00224D48">
            <w:pPr>
              <w:spacing w:before="60" w:after="60"/>
              <w:ind w:left="28"/>
              <w:rPr>
                <w:rFonts w:eastAsia="Arial"/>
                <w:sz w:val="20"/>
                <w:szCs w:val="20"/>
              </w:rPr>
            </w:pPr>
            <w:r w:rsidRPr="00224D48">
              <w:rPr>
                <w:rFonts w:eastAsia="Arial"/>
                <w:sz w:val="20"/>
                <w:szCs w:val="20"/>
              </w:rPr>
              <w:t>2021</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029" w:type="dxa"/>
            <w:gridSpan w:val="2"/>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tc>
        <w:tc>
          <w:tcPr>
            <w:tcW w:w="1842" w:type="dxa"/>
            <w:gridSpan w:val="5"/>
          </w:tcPr>
          <w:p w:rsidR="006A3F61" w:rsidRPr="00224D48" w:rsidRDefault="00224D48">
            <w:pPr>
              <w:spacing w:line="360" w:lineRule="auto"/>
              <w:jc w:val="both"/>
              <w:rPr>
                <w:rFonts w:eastAsia="Arial"/>
                <w:sz w:val="20"/>
                <w:szCs w:val="20"/>
              </w:rPr>
            </w:pPr>
            <w:r w:rsidRPr="00224D48">
              <w:rPr>
                <w:rFonts w:eastAsia="Arial"/>
                <w:sz w:val="20"/>
                <w:szCs w:val="20"/>
              </w:rPr>
              <w:t xml:space="preserve">„Очудените именски лексеми во препевите на Конески од полски јазик“.  </w:t>
            </w:r>
          </w:p>
          <w:p w:rsidR="006A3F61" w:rsidRPr="00224D48" w:rsidRDefault="006A3F61">
            <w:pPr>
              <w:spacing w:before="60" w:after="60"/>
              <w:ind w:left="28"/>
              <w:rPr>
                <w:rFonts w:eastAsia="Arial"/>
                <w:sz w:val="20"/>
                <w:szCs w:val="20"/>
              </w:rPr>
            </w:pPr>
          </w:p>
        </w:tc>
        <w:tc>
          <w:tcPr>
            <w:tcW w:w="2204" w:type="dxa"/>
            <w:gridSpan w:val="3"/>
          </w:tcPr>
          <w:p w:rsidR="006A3F61" w:rsidRPr="00224D48" w:rsidRDefault="00224D48">
            <w:pPr>
              <w:spacing w:before="60" w:after="60"/>
              <w:ind w:left="28"/>
              <w:rPr>
                <w:rFonts w:eastAsia="Arial"/>
                <w:sz w:val="20"/>
                <w:szCs w:val="20"/>
              </w:rPr>
            </w:pPr>
            <w:r w:rsidRPr="00224D48">
              <w:rPr>
                <w:rFonts w:eastAsia="Arial"/>
                <w:sz w:val="20"/>
                <w:szCs w:val="20"/>
              </w:rPr>
              <w:t>48 меѓународна научна конференција на 54 летна школа на Меѓународниот семинар за македонски јазик, литература и култура во Охрид</w:t>
            </w:r>
          </w:p>
        </w:tc>
        <w:tc>
          <w:tcPr>
            <w:tcW w:w="1156" w:type="dxa"/>
          </w:tcPr>
          <w:p w:rsidR="006A3F61" w:rsidRPr="00224D48" w:rsidRDefault="00224D48">
            <w:pPr>
              <w:spacing w:before="60" w:after="60"/>
              <w:ind w:left="28"/>
              <w:rPr>
                <w:rFonts w:eastAsia="Arial"/>
                <w:sz w:val="20"/>
                <w:szCs w:val="20"/>
              </w:rPr>
            </w:pPr>
            <w:r w:rsidRPr="00224D48">
              <w:rPr>
                <w:rFonts w:eastAsia="Arial"/>
                <w:sz w:val="20"/>
                <w:szCs w:val="20"/>
              </w:rPr>
              <w:t>2021</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029" w:type="dxa"/>
            <w:gridSpan w:val="2"/>
          </w:tcPr>
          <w:p w:rsidR="006A3F61" w:rsidRPr="00224D48" w:rsidRDefault="00224D48">
            <w:pPr>
              <w:spacing w:before="60" w:after="60"/>
              <w:ind w:left="28"/>
              <w:rPr>
                <w:rFonts w:eastAsia="Arial"/>
                <w:sz w:val="20"/>
                <w:szCs w:val="20"/>
              </w:rPr>
            </w:pPr>
            <w:r w:rsidRPr="00224D48">
              <w:rPr>
                <w:rFonts w:eastAsia="Arial"/>
                <w:sz w:val="20"/>
                <w:szCs w:val="20"/>
              </w:rPr>
              <w:t>Танушевска, Лидија</w:t>
            </w:r>
          </w:p>
        </w:tc>
        <w:tc>
          <w:tcPr>
            <w:tcW w:w="1842" w:type="dxa"/>
            <w:gridSpan w:val="5"/>
          </w:tcPr>
          <w:p w:rsidR="006A3F61" w:rsidRPr="00224D48" w:rsidRDefault="00224D48">
            <w:pPr>
              <w:spacing w:line="360" w:lineRule="auto"/>
              <w:jc w:val="both"/>
              <w:rPr>
                <w:rFonts w:eastAsia="Arial"/>
                <w:sz w:val="20"/>
                <w:szCs w:val="20"/>
              </w:rPr>
            </w:pPr>
            <w:r w:rsidRPr="00224D48">
              <w:rPr>
                <w:rFonts w:eastAsia="Arial"/>
                <w:sz w:val="20"/>
                <w:szCs w:val="20"/>
              </w:rPr>
              <w:t xml:space="preserve">„Градот во литературата во рамките на проектот </w:t>
            </w:r>
            <w:r w:rsidRPr="00224D48">
              <w:rPr>
                <w:rFonts w:eastAsia="Arial"/>
                <w:i/>
                <w:sz w:val="20"/>
                <w:szCs w:val="20"/>
              </w:rPr>
              <w:t>NEWSLA</w:t>
            </w:r>
            <w:r w:rsidRPr="00224D48">
              <w:rPr>
                <w:rFonts w:eastAsia="Arial"/>
                <w:sz w:val="20"/>
                <w:szCs w:val="20"/>
              </w:rPr>
              <w:t>“.</w:t>
            </w:r>
          </w:p>
          <w:p w:rsidR="006A3F61" w:rsidRPr="00224D48" w:rsidRDefault="006A3F61">
            <w:pPr>
              <w:spacing w:before="60" w:after="60"/>
              <w:ind w:left="28"/>
              <w:rPr>
                <w:rFonts w:eastAsia="Arial"/>
                <w:sz w:val="20"/>
                <w:szCs w:val="20"/>
              </w:rPr>
            </w:pPr>
          </w:p>
        </w:tc>
        <w:tc>
          <w:tcPr>
            <w:tcW w:w="2204" w:type="dxa"/>
            <w:gridSpan w:val="3"/>
          </w:tcPr>
          <w:p w:rsidR="006A3F61" w:rsidRPr="00224D48" w:rsidRDefault="00224D48">
            <w:pPr>
              <w:spacing w:before="60" w:after="60"/>
              <w:ind w:left="28"/>
              <w:rPr>
                <w:rFonts w:eastAsia="Arial"/>
                <w:sz w:val="20"/>
                <w:szCs w:val="20"/>
              </w:rPr>
            </w:pPr>
            <w:r w:rsidRPr="00224D48">
              <w:rPr>
                <w:rFonts w:eastAsia="Arial"/>
                <w:sz w:val="20"/>
                <w:szCs w:val="20"/>
              </w:rPr>
              <w:t>Меѓународна научна конференција „Топос города в синхронии и диахронии: литературная парадигма Центральной и Юго-Восточной Европы“</w:t>
            </w:r>
          </w:p>
        </w:tc>
        <w:tc>
          <w:tcPr>
            <w:tcW w:w="1156" w:type="dxa"/>
          </w:tcPr>
          <w:p w:rsidR="006A3F61" w:rsidRPr="00224D48" w:rsidRDefault="00224D48">
            <w:pPr>
              <w:spacing w:before="60" w:after="60"/>
              <w:ind w:left="28"/>
              <w:rPr>
                <w:rFonts w:eastAsia="Arial"/>
                <w:sz w:val="20"/>
                <w:szCs w:val="20"/>
              </w:rPr>
            </w:pPr>
            <w:r w:rsidRPr="00224D48">
              <w:rPr>
                <w:rFonts w:eastAsia="Arial"/>
                <w:sz w:val="20"/>
                <w:szCs w:val="20"/>
              </w:rPr>
              <w:t>2021</w:t>
            </w:r>
          </w:p>
        </w:tc>
      </w:tr>
    </w:tbl>
    <w:p w:rsidR="006A3F61" w:rsidRPr="00224D48" w:rsidRDefault="006A3F61">
      <w:pPr>
        <w:spacing w:before="60" w:after="60"/>
        <w:jc w:val="center"/>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lang w:val="mk-MK"/>
        </w:rPr>
      </w:pPr>
    </w:p>
    <w:p w:rsidR="006A3F61" w:rsidRPr="00224D48" w:rsidRDefault="006A3F61">
      <w:pPr>
        <w:keepNext/>
        <w:spacing w:before="60" w:after="60"/>
        <w:jc w:val="center"/>
        <w:rPr>
          <w:b/>
          <w:color w:val="FF0000"/>
        </w:rPr>
      </w:pPr>
    </w:p>
    <w:tbl>
      <w:tblPr>
        <w:tblStyle w:val="afffff5"/>
        <w:tblW w:w="101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5"/>
        <w:gridCol w:w="360"/>
        <w:gridCol w:w="105"/>
        <w:gridCol w:w="315"/>
        <w:gridCol w:w="105"/>
        <w:gridCol w:w="285"/>
        <w:gridCol w:w="105"/>
        <w:gridCol w:w="705"/>
        <w:gridCol w:w="285"/>
        <w:gridCol w:w="135"/>
        <w:gridCol w:w="345"/>
        <w:gridCol w:w="1755"/>
        <w:gridCol w:w="105"/>
        <w:gridCol w:w="435"/>
        <w:gridCol w:w="1350"/>
        <w:gridCol w:w="525"/>
        <w:gridCol w:w="240"/>
        <w:gridCol w:w="105"/>
        <w:gridCol w:w="1320"/>
        <w:gridCol w:w="1080"/>
        <w:gridCol w:w="105"/>
      </w:tblGrid>
      <w:tr w:rsidR="006A3F61" w:rsidRPr="00224D48">
        <w:trPr>
          <w:jc w:val="center"/>
        </w:trPr>
        <w:tc>
          <w:tcPr>
            <w:tcW w:w="870"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p w:rsidR="006A3F61" w:rsidRPr="00224D48" w:rsidRDefault="006A3F61">
            <w:pPr>
              <w:spacing w:before="60" w:after="60"/>
              <w:ind w:left="28"/>
              <w:rPr>
                <w:rFonts w:eastAsia="Arial"/>
                <w:sz w:val="20"/>
                <w:szCs w:val="20"/>
              </w:rPr>
            </w:pPr>
          </w:p>
        </w:tc>
        <w:tc>
          <w:tcPr>
            <w:tcW w:w="9300" w:type="dxa"/>
            <w:gridSpan w:val="18"/>
          </w:tcPr>
          <w:p w:rsidR="006A3F61" w:rsidRPr="00224D48" w:rsidRDefault="00224D48">
            <w:pPr>
              <w:spacing w:before="60" w:after="60"/>
              <w:ind w:left="28"/>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05" w:type="dxa"/>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980" w:type="dxa"/>
            <w:gridSpan w:val="7"/>
          </w:tcPr>
          <w:p w:rsidR="006A3F61" w:rsidRPr="00224D48" w:rsidRDefault="00224D48">
            <w:pPr>
              <w:spacing w:before="60" w:after="60"/>
              <w:ind w:left="28"/>
              <w:rPr>
                <w:rFonts w:eastAsia="Arial"/>
                <w:sz w:val="20"/>
                <w:szCs w:val="20"/>
              </w:rPr>
            </w:pPr>
            <w:r w:rsidRPr="00224D48">
              <w:rPr>
                <w:rFonts w:eastAsia="Arial"/>
                <w:sz w:val="20"/>
                <w:szCs w:val="20"/>
              </w:rPr>
              <w:t>Име и презиме</w:t>
            </w:r>
          </w:p>
        </w:tc>
        <w:tc>
          <w:tcPr>
            <w:tcW w:w="7785" w:type="dxa"/>
            <w:gridSpan w:val="13"/>
          </w:tcPr>
          <w:p w:rsidR="006A3F61" w:rsidRPr="00224D48" w:rsidRDefault="00224D48">
            <w:pPr>
              <w:spacing w:before="60" w:after="60"/>
              <w:ind w:left="28"/>
              <w:rPr>
                <w:rFonts w:eastAsia="Arial"/>
                <w:sz w:val="20"/>
                <w:szCs w:val="20"/>
              </w:rPr>
            </w:pPr>
            <w:r w:rsidRPr="00224D48">
              <w:rPr>
                <w:rFonts w:eastAsia="Arial"/>
                <w:b/>
                <w:sz w:val="20"/>
                <w:szCs w:val="20"/>
              </w:rPr>
              <w:t>ЈАСМИНКА ДЕЛОВА-СИЛЈАНОВА</w:t>
            </w:r>
          </w:p>
        </w:tc>
      </w:tr>
      <w:tr w:rsidR="006A3F61" w:rsidRPr="00224D48">
        <w:trPr>
          <w:jc w:val="center"/>
        </w:trPr>
        <w:tc>
          <w:tcPr>
            <w:tcW w:w="405" w:type="dxa"/>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980" w:type="dxa"/>
            <w:gridSpan w:val="7"/>
          </w:tcPr>
          <w:p w:rsidR="006A3F61" w:rsidRPr="00224D48" w:rsidRDefault="00224D48">
            <w:pPr>
              <w:spacing w:before="60" w:after="60"/>
              <w:ind w:left="28"/>
              <w:rPr>
                <w:rFonts w:eastAsia="Arial"/>
                <w:sz w:val="20"/>
                <w:szCs w:val="20"/>
              </w:rPr>
            </w:pPr>
            <w:r w:rsidRPr="00224D48">
              <w:rPr>
                <w:rFonts w:eastAsia="Arial"/>
                <w:sz w:val="20"/>
                <w:szCs w:val="20"/>
              </w:rPr>
              <w:t>Дата на раѓање</w:t>
            </w:r>
          </w:p>
        </w:tc>
        <w:tc>
          <w:tcPr>
            <w:tcW w:w="7785" w:type="dxa"/>
            <w:gridSpan w:val="13"/>
          </w:tcPr>
          <w:p w:rsidR="006A3F61" w:rsidRPr="00224D48" w:rsidRDefault="00224D48">
            <w:pPr>
              <w:spacing w:before="60" w:after="60"/>
              <w:ind w:left="28"/>
              <w:rPr>
                <w:rFonts w:eastAsia="Arial"/>
                <w:sz w:val="20"/>
                <w:szCs w:val="20"/>
              </w:rPr>
            </w:pPr>
            <w:r w:rsidRPr="00224D48">
              <w:rPr>
                <w:rFonts w:eastAsia="Arial"/>
                <w:sz w:val="20"/>
                <w:szCs w:val="20"/>
              </w:rPr>
              <w:t>24.09.1972</w:t>
            </w:r>
          </w:p>
        </w:tc>
      </w:tr>
      <w:tr w:rsidR="006A3F61" w:rsidRPr="00224D48">
        <w:trPr>
          <w:jc w:val="center"/>
        </w:trPr>
        <w:tc>
          <w:tcPr>
            <w:tcW w:w="405" w:type="dxa"/>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980" w:type="dxa"/>
            <w:gridSpan w:val="7"/>
          </w:tcPr>
          <w:p w:rsidR="006A3F61" w:rsidRPr="00224D48" w:rsidRDefault="00224D48">
            <w:pPr>
              <w:spacing w:before="60" w:after="60"/>
              <w:ind w:left="28"/>
              <w:rPr>
                <w:rFonts w:eastAsia="Arial"/>
                <w:sz w:val="20"/>
                <w:szCs w:val="20"/>
              </w:rPr>
            </w:pPr>
            <w:r w:rsidRPr="00224D48">
              <w:rPr>
                <w:rFonts w:eastAsia="Arial"/>
                <w:sz w:val="20"/>
                <w:szCs w:val="20"/>
              </w:rPr>
              <w:t>Степен на образование</w:t>
            </w:r>
          </w:p>
        </w:tc>
        <w:tc>
          <w:tcPr>
            <w:tcW w:w="7785" w:type="dxa"/>
            <w:gridSpan w:val="13"/>
          </w:tcPr>
          <w:p w:rsidR="006A3F61" w:rsidRPr="00224D48" w:rsidRDefault="00224D48">
            <w:pPr>
              <w:spacing w:before="60" w:after="60"/>
              <w:ind w:left="28"/>
              <w:rPr>
                <w:rFonts w:eastAsia="Arial"/>
                <w:sz w:val="20"/>
                <w:szCs w:val="20"/>
              </w:rPr>
            </w:pPr>
            <w:r w:rsidRPr="00224D48">
              <w:rPr>
                <w:rFonts w:eastAsia="Arial"/>
                <w:sz w:val="20"/>
                <w:szCs w:val="20"/>
              </w:rPr>
              <w:t>VIII (докторски студии)</w:t>
            </w:r>
          </w:p>
        </w:tc>
      </w:tr>
      <w:tr w:rsidR="006A3F61" w:rsidRPr="00224D48">
        <w:trPr>
          <w:jc w:val="center"/>
        </w:trPr>
        <w:tc>
          <w:tcPr>
            <w:tcW w:w="405" w:type="dxa"/>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1980" w:type="dxa"/>
            <w:gridSpan w:val="7"/>
          </w:tcPr>
          <w:p w:rsidR="006A3F61" w:rsidRPr="00224D48" w:rsidRDefault="00224D48">
            <w:pPr>
              <w:spacing w:before="60" w:after="60"/>
              <w:ind w:left="28"/>
              <w:rPr>
                <w:rFonts w:eastAsia="Arial"/>
                <w:sz w:val="20"/>
                <w:szCs w:val="20"/>
              </w:rPr>
            </w:pPr>
            <w:r w:rsidRPr="00224D48">
              <w:rPr>
                <w:rFonts w:eastAsia="Arial"/>
                <w:sz w:val="20"/>
                <w:szCs w:val="20"/>
              </w:rPr>
              <w:t>Наслов на научниот степен</w:t>
            </w:r>
          </w:p>
        </w:tc>
        <w:tc>
          <w:tcPr>
            <w:tcW w:w="7785" w:type="dxa"/>
            <w:gridSpan w:val="13"/>
          </w:tcPr>
          <w:p w:rsidR="006A3F61" w:rsidRPr="00224D48" w:rsidRDefault="00224D48">
            <w:pPr>
              <w:spacing w:before="60" w:after="60"/>
              <w:ind w:left="28"/>
              <w:rPr>
                <w:rFonts w:eastAsia="Arial"/>
                <w:sz w:val="20"/>
                <w:szCs w:val="20"/>
              </w:rPr>
            </w:pPr>
            <w:r w:rsidRPr="00224D48">
              <w:rPr>
                <w:rFonts w:eastAsia="Arial"/>
                <w:sz w:val="20"/>
                <w:szCs w:val="20"/>
              </w:rPr>
              <w:t xml:space="preserve">Доктор на науки </w:t>
            </w:r>
          </w:p>
        </w:tc>
      </w:tr>
      <w:tr w:rsidR="006A3F61" w:rsidRPr="00224D48">
        <w:trPr>
          <w:trHeight w:val="275"/>
          <w:jc w:val="center"/>
        </w:trPr>
        <w:tc>
          <w:tcPr>
            <w:tcW w:w="40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1980" w:type="dxa"/>
            <w:gridSpan w:val="7"/>
            <w:vMerge w:val="restart"/>
          </w:tcPr>
          <w:p w:rsidR="006A3F61" w:rsidRPr="00224D48" w:rsidRDefault="00224D48">
            <w:pPr>
              <w:spacing w:before="60" w:after="60"/>
              <w:ind w:left="28"/>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3060" w:type="dxa"/>
            <w:gridSpan w:val="6"/>
          </w:tcPr>
          <w:p w:rsidR="006A3F61" w:rsidRPr="00224D48" w:rsidRDefault="00224D48">
            <w:pPr>
              <w:spacing w:before="60" w:after="60"/>
              <w:ind w:left="28"/>
              <w:rPr>
                <w:rFonts w:eastAsia="Arial"/>
                <w:sz w:val="20"/>
                <w:szCs w:val="20"/>
              </w:rPr>
            </w:pPr>
            <w:r w:rsidRPr="00224D48">
              <w:rPr>
                <w:rFonts w:eastAsia="Arial"/>
                <w:sz w:val="20"/>
                <w:szCs w:val="20"/>
              </w:rPr>
              <w:t>Образование</w:t>
            </w:r>
          </w:p>
        </w:tc>
        <w:tc>
          <w:tcPr>
            <w:tcW w:w="2220" w:type="dxa"/>
            <w:gridSpan w:val="4"/>
          </w:tcPr>
          <w:p w:rsidR="006A3F61" w:rsidRPr="00224D48" w:rsidRDefault="00224D48">
            <w:pPr>
              <w:spacing w:before="60" w:after="60"/>
              <w:ind w:left="28"/>
              <w:rPr>
                <w:rFonts w:eastAsia="Arial"/>
                <w:sz w:val="20"/>
                <w:szCs w:val="20"/>
              </w:rPr>
            </w:pPr>
            <w:r w:rsidRPr="00224D48">
              <w:rPr>
                <w:rFonts w:eastAsia="Arial"/>
                <w:sz w:val="20"/>
                <w:szCs w:val="20"/>
              </w:rPr>
              <w:t>Година</w:t>
            </w:r>
          </w:p>
        </w:tc>
        <w:tc>
          <w:tcPr>
            <w:tcW w:w="2505" w:type="dxa"/>
            <w:gridSpan w:val="3"/>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05" w:type="dxa"/>
            <w:vMerge/>
          </w:tcPr>
          <w:p w:rsidR="006A3F61" w:rsidRPr="00224D48" w:rsidRDefault="006A3F61">
            <w:pPr>
              <w:widowControl w:val="0"/>
              <w:spacing w:line="276" w:lineRule="auto"/>
              <w:rPr>
                <w:sz w:val="18"/>
                <w:szCs w:val="18"/>
              </w:rPr>
            </w:pPr>
          </w:p>
        </w:tc>
        <w:tc>
          <w:tcPr>
            <w:tcW w:w="1980" w:type="dxa"/>
            <w:gridSpan w:val="7"/>
            <w:vMerge/>
          </w:tcPr>
          <w:p w:rsidR="006A3F61" w:rsidRPr="00224D48" w:rsidRDefault="006A3F61">
            <w:pPr>
              <w:widowControl w:val="0"/>
              <w:spacing w:line="276" w:lineRule="auto"/>
              <w:rPr>
                <w:sz w:val="18"/>
                <w:szCs w:val="18"/>
              </w:rPr>
            </w:pPr>
          </w:p>
        </w:tc>
        <w:tc>
          <w:tcPr>
            <w:tcW w:w="3060" w:type="dxa"/>
            <w:gridSpan w:val="6"/>
          </w:tcPr>
          <w:p w:rsidR="006A3F61" w:rsidRPr="00224D48" w:rsidRDefault="00224D48">
            <w:pPr>
              <w:spacing w:before="60" w:after="60"/>
              <w:ind w:left="28"/>
              <w:rPr>
                <w:rFonts w:eastAsia="Arial"/>
                <w:sz w:val="20"/>
                <w:szCs w:val="20"/>
              </w:rPr>
            </w:pPr>
            <w:r w:rsidRPr="00224D48">
              <w:rPr>
                <w:rFonts w:eastAsia="Arial"/>
                <w:sz w:val="20"/>
                <w:szCs w:val="20"/>
              </w:rPr>
              <w:t>Високо образование</w:t>
            </w:r>
          </w:p>
        </w:tc>
        <w:tc>
          <w:tcPr>
            <w:tcW w:w="2115" w:type="dxa"/>
            <w:gridSpan w:val="3"/>
          </w:tcPr>
          <w:p w:rsidR="006A3F61" w:rsidRPr="00224D48" w:rsidRDefault="00224D48">
            <w:pPr>
              <w:spacing w:before="60" w:after="60"/>
              <w:ind w:left="28"/>
              <w:rPr>
                <w:rFonts w:eastAsia="Arial"/>
                <w:sz w:val="20"/>
                <w:szCs w:val="20"/>
              </w:rPr>
            </w:pPr>
            <w:r w:rsidRPr="00224D48">
              <w:rPr>
                <w:rFonts w:eastAsia="Arial"/>
                <w:sz w:val="20"/>
                <w:szCs w:val="20"/>
              </w:rPr>
              <w:t>1997</w:t>
            </w:r>
          </w:p>
        </w:tc>
        <w:tc>
          <w:tcPr>
            <w:tcW w:w="2610" w:type="dxa"/>
            <w:gridSpan w:val="4"/>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trHeight w:val="274"/>
          <w:jc w:val="center"/>
        </w:trPr>
        <w:tc>
          <w:tcPr>
            <w:tcW w:w="405" w:type="dxa"/>
            <w:vMerge/>
          </w:tcPr>
          <w:p w:rsidR="006A3F61" w:rsidRPr="00224D48" w:rsidRDefault="006A3F61">
            <w:pPr>
              <w:widowControl w:val="0"/>
              <w:spacing w:line="276" w:lineRule="auto"/>
              <w:rPr>
                <w:sz w:val="18"/>
                <w:szCs w:val="18"/>
              </w:rPr>
            </w:pPr>
          </w:p>
        </w:tc>
        <w:tc>
          <w:tcPr>
            <w:tcW w:w="1980" w:type="dxa"/>
            <w:gridSpan w:val="7"/>
            <w:vMerge/>
          </w:tcPr>
          <w:p w:rsidR="006A3F61" w:rsidRPr="00224D48" w:rsidRDefault="006A3F61">
            <w:pPr>
              <w:widowControl w:val="0"/>
              <w:spacing w:line="276" w:lineRule="auto"/>
              <w:rPr>
                <w:sz w:val="18"/>
                <w:szCs w:val="18"/>
              </w:rPr>
            </w:pPr>
          </w:p>
        </w:tc>
        <w:tc>
          <w:tcPr>
            <w:tcW w:w="3060" w:type="dxa"/>
            <w:gridSpan w:val="6"/>
          </w:tcPr>
          <w:p w:rsidR="006A3F61" w:rsidRPr="00224D48" w:rsidRDefault="00224D48">
            <w:pPr>
              <w:spacing w:before="60" w:after="60"/>
              <w:ind w:left="28"/>
              <w:rPr>
                <w:rFonts w:eastAsia="Arial"/>
                <w:sz w:val="20"/>
                <w:szCs w:val="20"/>
              </w:rPr>
            </w:pPr>
            <w:r w:rsidRPr="00224D48">
              <w:rPr>
                <w:rFonts w:eastAsia="Arial"/>
                <w:sz w:val="20"/>
                <w:szCs w:val="20"/>
              </w:rPr>
              <w:t>Магистериум</w:t>
            </w:r>
          </w:p>
        </w:tc>
        <w:tc>
          <w:tcPr>
            <w:tcW w:w="2115" w:type="dxa"/>
            <w:gridSpan w:val="3"/>
          </w:tcPr>
          <w:p w:rsidR="006A3F61" w:rsidRPr="00224D48" w:rsidRDefault="00224D48">
            <w:pPr>
              <w:spacing w:before="60" w:after="60"/>
              <w:ind w:left="28"/>
              <w:rPr>
                <w:rFonts w:eastAsia="Arial"/>
                <w:sz w:val="20"/>
                <w:szCs w:val="20"/>
              </w:rPr>
            </w:pPr>
            <w:r w:rsidRPr="00224D48">
              <w:rPr>
                <w:rFonts w:eastAsia="Arial"/>
                <w:sz w:val="20"/>
                <w:szCs w:val="20"/>
              </w:rPr>
              <w:t>2007</w:t>
            </w:r>
          </w:p>
        </w:tc>
        <w:tc>
          <w:tcPr>
            <w:tcW w:w="2610" w:type="dxa"/>
            <w:gridSpan w:val="4"/>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trHeight w:val="274"/>
          <w:jc w:val="center"/>
        </w:trPr>
        <w:tc>
          <w:tcPr>
            <w:tcW w:w="405" w:type="dxa"/>
            <w:vMerge/>
          </w:tcPr>
          <w:p w:rsidR="006A3F61" w:rsidRPr="00224D48" w:rsidRDefault="006A3F61">
            <w:pPr>
              <w:widowControl w:val="0"/>
              <w:spacing w:line="276" w:lineRule="auto"/>
              <w:rPr>
                <w:sz w:val="18"/>
                <w:szCs w:val="18"/>
              </w:rPr>
            </w:pPr>
          </w:p>
        </w:tc>
        <w:tc>
          <w:tcPr>
            <w:tcW w:w="1980" w:type="dxa"/>
            <w:gridSpan w:val="7"/>
            <w:vMerge/>
          </w:tcPr>
          <w:p w:rsidR="006A3F61" w:rsidRPr="00224D48" w:rsidRDefault="006A3F61">
            <w:pPr>
              <w:widowControl w:val="0"/>
              <w:spacing w:line="276" w:lineRule="auto"/>
              <w:rPr>
                <w:sz w:val="18"/>
                <w:szCs w:val="18"/>
              </w:rPr>
            </w:pPr>
          </w:p>
        </w:tc>
        <w:tc>
          <w:tcPr>
            <w:tcW w:w="3060"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Докторат </w:t>
            </w:r>
          </w:p>
        </w:tc>
        <w:tc>
          <w:tcPr>
            <w:tcW w:w="2115" w:type="dxa"/>
            <w:gridSpan w:val="3"/>
          </w:tcPr>
          <w:p w:rsidR="006A3F61" w:rsidRPr="00224D48" w:rsidRDefault="00224D48">
            <w:pPr>
              <w:spacing w:before="60" w:after="60"/>
              <w:ind w:left="28"/>
              <w:rPr>
                <w:rFonts w:eastAsia="Arial"/>
                <w:sz w:val="20"/>
                <w:szCs w:val="20"/>
              </w:rPr>
            </w:pPr>
            <w:r w:rsidRPr="00224D48">
              <w:rPr>
                <w:rFonts w:eastAsia="Arial"/>
                <w:sz w:val="20"/>
                <w:szCs w:val="20"/>
              </w:rPr>
              <w:t>2012</w:t>
            </w:r>
          </w:p>
        </w:tc>
        <w:tc>
          <w:tcPr>
            <w:tcW w:w="2610" w:type="dxa"/>
            <w:gridSpan w:val="4"/>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trHeight w:val="277"/>
          <w:jc w:val="center"/>
        </w:trPr>
        <w:tc>
          <w:tcPr>
            <w:tcW w:w="40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1980" w:type="dxa"/>
            <w:gridSpan w:val="7"/>
            <w:vMerge w:val="restart"/>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магистер</w:t>
            </w:r>
          </w:p>
        </w:tc>
        <w:tc>
          <w:tcPr>
            <w:tcW w:w="3060" w:type="dxa"/>
            <w:gridSpan w:val="6"/>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2115" w:type="dxa"/>
            <w:gridSpan w:val="3"/>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610" w:type="dxa"/>
            <w:gridSpan w:val="4"/>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405" w:type="dxa"/>
            <w:vMerge/>
          </w:tcPr>
          <w:p w:rsidR="006A3F61" w:rsidRPr="00224D48" w:rsidRDefault="006A3F61">
            <w:pPr>
              <w:widowControl w:val="0"/>
              <w:spacing w:line="276" w:lineRule="auto"/>
              <w:rPr>
                <w:sz w:val="18"/>
                <w:szCs w:val="18"/>
              </w:rPr>
            </w:pPr>
          </w:p>
        </w:tc>
        <w:tc>
          <w:tcPr>
            <w:tcW w:w="1980" w:type="dxa"/>
            <w:gridSpan w:val="7"/>
            <w:vMerge/>
          </w:tcPr>
          <w:p w:rsidR="006A3F61" w:rsidRPr="00224D48" w:rsidRDefault="006A3F61">
            <w:pPr>
              <w:widowControl w:val="0"/>
              <w:spacing w:line="276" w:lineRule="auto"/>
              <w:rPr>
                <w:sz w:val="18"/>
                <w:szCs w:val="18"/>
              </w:rPr>
            </w:pPr>
          </w:p>
        </w:tc>
        <w:tc>
          <w:tcPr>
            <w:tcW w:w="3060" w:type="dxa"/>
            <w:gridSpan w:val="6"/>
          </w:tcPr>
          <w:p w:rsidR="006A3F61" w:rsidRPr="00224D48" w:rsidRDefault="00224D48">
            <w:pPr>
              <w:ind w:left="28"/>
              <w:rPr>
                <w:rFonts w:eastAsia="Arial"/>
                <w:sz w:val="20"/>
                <w:szCs w:val="20"/>
              </w:rPr>
            </w:pPr>
            <w:r w:rsidRPr="00224D48">
              <w:rPr>
                <w:rFonts w:eastAsia="Arial"/>
                <w:sz w:val="20"/>
                <w:szCs w:val="20"/>
              </w:rPr>
              <w:t>Хуманистички науки</w:t>
            </w:r>
          </w:p>
        </w:tc>
        <w:tc>
          <w:tcPr>
            <w:tcW w:w="2115" w:type="dxa"/>
            <w:gridSpan w:val="3"/>
          </w:tcPr>
          <w:p w:rsidR="006A3F61" w:rsidRPr="00224D48" w:rsidRDefault="00224D48">
            <w:pPr>
              <w:widowControl w:val="0"/>
              <w:tabs>
                <w:tab w:val="left" w:pos="1402"/>
              </w:tabs>
              <w:rPr>
                <w:rFonts w:eastAsia="Arial"/>
                <w:sz w:val="20"/>
                <w:szCs w:val="20"/>
                <w:u w:val="single"/>
              </w:rPr>
            </w:pPr>
            <w:r w:rsidRPr="00224D48">
              <w:rPr>
                <w:rFonts w:eastAsia="Arial"/>
                <w:sz w:val="20"/>
                <w:szCs w:val="20"/>
                <w:u w:val="single"/>
              </w:rPr>
              <w:t xml:space="preserve">604  </w:t>
            </w:r>
            <w:r w:rsidRPr="00224D48">
              <w:rPr>
                <w:rFonts w:eastAsia="Arial"/>
                <w:sz w:val="20"/>
                <w:szCs w:val="20"/>
                <w:highlight w:val="white"/>
                <w:u w:val="single"/>
              </w:rPr>
              <w:t>НАУКА ЗА ЈАЗИКОТ (ЛИНГВИСТИКА)</w:t>
            </w:r>
          </w:p>
          <w:p w:rsidR="006A3F61" w:rsidRPr="00224D48" w:rsidRDefault="006A3F61">
            <w:pPr>
              <w:ind w:left="28"/>
              <w:rPr>
                <w:rFonts w:eastAsia="Arial"/>
                <w:sz w:val="20"/>
                <w:szCs w:val="20"/>
              </w:rPr>
            </w:pPr>
          </w:p>
        </w:tc>
        <w:tc>
          <w:tcPr>
            <w:tcW w:w="2610" w:type="dxa"/>
            <w:gridSpan w:val="4"/>
          </w:tcPr>
          <w:p w:rsidR="006A3F61" w:rsidRPr="00224D48" w:rsidRDefault="00224D48">
            <w:pPr>
              <w:widowControl w:val="0"/>
              <w:tabs>
                <w:tab w:val="left" w:pos="1402"/>
              </w:tabs>
              <w:rPr>
                <w:rFonts w:eastAsia="Arial"/>
                <w:sz w:val="20"/>
                <w:szCs w:val="20"/>
              </w:rPr>
            </w:pPr>
            <w:r w:rsidRPr="00224D48">
              <w:rPr>
                <w:rFonts w:eastAsia="Arial"/>
                <w:sz w:val="20"/>
                <w:szCs w:val="20"/>
              </w:rPr>
              <w:t>64003 Славистика (Чешки јазик и книжевност)</w:t>
            </w:r>
          </w:p>
          <w:p w:rsidR="006A3F61" w:rsidRPr="00224D48" w:rsidRDefault="00224D48">
            <w:pPr>
              <w:widowControl w:val="0"/>
              <w:tabs>
                <w:tab w:val="left" w:pos="1402"/>
              </w:tabs>
              <w:rPr>
                <w:rFonts w:eastAsia="Arial"/>
                <w:sz w:val="20"/>
                <w:szCs w:val="20"/>
              </w:rPr>
            </w:pPr>
            <w:r w:rsidRPr="00224D48">
              <w:rPr>
                <w:rFonts w:eastAsia="Arial"/>
                <w:sz w:val="20"/>
                <w:szCs w:val="20"/>
              </w:rPr>
              <w:t>64018 Граматика, семантика, семиотика, синтакса</w:t>
            </w:r>
          </w:p>
        </w:tc>
      </w:tr>
      <w:tr w:rsidR="006A3F61" w:rsidRPr="00224D48">
        <w:trPr>
          <w:trHeight w:val="276"/>
          <w:jc w:val="center"/>
        </w:trPr>
        <w:tc>
          <w:tcPr>
            <w:tcW w:w="40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7.</w:t>
            </w:r>
          </w:p>
        </w:tc>
        <w:tc>
          <w:tcPr>
            <w:tcW w:w="1980" w:type="dxa"/>
            <w:gridSpan w:val="7"/>
            <w:vMerge w:val="restart"/>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доктор</w:t>
            </w:r>
          </w:p>
        </w:tc>
        <w:tc>
          <w:tcPr>
            <w:tcW w:w="3060" w:type="dxa"/>
            <w:gridSpan w:val="6"/>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2115" w:type="dxa"/>
            <w:gridSpan w:val="3"/>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610" w:type="dxa"/>
            <w:gridSpan w:val="4"/>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405" w:type="dxa"/>
            <w:vMerge/>
          </w:tcPr>
          <w:p w:rsidR="006A3F61" w:rsidRPr="00224D48" w:rsidRDefault="006A3F61">
            <w:pPr>
              <w:widowControl w:val="0"/>
              <w:spacing w:line="276" w:lineRule="auto"/>
              <w:rPr>
                <w:sz w:val="18"/>
                <w:szCs w:val="18"/>
              </w:rPr>
            </w:pPr>
          </w:p>
        </w:tc>
        <w:tc>
          <w:tcPr>
            <w:tcW w:w="1980" w:type="dxa"/>
            <w:gridSpan w:val="7"/>
            <w:vMerge/>
          </w:tcPr>
          <w:p w:rsidR="006A3F61" w:rsidRPr="00224D48" w:rsidRDefault="006A3F61">
            <w:pPr>
              <w:widowControl w:val="0"/>
              <w:spacing w:line="276" w:lineRule="auto"/>
              <w:rPr>
                <w:sz w:val="18"/>
                <w:szCs w:val="18"/>
              </w:rPr>
            </w:pPr>
          </w:p>
        </w:tc>
        <w:tc>
          <w:tcPr>
            <w:tcW w:w="3060" w:type="dxa"/>
            <w:gridSpan w:val="6"/>
          </w:tcPr>
          <w:p w:rsidR="006A3F61" w:rsidRPr="00224D48" w:rsidRDefault="00224D48">
            <w:pPr>
              <w:spacing w:before="60" w:after="60"/>
              <w:ind w:left="28"/>
              <w:rPr>
                <w:rFonts w:eastAsia="Arial"/>
                <w:sz w:val="20"/>
                <w:szCs w:val="20"/>
              </w:rPr>
            </w:pPr>
            <w:r w:rsidRPr="00224D48">
              <w:rPr>
                <w:rFonts w:eastAsia="Arial"/>
                <w:sz w:val="20"/>
                <w:szCs w:val="20"/>
              </w:rPr>
              <w:t>Хуманистички науки</w:t>
            </w:r>
          </w:p>
        </w:tc>
        <w:tc>
          <w:tcPr>
            <w:tcW w:w="2115" w:type="dxa"/>
            <w:gridSpan w:val="3"/>
          </w:tcPr>
          <w:p w:rsidR="006A3F61" w:rsidRPr="00224D48" w:rsidRDefault="00224D48">
            <w:pPr>
              <w:widowControl w:val="0"/>
              <w:tabs>
                <w:tab w:val="left" w:pos="1402"/>
              </w:tabs>
              <w:ind w:left="37" w:firstLine="12"/>
              <w:rPr>
                <w:rFonts w:eastAsia="Arial"/>
                <w:sz w:val="20"/>
                <w:szCs w:val="20"/>
                <w:u w:val="single"/>
              </w:rPr>
            </w:pPr>
            <w:r w:rsidRPr="00224D48">
              <w:rPr>
                <w:rFonts w:eastAsia="Arial"/>
                <w:sz w:val="20"/>
                <w:szCs w:val="20"/>
                <w:u w:val="single"/>
              </w:rPr>
              <w:t xml:space="preserve">604  </w:t>
            </w:r>
            <w:r w:rsidRPr="00224D48">
              <w:rPr>
                <w:rFonts w:eastAsia="Arial"/>
                <w:sz w:val="20"/>
                <w:szCs w:val="20"/>
                <w:highlight w:val="white"/>
                <w:u w:val="single"/>
              </w:rPr>
              <w:t>НАУКА ЗА ЈАЗИКОТ (ЛИНГВИСТИКА)</w:t>
            </w:r>
          </w:p>
        </w:tc>
        <w:tc>
          <w:tcPr>
            <w:tcW w:w="2610" w:type="dxa"/>
            <w:gridSpan w:val="4"/>
          </w:tcPr>
          <w:p w:rsidR="006A3F61" w:rsidRPr="00224D48" w:rsidRDefault="00224D48">
            <w:pPr>
              <w:ind w:left="28"/>
              <w:rPr>
                <w:rFonts w:eastAsia="Arial"/>
                <w:sz w:val="20"/>
                <w:szCs w:val="20"/>
              </w:rPr>
            </w:pPr>
            <w:r w:rsidRPr="00224D48">
              <w:rPr>
                <w:rFonts w:eastAsia="Arial"/>
                <w:sz w:val="20"/>
                <w:szCs w:val="20"/>
              </w:rPr>
              <w:t>64003 Славистика (Чешки јазик и книжевност)</w:t>
            </w:r>
          </w:p>
          <w:p w:rsidR="006A3F61" w:rsidRPr="00224D48" w:rsidRDefault="00224D48">
            <w:pPr>
              <w:ind w:left="28"/>
              <w:rPr>
                <w:rFonts w:eastAsia="Arial"/>
                <w:sz w:val="20"/>
                <w:szCs w:val="20"/>
              </w:rPr>
            </w:pPr>
            <w:r w:rsidRPr="00224D48">
              <w:rPr>
                <w:rFonts w:eastAsia="Arial"/>
                <w:sz w:val="20"/>
                <w:szCs w:val="20"/>
              </w:rPr>
              <w:t>64019 Лексикологија</w:t>
            </w:r>
          </w:p>
          <w:p w:rsidR="006A3F61" w:rsidRPr="00224D48" w:rsidRDefault="00224D48">
            <w:pPr>
              <w:ind w:left="28"/>
              <w:rPr>
                <w:rFonts w:eastAsia="Arial"/>
                <w:sz w:val="20"/>
                <w:szCs w:val="20"/>
              </w:rPr>
            </w:pPr>
            <w:r w:rsidRPr="00224D48">
              <w:rPr>
                <w:rFonts w:eastAsia="Arial"/>
                <w:sz w:val="20"/>
                <w:szCs w:val="20"/>
              </w:rPr>
              <w:t>64022 Преведување</w:t>
            </w:r>
          </w:p>
        </w:tc>
      </w:tr>
      <w:tr w:rsidR="006A3F61" w:rsidRPr="00224D48">
        <w:trPr>
          <w:gridAfter w:val="1"/>
          <w:wAfter w:w="105" w:type="dxa"/>
          <w:trHeight w:val="375"/>
          <w:jc w:val="center"/>
        </w:trPr>
        <w:tc>
          <w:tcPr>
            <w:tcW w:w="40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8.</w:t>
            </w:r>
          </w:p>
        </w:tc>
        <w:tc>
          <w:tcPr>
            <w:tcW w:w="1980" w:type="dxa"/>
            <w:gridSpan w:val="7"/>
            <w:vMerge w:val="restart"/>
          </w:tcPr>
          <w:p w:rsidR="006A3F61" w:rsidRPr="00224D48" w:rsidRDefault="00224D48">
            <w:pPr>
              <w:spacing w:before="60" w:after="60"/>
              <w:ind w:left="28"/>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5280" w:type="dxa"/>
            <w:gridSpan w:val="10"/>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c>
          <w:tcPr>
            <w:tcW w:w="2400" w:type="dxa"/>
            <w:gridSpan w:val="2"/>
          </w:tcPr>
          <w:p w:rsidR="006A3F61" w:rsidRPr="00224D48" w:rsidRDefault="00224D48">
            <w:pPr>
              <w:spacing w:before="60" w:after="60"/>
              <w:ind w:left="28"/>
              <w:rPr>
                <w:rFonts w:eastAsia="Arial"/>
                <w:sz w:val="20"/>
                <w:szCs w:val="20"/>
              </w:rPr>
            </w:pPr>
            <w:r w:rsidRPr="00224D48">
              <w:rPr>
                <w:rFonts w:eastAsia="Arial"/>
                <w:sz w:val="20"/>
                <w:szCs w:val="20"/>
              </w:rPr>
              <w:t>Звање и област во кои е избран и област</w:t>
            </w:r>
          </w:p>
        </w:tc>
      </w:tr>
      <w:tr w:rsidR="006A3F61" w:rsidRPr="00224D48">
        <w:trPr>
          <w:gridAfter w:val="1"/>
          <w:wAfter w:w="105" w:type="dxa"/>
          <w:trHeight w:val="521"/>
          <w:jc w:val="center"/>
        </w:trPr>
        <w:tc>
          <w:tcPr>
            <w:tcW w:w="405" w:type="dxa"/>
            <w:vMerge/>
          </w:tcPr>
          <w:p w:rsidR="006A3F61" w:rsidRPr="00224D48" w:rsidRDefault="006A3F61">
            <w:pPr>
              <w:widowControl w:val="0"/>
              <w:spacing w:line="276" w:lineRule="auto"/>
              <w:rPr>
                <w:sz w:val="18"/>
                <w:szCs w:val="18"/>
              </w:rPr>
            </w:pPr>
          </w:p>
        </w:tc>
        <w:tc>
          <w:tcPr>
            <w:tcW w:w="1980" w:type="dxa"/>
            <w:gridSpan w:val="7"/>
            <w:vMerge/>
          </w:tcPr>
          <w:p w:rsidR="006A3F61" w:rsidRPr="00224D48" w:rsidRDefault="006A3F61">
            <w:pPr>
              <w:widowControl w:val="0"/>
              <w:spacing w:line="276" w:lineRule="auto"/>
              <w:rPr>
                <w:sz w:val="18"/>
                <w:szCs w:val="18"/>
              </w:rPr>
            </w:pPr>
          </w:p>
        </w:tc>
        <w:tc>
          <w:tcPr>
            <w:tcW w:w="5280" w:type="dxa"/>
            <w:gridSpan w:val="10"/>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w:t>
            </w:r>
          </w:p>
        </w:tc>
        <w:tc>
          <w:tcPr>
            <w:tcW w:w="2400" w:type="dxa"/>
            <w:gridSpan w:val="2"/>
          </w:tcPr>
          <w:p w:rsidR="006A3F61" w:rsidRPr="00224D48" w:rsidRDefault="00224D48">
            <w:pPr>
              <w:spacing w:before="60" w:after="60"/>
              <w:ind w:left="28"/>
              <w:rPr>
                <w:rFonts w:eastAsia="Arial"/>
                <w:sz w:val="20"/>
                <w:szCs w:val="20"/>
              </w:rPr>
            </w:pPr>
            <w:r w:rsidRPr="00224D48">
              <w:rPr>
                <w:rFonts w:eastAsia="Arial"/>
                <w:sz w:val="20"/>
                <w:szCs w:val="20"/>
              </w:rPr>
              <w:t xml:space="preserve">Вонреден професор </w:t>
            </w:r>
          </w:p>
          <w:p w:rsidR="006A3F61" w:rsidRPr="00224D48" w:rsidRDefault="00224D48">
            <w:pPr>
              <w:spacing w:before="60" w:after="60"/>
              <w:ind w:left="28"/>
              <w:rPr>
                <w:rFonts w:eastAsia="Arial"/>
                <w:sz w:val="20"/>
                <w:szCs w:val="20"/>
              </w:rPr>
            </w:pPr>
            <w:r w:rsidRPr="00224D48">
              <w:rPr>
                <w:rFonts w:eastAsia="Arial"/>
                <w:sz w:val="20"/>
                <w:szCs w:val="20"/>
              </w:rPr>
              <w:t xml:space="preserve">64003 Славистика (Чешки јазик и книжевност) </w:t>
            </w:r>
          </w:p>
          <w:p w:rsidR="006A3F61" w:rsidRPr="00224D48" w:rsidRDefault="00224D48">
            <w:pPr>
              <w:spacing w:before="60" w:after="60"/>
              <w:ind w:left="28"/>
              <w:rPr>
                <w:rFonts w:eastAsia="Arial"/>
                <w:sz w:val="20"/>
                <w:szCs w:val="20"/>
              </w:rPr>
            </w:pPr>
            <w:r w:rsidRPr="00224D48">
              <w:rPr>
                <w:rFonts w:eastAsia="Arial"/>
                <w:sz w:val="20"/>
                <w:szCs w:val="20"/>
              </w:rPr>
              <w:t>64022 Преведување</w:t>
            </w:r>
          </w:p>
        </w:tc>
      </w:tr>
      <w:tr w:rsidR="006A3F61" w:rsidRPr="00224D48">
        <w:trPr>
          <w:jc w:val="center"/>
        </w:trPr>
        <w:tc>
          <w:tcPr>
            <w:tcW w:w="40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w:t>
            </w:r>
          </w:p>
        </w:tc>
        <w:tc>
          <w:tcPr>
            <w:tcW w:w="9765" w:type="dxa"/>
            <w:gridSpan w:val="20"/>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9.1.</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22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5265" w:type="dxa"/>
            <w:gridSpan w:val="9"/>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1.</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Граматика на чешкиот јазик 1, 2, 3, 4, 5, 6, 7, 8</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Чешки јазик и книжевност/Славистички студии – Филолошки факултет „Блаже Конески“</w:t>
            </w:r>
          </w:p>
        </w:tc>
      </w:tr>
      <w:tr w:rsidR="006A3F61" w:rsidRPr="00224D48">
        <w:trPr>
          <w:trHeight w:val="70"/>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2.</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Чешка книжевност 1, 2, 3, 4, 5, 6, 7, 8</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Чешки јазик и книжевност/Славистички студии – Филолошки факултет „Блаже Конески“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3.</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Практика на преведување (мак.-чеш.) 1, 2, 3, 4, 5, 6</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Чешки јазик и книжевност/Славистички студии – Филолошки факултет „Блаже Конески“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4.</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 xml:space="preserve">Контрастивна анализа на чешкиот и на македонскиот јазик 1, 2  </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Чешки јазик и книжевност/Славистички студии – Филолошки факултет „Блаже Конески“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5.</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Книжевен превод</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Чешки јазик и книжевност/Славистички студии – Филолошки факултет „Блаже Конески“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6.</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Деловно-технички превод</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Чешки јазик и книжевност/Славистички студии – Филолошки факултет „Блаже Конески“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tcPr>
          <w:p w:rsidR="006A3F61" w:rsidRPr="00224D48" w:rsidRDefault="006A3F61">
            <w:pPr>
              <w:ind w:left="28"/>
              <w:rPr>
                <w:rFonts w:eastAsia="Arial"/>
                <w:sz w:val="20"/>
                <w:szCs w:val="20"/>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 xml:space="preserve">7. </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 xml:space="preserve">Дипломски труд - креативно / научно пишување (чешки-македонски) </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Чешки јазик и книжевност – Филолошки факултет „Блаже Конески“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tcPr>
          <w:p w:rsidR="006A3F61" w:rsidRPr="00224D48" w:rsidRDefault="006A3F61">
            <w:pPr>
              <w:ind w:left="28"/>
              <w:rPr>
                <w:rFonts w:eastAsia="Arial"/>
                <w:sz w:val="20"/>
                <w:szCs w:val="20"/>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 xml:space="preserve">8. </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 xml:space="preserve">Чешки јазик 1, 2, 3, 4 (како странски јазик) </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изборен предмет на ФлФБК  или на УкиМ</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tcPr>
          <w:p w:rsidR="006A3F61" w:rsidRPr="00224D48" w:rsidRDefault="006A3F61">
            <w:pPr>
              <w:ind w:left="28"/>
              <w:rPr>
                <w:rFonts w:eastAsia="Arial"/>
                <w:sz w:val="20"/>
                <w:szCs w:val="20"/>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 xml:space="preserve">9. </w:t>
            </w:r>
          </w:p>
        </w:tc>
        <w:tc>
          <w:tcPr>
            <w:tcW w:w="3225" w:type="dxa"/>
            <w:gridSpan w:val="5"/>
          </w:tcPr>
          <w:p w:rsidR="006A3F61" w:rsidRPr="00224D48" w:rsidRDefault="00224D48">
            <w:pPr>
              <w:ind w:left="28"/>
              <w:rPr>
                <w:rFonts w:eastAsia="Arial"/>
                <w:sz w:val="20"/>
                <w:szCs w:val="20"/>
              </w:rPr>
            </w:pPr>
            <w:r w:rsidRPr="00224D48">
              <w:rPr>
                <w:rFonts w:eastAsia="Arial"/>
                <w:sz w:val="20"/>
                <w:szCs w:val="20"/>
              </w:rPr>
              <w:t xml:space="preserve">Вовед во славистика 1,2 </w:t>
            </w:r>
          </w:p>
        </w:tc>
        <w:tc>
          <w:tcPr>
            <w:tcW w:w="5265" w:type="dxa"/>
            <w:gridSpan w:val="9"/>
          </w:tcPr>
          <w:p w:rsidR="006A3F61" w:rsidRPr="00224D48" w:rsidRDefault="00224D48">
            <w:pPr>
              <w:ind w:left="28"/>
              <w:rPr>
                <w:rFonts w:eastAsia="Arial"/>
                <w:sz w:val="20"/>
                <w:szCs w:val="20"/>
              </w:rPr>
            </w:pPr>
            <w:r w:rsidRPr="00224D48">
              <w:rPr>
                <w:rFonts w:eastAsia="Arial"/>
                <w:sz w:val="20"/>
                <w:szCs w:val="20"/>
              </w:rPr>
              <w:t>изборен предмет на ФлФБК  или на УкиМ</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 xml:space="preserve">9.2. </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330"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5160" w:type="dxa"/>
            <w:gridSpan w:val="8"/>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1.</w:t>
            </w:r>
          </w:p>
        </w:tc>
        <w:tc>
          <w:tcPr>
            <w:tcW w:w="3330" w:type="dxa"/>
            <w:gridSpan w:val="6"/>
          </w:tcPr>
          <w:p w:rsidR="006A3F61" w:rsidRPr="00224D48" w:rsidRDefault="00224D48">
            <w:pPr>
              <w:ind w:left="28"/>
              <w:rPr>
                <w:rFonts w:eastAsia="Arial"/>
                <w:sz w:val="20"/>
                <w:szCs w:val="20"/>
              </w:rPr>
            </w:pPr>
            <w:r w:rsidRPr="00224D48">
              <w:rPr>
                <w:rFonts w:eastAsia="Arial"/>
                <w:sz w:val="20"/>
                <w:szCs w:val="20"/>
              </w:rPr>
              <w:t>Стратегии на преведување од чешки, руски и полски на македонски јазик и обратно</w:t>
            </w:r>
          </w:p>
        </w:tc>
        <w:tc>
          <w:tcPr>
            <w:tcW w:w="5160" w:type="dxa"/>
            <w:gridSpan w:val="8"/>
          </w:tcPr>
          <w:p w:rsidR="006A3F61" w:rsidRPr="00224D48" w:rsidRDefault="00224D48">
            <w:pPr>
              <w:ind w:left="28"/>
              <w:rPr>
                <w:rFonts w:eastAsia="Arial"/>
                <w:sz w:val="20"/>
                <w:szCs w:val="20"/>
              </w:rPr>
            </w:pPr>
            <w:r w:rsidRPr="00224D48">
              <w:rPr>
                <w:rFonts w:eastAsia="Arial"/>
                <w:sz w:val="20"/>
                <w:szCs w:val="20"/>
              </w:rPr>
              <w:t>Наука за јазик – потпрограма Славистика</w:t>
            </w:r>
          </w:p>
          <w:p w:rsidR="006A3F61" w:rsidRPr="00224D48" w:rsidRDefault="00224D48">
            <w:pPr>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2.</w:t>
            </w:r>
          </w:p>
        </w:tc>
        <w:tc>
          <w:tcPr>
            <w:tcW w:w="3330" w:type="dxa"/>
            <w:gridSpan w:val="6"/>
          </w:tcPr>
          <w:p w:rsidR="006A3F61" w:rsidRPr="00224D48" w:rsidRDefault="00224D48">
            <w:pPr>
              <w:ind w:left="28"/>
              <w:rPr>
                <w:rFonts w:eastAsia="Arial"/>
                <w:sz w:val="20"/>
                <w:szCs w:val="20"/>
              </w:rPr>
            </w:pPr>
            <w:r w:rsidRPr="00224D48">
              <w:rPr>
                <w:rFonts w:eastAsia="Arial"/>
                <w:sz w:val="20"/>
                <w:szCs w:val="20"/>
              </w:rPr>
              <w:t>Варијантите на чешкиот литературен јазик</w:t>
            </w:r>
          </w:p>
        </w:tc>
        <w:tc>
          <w:tcPr>
            <w:tcW w:w="5160" w:type="dxa"/>
            <w:gridSpan w:val="8"/>
          </w:tcPr>
          <w:p w:rsidR="006A3F61" w:rsidRPr="00224D48" w:rsidRDefault="00224D48">
            <w:pPr>
              <w:ind w:left="28"/>
              <w:rPr>
                <w:rFonts w:eastAsia="Arial"/>
                <w:sz w:val="20"/>
                <w:szCs w:val="20"/>
              </w:rPr>
            </w:pPr>
            <w:r w:rsidRPr="00224D48">
              <w:rPr>
                <w:rFonts w:eastAsia="Arial"/>
                <w:sz w:val="20"/>
                <w:szCs w:val="20"/>
              </w:rPr>
              <w:t>Наука за јазик – потпрограма Славистика</w:t>
            </w:r>
          </w:p>
          <w:p w:rsidR="006A3F61" w:rsidRPr="00224D48" w:rsidRDefault="00224D48">
            <w:pPr>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tcPr>
          <w:p w:rsidR="006A3F61" w:rsidRPr="00224D48" w:rsidRDefault="006A3F61">
            <w:pPr>
              <w:ind w:left="28"/>
              <w:rPr>
                <w:rFonts w:eastAsia="Arial"/>
                <w:sz w:val="20"/>
                <w:szCs w:val="20"/>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 xml:space="preserve">3. </w:t>
            </w:r>
          </w:p>
        </w:tc>
        <w:tc>
          <w:tcPr>
            <w:tcW w:w="3330" w:type="dxa"/>
            <w:gridSpan w:val="6"/>
          </w:tcPr>
          <w:p w:rsidR="006A3F61" w:rsidRPr="00224D48" w:rsidRDefault="00224D48">
            <w:pPr>
              <w:rPr>
                <w:rFonts w:eastAsia="Arial"/>
                <w:sz w:val="20"/>
                <w:szCs w:val="20"/>
              </w:rPr>
            </w:pPr>
            <w:r w:rsidRPr="00224D48">
              <w:rPr>
                <w:rFonts w:eastAsia="Arial"/>
                <w:sz w:val="20"/>
                <w:szCs w:val="20"/>
              </w:rPr>
              <w:t>Фантастиката во книжевноста (чешко-руско-полски паралели)</w:t>
            </w:r>
          </w:p>
        </w:tc>
        <w:tc>
          <w:tcPr>
            <w:tcW w:w="5160" w:type="dxa"/>
            <w:gridSpan w:val="8"/>
          </w:tcPr>
          <w:p w:rsidR="006A3F61" w:rsidRPr="00224D48" w:rsidRDefault="00224D48">
            <w:pPr>
              <w:ind w:left="28"/>
              <w:rPr>
                <w:rFonts w:eastAsia="Arial"/>
                <w:sz w:val="20"/>
                <w:szCs w:val="20"/>
              </w:rPr>
            </w:pPr>
            <w:r w:rsidRPr="00224D48">
              <w:rPr>
                <w:rFonts w:eastAsia="Arial"/>
                <w:sz w:val="20"/>
                <w:szCs w:val="20"/>
              </w:rPr>
              <w:t>Наука за книжевност и културолошки студии – потпрограма Славистика</w:t>
            </w:r>
          </w:p>
          <w:p w:rsidR="006A3F61" w:rsidRPr="00224D48" w:rsidRDefault="00224D48">
            <w:pPr>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9.3.</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330"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5160" w:type="dxa"/>
            <w:gridSpan w:val="8"/>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1.</w:t>
            </w:r>
          </w:p>
        </w:tc>
        <w:tc>
          <w:tcPr>
            <w:tcW w:w="3330" w:type="dxa"/>
            <w:gridSpan w:val="6"/>
          </w:tcPr>
          <w:p w:rsidR="006A3F61" w:rsidRPr="00224D48" w:rsidRDefault="00224D48">
            <w:pPr>
              <w:ind w:left="28"/>
              <w:rPr>
                <w:rFonts w:eastAsia="Arial"/>
                <w:sz w:val="20"/>
                <w:szCs w:val="20"/>
              </w:rPr>
            </w:pPr>
            <w:r w:rsidRPr="00224D48">
              <w:rPr>
                <w:rFonts w:eastAsia="Arial"/>
                <w:sz w:val="20"/>
                <w:szCs w:val="20"/>
              </w:rPr>
              <w:t>Општоразговорниот чешки јазик во преводите на македонски јазик (трет циклус)</w:t>
            </w:r>
          </w:p>
        </w:tc>
        <w:tc>
          <w:tcPr>
            <w:tcW w:w="5160" w:type="dxa"/>
            <w:gridSpan w:val="8"/>
          </w:tcPr>
          <w:p w:rsidR="006A3F61" w:rsidRPr="00224D48" w:rsidRDefault="00224D48">
            <w:pPr>
              <w:ind w:left="28"/>
              <w:rPr>
                <w:rFonts w:eastAsia="Arial"/>
                <w:sz w:val="20"/>
                <w:szCs w:val="20"/>
              </w:rPr>
            </w:pPr>
            <w:r w:rsidRPr="00224D48">
              <w:rPr>
                <w:rFonts w:eastAsia="Arial"/>
                <w:sz w:val="20"/>
                <w:szCs w:val="20"/>
              </w:rPr>
              <w:t>Наука за јазик – потпрограма Славистика</w:t>
            </w:r>
          </w:p>
          <w:p w:rsidR="006A3F61" w:rsidRPr="00224D48" w:rsidRDefault="00224D48">
            <w:pPr>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2.</w:t>
            </w:r>
          </w:p>
        </w:tc>
        <w:tc>
          <w:tcPr>
            <w:tcW w:w="3330" w:type="dxa"/>
            <w:gridSpan w:val="6"/>
          </w:tcPr>
          <w:p w:rsidR="006A3F61" w:rsidRPr="00224D48" w:rsidRDefault="00224D48">
            <w:pPr>
              <w:ind w:left="28"/>
              <w:rPr>
                <w:rFonts w:eastAsia="Arial"/>
                <w:sz w:val="20"/>
                <w:szCs w:val="20"/>
              </w:rPr>
            </w:pPr>
            <w:r w:rsidRPr="00224D48">
              <w:rPr>
                <w:rFonts w:eastAsia="Arial"/>
                <w:sz w:val="20"/>
                <w:szCs w:val="20"/>
              </w:rPr>
              <w:t>Универбизацијата во чешкиот, во рускиот и во полскиот јазик (трет циклус)</w:t>
            </w:r>
          </w:p>
        </w:tc>
        <w:tc>
          <w:tcPr>
            <w:tcW w:w="5160" w:type="dxa"/>
            <w:gridSpan w:val="8"/>
          </w:tcPr>
          <w:p w:rsidR="006A3F61" w:rsidRPr="00224D48" w:rsidRDefault="00224D48">
            <w:pPr>
              <w:ind w:left="28"/>
              <w:rPr>
                <w:rFonts w:eastAsia="Arial"/>
                <w:sz w:val="20"/>
                <w:szCs w:val="20"/>
              </w:rPr>
            </w:pPr>
            <w:r w:rsidRPr="00224D48">
              <w:rPr>
                <w:rFonts w:eastAsia="Arial"/>
                <w:sz w:val="20"/>
                <w:szCs w:val="20"/>
              </w:rPr>
              <w:t>Наука за јазик – потпрограма Славистика</w:t>
            </w:r>
          </w:p>
          <w:p w:rsidR="006A3F61" w:rsidRPr="00224D48" w:rsidRDefault="00224D48">
            <w:pPr>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jc w:val="center"/>
        </w:trPr>
        <w:tc>
          <w:tcPr>
            <w:tcW w:w="405" w:type="dxa"/>
          </w:tcPr>
          <w:p w:rsidR="006A3F61" w:rsidRPr="00224D48" w:rsidRDefault="006A3F61">
            <w:pPr>
              <w:ind w:left="28"/>
              <w:rPr>
                <w:rFonts w:eastAsia="Arial"/>
                <w:sz w:val="20"/>
                <w:szCs w:val="20"/>
              </w:rPr>
            </w:pPr>
          </w:p>
        </w:tc>
        <w:tc>
          <w:tcPr>
            <w:tcW w:w="360" w:type="dxa"/>
          </w:tcPr>
          <w:p w:rsidR="006A3F61" w:rsidRPr="00224D48" w:rsidRDefault="006A3F61">
            <w:pPr>
              <w:ind w:left="28"/>
              <w:rPr>
                <w:rFonts w:eastAsia="Arial"/>
                <w:sz w:val="20"/>
                <w:szCs w:val="20"/>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 xml:space="preserve">3. </w:t>
            </w:r>
          </w:p>
        </w:tc>
        <w:tc>
          <w:tcPr>
            <w:tcW w:w="3330" w:type="dxa"/>
            <w:gridSpan w:val="6"/>
          </w:tcPr>
          <w:p w:rsidR="006A3F61" w:rsidRPr="00224D48" w:rsidRDefault="00224D48">
            <w:pPr>
              <w:ind w:left="28"/>
              <w:rPr>
                <w:rFonts w:eastAsia="Arial"/>
                <w:sz w:val="20"/>
                <w:szCs w:val="20"/>
              </w:rPr>
            </w:pPr>
            <w:r w:rsidRPr="00224D48">
              <w:rPr>
                <w:rFonts w:eastAsia="Arial"/>
                <w:sz w:val="20"/>
                <w:szCs w:val="20"/>
              </w:rPr>
              <w:t>Современа чешка книжевност (трет циклус)</w:t>
            </w:r>
          </w:p>
        </w:tc>
        <w:tc>
          <w:tcPr>
            <w:tcW w:w="5160" w:type="dxa"/>
            <w:gridSpan w:val="8"/>
          </w:tcPr>
          <w:p w:rsidR="006A3F61" w:rsidRPr="00224D48" w:rsidRDefault="00224D48">
            <w:pPr>
              <w:ind w:left="28"/>
              <w:rPr>
                <w:rFonts w:eastAsia="Arial"/>
                <w:sz w:val="20"/>
                <w:szCs w:val="20"/>
              </w:rPr>
            </w:pPr>
            <w:r w:rsidRPr="00224D48">
              <w:rPr>
                <w:rFonts w:eastAsia="Arial"/>
                <w:sz w:val="20"/>
                <w:szCs w:val="20"/>
              </w:rPr>
              <w:t>Наука за книжевност – потпрограма Славистика</w:t>
            </w:r>
          </w:p>
          <w:p w:rsidR="006A3F61" w:rsidRPr="00224D48" w:rsidRDefault="00224D48">
            <w:pPr>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jc w:val="center"/>
        </w:trPr>
        <w:tc>
          <w:tcPr>
            <w:tcW w:w="405" w:type="dxa"/>
          </w:tcPr>
          <w:p w:rsidR="006A3F61" w:rsidRPr="00224D48" w:rsidRDefault="006A3F61">
            <w:pPr>
              <w:ind w:left="28"/>
              <w:rPr>
                <w:rFonts w:eastAsia="Arial"/>
                <w:sz w:val="20"/>
                <w:szCs w:val="20"/>
              </w:rPr>
            </w:pPr>
          </w:p>
        </w:tc>
        <w:tc>
          <w:tcPr>
            <w:tcW w:w="360" w:type="dxa"/>
          </w:tcPr>
          <w:p w:rsidR="006A3F61" w:rsidRPr="00224D48" w:rsidRDefault="006A3F61">
            <w:pPr>
              <w:ind w:left="28"/>
              <w:rPr>
                <w:rFonts w:eastAsia="Arial"/>
                <w:sz w:val="20"/>
                <w:szCs w:val="20"/>
              </w:rPr>
            </w:pPr>
          </w:p>
        </w:tc>
        <w:tc>
          <w:tcPr>
            <w:tcW w:w="915" w:type="dxa"/>
            <w:gridSpan w:val="5"/>
          </w:tcPr>
          <w:p w:rsidR="006A3F61" w:rsidRPr="00224D48" w:rsidRDefault="00224D48">
            <w:pPr>
              <w:ind w:left="28"/>
              <w:rPr>
                <w:rFonts w:eastAsia="Arial"/>
                <w:sz w:val="20"/>
                <w:szCs w:val="20"/>
              </w:rPr>
            </w:pPr>
            <w:r w:rsidRPr="00224D48">
              <w:rPr>
                <w:rFonts w:eastAsia="Arial"/>
                <w:sz w:val="20"/>
                <w:szCs w:val="20"/>
              </w:rPr>
              <w:t xml:space="preserve">4. </w:t>
            </w:r>
          </w:p>
        </w:tc>
        <w:tc>
          <w:tcPr>
            <w:tcW w:w="3330" w:type="dxa"/>
            <w:gridSpan w:val="6"/>
          </w:tcPr>
          <w:p w:rsidR="006A3F61" w:rsidRPr="00224D48" w:rsidRDefault="00224D48">
            <w:pPr>
              <w:ind w:left="28"/>
              <w:rPr>
                <w:rFonts w:eastAsia="Arial"/>
                <w:sz w:val="20"/>
                <w:szCs w:val="20"/>
              </w:rPr>
            </w:pPr>
            <w:r w:rsidRPr="00224D48">
              <w:rPr>
                <w:rFonts w:eastAsia="Arial"/>
                <w:sz w:val="20"/>
                <w:szCs w:val="20"/>
              </w:rPr>
              <w:t>Женското прозно писмо во чешката, во руската и во полската книжевност (трет циклус)</w:t>
            </w:r>
          </w:p>
        </w:tc>
        <w:tc>
          <w:tcPr>
            <w:tcW w:w="5160" w:type="dxa"/>
            <w:gridSpan w:val="8"/>
          </w:tcPr>
          <w:p w:rsidR="006A3F61" w:rsidRPr="00224D48" w:rsidRDefault="00224D48">
            <w:pPr>
              <w:ind w:left="28"/>
              <w:rPr>
                <w:rFonts w:eastAsia="Arial"/>
                <w:sz w:val="20"/>
                <w:szCs w:val="20"/>
              </w:rPr>
            </w:pPr>
            <w:r w:rsidRPr="00224D48">
              <w:rPr>
                <w:rFonts w:eastAsia="Arial"/>
                <w:sz w:val="20"/>
                <w:szCs w:val="20"/>
              </w:rPr>
              <w:t>Наука за книжевност – потпрограма Славистика</w:t>
            </w:r>
          </w:p>
          <w:p w:rsidR="006A3F61" w:rsidRPr="00224D48" w:rsidRDefault="00224D48">
            <w:pPr>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jc w:val="center"/>
        </w:trPr>
        <w:tc>
          <w:tcPr>
            <w:tcW w:w="40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w:t>
            </w:r>
          </w:p>
        </w:tc>
        <w:tc>
          <w:tcPr>
            <w:tcW w:w="9765" w:type="dxa"/>
            <w:gridSpan w:val="20"/>
          </w:tcPr>
          <w:p w:rsidR="006A3F61" w:rsidRPr="00224D48" w:rsidRDefault="00224D48">
            <w:pPr>
              <w:spacing w:before="60" w:after="60"/>
              <w:ind w:left="28"/>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10.1.</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Релевантни печатени научни трудови (до пет)</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157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4170"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745" w:type="dxa"/>
            <w:gridSpan w:val="4"/>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1.</w:t>
            </w:r>
          </w:p>
        </w:tc>
        <w:tc>
          <w:tcPr>
            <w:tcW w:w="1575" w:type="dxa"/>
            <w:gridSpan w:val="5"/>
          </w:tcPr>
          <w:p w:rsidR="006A3F61" w:rsidRPr="00224D48" w:rsidRDefault="00224D48">
            <w:pPr>
              <w:ind w:left="28"/>
              <w:rPr>
                <w:rFonts w:eastAsia="Arial"/>
                <w:sz w:val="20"/>
                <w:szCs w:val="20"/>
                <w:highlight w:val="white"/>
              </w:rPr>
            </w:pPr>
            <w:r w:rsidRPr="00224D48">
              <w:rPr>
                <w:rFonts w:eastAsia="Arial"/>
                <w:sz w:val="20"/>
                <w:szCs w:val="20"/>
              </w:rPr>
              <w:t>Јасминка Делова-Силјанова</w:t>
            </w:r>
          </w:p>
        </w:tc>
        <w:tc>
          <w:tcPr>
            <w:tcW w:w="4170" w:type="dxa"/>
            <w:gridSpan w:val="5"/>
          </w:tcPr>
          <w:p w:rsidR="006A3F61" w:rsidRPr="00224D48" w:rsidRDefault="00224D48">
            <w:pPr>
              <w:ind w:left="28"/>
              <w:rPr>
                <w:rFonts w:eastAsia="Arial"/>
                <w:sz w:val="20"/>
                <w:szCs w:val="20"/>
              </w:rPr>
            </w:pPr>
            <w:r w:rsidRPr="00224D48">
              <w:rPr>
                <w:rFonts w:eastAsia="Arial"/>
                <w:sz w:val="20"/>
                <w:szCs w:val="20"/>
              </w:rPr>
              <w:t xml:space="preserve">Соматската фразеологија во преводот (македонско-чешки преплетувања) </w:t>
            </w:r>
          </w:p>
        </w:tc>
        <w:tc>
          <w:tcPr>
            <w:tcW w:w="2745" w:type="dxa"/>
            <w:gridSpan w:val="4"/>
          </w:tcPr>
          <w:p w:rsidR="006A3F61" w:rsidRPr="00224D48" w:rsidRDefault="00224D48">
            <w:pPr>
              <w:ind w:left="28"/>
              <w:rPr>
                <w:rFonts w:eastAsia="Arial"/>
                <w:sz w:val="20"/>
                <w:szCs w:val="20"/>
                <w:highlight w:val="white"/>
              </w:rPr>
            </w:pPr>
            <w:r w:rsidRPr="00224D48">
              <w:rPr>
                <w:rFonts w:eastAsia="Arial"/>
                <w:sz w:val="20"/>
                <w:szCs w:val="20"/>
              </w:rPr>
              <w:t>Филолошки факултет „Блаже Конески“ Скопје, 2022</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highlight w:val="white"/>
              </w:rPr>
            </w:pPr>
          </w:p>
        </w:tc>
        <w:tc>
          <w:tcPr>
            <w:tcW w:w="360" w:type="dxa"/>
            <w:vMerge/>
          </w:tcPr>
          <w:p w:rsidR="006A3F61" w:rsidRPr="00224D48" w:rsidRDefault="006A3F61">
            <w:pPr>
              <w:widowControl w:val="0"/>
              <w:spacing w:line="276" w:lineRule="auto"/>
              <w:rPr>
                <w:sz w:val="18"/>
                <w:szCs w:val="18"/>
                <w:highlight w:val="white"/>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2.</w:t>
            </w:r>
          </w:p>
        </w:tc>
        <w:tc>
          <w:tcPr>
            <w:tcW w:w="1575" w:type="dxa"/>
            <w:gridSpan w:val="5"/>
          </w:tcPr>
          <w:p w:rsidR="006A3F61" w:rsidRPr="00224D48" w:rsidRDefault="00224D48">
            <w:pPr>
              <w:ind w:left="28"/>
              <w:rPr>
                <w:rFonts w:eastAsia="Arial"/>
                <w:sz w:val="20"/>
                <w:szCs w:val="20"/>
                <w:highlight w:val="white"/>
              </w:rPr>
            </w:pPr>
            <w:r w:rsidRPr="00224D48">
              <w:rPr>
                <w:rFonts w:eastAsia="Arial"/>
                <w:sz w:val="20"/>
                <w:szCs w:val="20"/>
                <w:highlight w:val="white"/>
              </w:rPr>
              <w:t>Jasminka Delova-Siljanova</w:t>
            </w:r>
          </w:p>
        </w:tc>
        <w:tc>
          <w:tcPr>
            <w:tcW w:w="4170" w:type="dxa"/>
            <w:gridSpan w:val="5"/>
          </w:tcPr>
          <w:p w:rsidR="006A3F61" w:rsidRPr="00224D48" w:rsidRDefault="00224D48">
            <w:pPr>
              <w:ind w:left="28"/>
              <w:rPr>
                <w:rFonts w:eastAsia="Arial"/>
                <w:sz w:val="20"/>
                <w:szCs w:val="20"/>
              </w:rPr>
            </w:pPr>
            <w:r w:rsidRPr="00224D48">
              <w:rPr>
                <w:rFonts w:eastAsia="Arial"/>
                <w:sz w:val="20"/>
                <w:szCs w:val="20"/>
              </w:rPr>
              <w:t>Somatic phrases: Macedonian-Czech parallels in: Reproducibility of multiword expressions in paremiological and linguo-cultural studies, ed. Joanna Szerszunowicz, series: Intercontinental Dialogue on Phraseologie 10</w:t>
            </w:r>
          </w:p>
        </w:tc>
        <w:tc>
          <w:tcPr>
            <w:tcW w:w="2745" w:type="dxa"/>
            <w:gridSpan w:val="4"/>
          </w:tcPr>
          <w:p w:rsidR="006A3F61" w:rsidRPr="00224D48" w:rsidRDefault="00224D48">
            <w:pPr>
              <w:ind w:left="28"/>
              <w:rPr>
                <w:rFonts w:eastAsia="Arial"/>
                <w:sz w:val="20"/>
                <w:szCs w:val="20"/>
                <w:highlight w:val="white"/>
              </w:rPr>
            </w:pPr>
            <w:r w:rsidRPr="00224D48">
              <w:rPr>
                <w:rFonts w:eastAsia="Arial"/>
                <w:sz w:val="20"/>
                <w:szCs w:val="20"/>
                <w:highlight w:val="white"/>
              </w:rPr>
              <w:t>Unversity of Bialystok Publishing house, Bialystok 2021, s. 47-63</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highlight w:val="white"/>
              </w:rPr>
            </w:pPr>
          </w:p>
        </w:tc>
        <w:tc>
          <w:tcPr>
            <w:tcW w:w="360" w:type="dxa"/>
            <w:vMerge/>
          </w:tcPr>
          <w:p w:rsidR="006A3F61" w:rsidRPr="00224D48" w:rsidRDefault="006A3F61">
            <w:pPr>
              <w:widowControl w:val="0"/>
              <w:spacing w:line="276" w:lineRule="auto"/>
              <w:rPr>
                <w:sz w:val="18"/>
                <w:szCs w:val="18"/>
                <w:highlight w:val="white"/>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3.</w:t>
            </w:r>
          </w:p>
        </w:tc>
        <w:tc>
          <w:tcPr>
            <w:tcW w:w="1575" w:type="dxa"/>
            <w:gridSpan w:val="5"/>
          </w:tcPr>
          <w:p w:rsidR="006A3F61" w:rsidRPr="00224D48" w:rsidRDefault="00224D48">
            <w:pPr>
              <w:ind w:left="28"/>
              <w:rPr>
                <w:rFonts w:eastAsia="Arial"/>
                <w:sz w:val="20"/>
                <w:szCs w:val="20"/>
                <w:highlight w:val="white"/>
              </w:rPr>
            </w:pPr>
            <w:r w:rsidRPr="00224D48">
              <w:rPr>
                <w:rFonts w:eastAsia="Arial"/>
                <w:sz w:val="20"/>
                <w:szCs w:val="20"/>
              </w:rPr>
              <w:t>Јасминка Делова-Силјанова</w:t>
            </w:r>
          </w:p>
        </w:tc>
        <w:tc>
          <w:tcPr>
            <w:tcW w:w="4170" w:type="dxa"/>
            <w:gridSpan w:val="5"/>
          </w:tcPr>
          <w:p w:rsidR="006A3F61" w:rsidRPr="00224D48" w:rsidRDefault="00224D48">
            <w:pPr>
              <w:spacing w:before="60" w:after="60"/>
              <w:jc w:val="both"/>
              <w:rPr>
                <w:rFonts w:eastAsia="Arial"/>
                <w:sz w:val="20"/>
                <w:szCs w:val="20"/>
              </w:rPr>
            </w:pPr>
            <w:r w:rsidRPr="00224D48">
              <w:rPr>
                <w:rFonts w:eastAsia="Arial"/>
                <w:sz w:val="20"/>
                <w:szCs w:val="20"/>
              </w:rPr>
              <w:t>Фраземи со компонента tvář/лице</w:t>
            </w:r>
            <w:r w:rsidRPr="00224D48">
              <w:rPr>
                <w:rFonts w:eastAsia="Arial"/>
                <w:i/>
                <w:sz w:val="20"/>
                <w:szCs w:val="20"/>
              </w:rPr>
              <w:t xml:space="preserve"> </w:t>
            </w:r>
            <w:r w:rsidRPr="00224D48">
              <w:rPr>
                <w:rFonts w:eastAsia="Arial"/>
                <w:sz w:val="20"/>
                <w:szCs w:val="20"/>
              </w:rPr>
              <w:t>во преводите од чешки на македонски јазик и обратно</w:t>
            </w:r>
            <w:hyperlink r:id="rId39">
              <w:r w:rsidRPr="00224D48">
                <w:rPr>
                  <w:rFonts w:eastAsia="Arial"/>
                  <w:color w:val="0000FF"/>
                  <w:sz w:val="20"/>
                  <w:szCs w:val="20"/>
                  <w:u w:val="single"/>
                  <w:vertAlign w:val="superscript"/>
                </w:rPr>
                <w:t>https://journals.ukim.mk/index.php/philologicalstudies/article/view/220</w:t>
              </w:r>
            </w:hyperlink>
          </w:p>
        </w:tc>
        <w:tc>
          <w:tcPr>
            <w:tcW w:w="2745" w:type="dxa"/>
            <w:gridSpan w:val="4"/>
          </w:tcPr>
          <w:p w:rsidR="006A3F61" w:rsidRPr="00224D48" w:rsidRDefault="00224D48">
            <w:pPr>
              <w:spacing w:before="60" w:after="60"/>
              <w:jc w:val="both"/>
              <w:rPr>
                <w:rFonts w:eastAsia="Arial"/>
                <w:sz w:val="20"/>
                <w:szCs w:val="20"/>
                <w:highlight w:val="white"/>
              </w:rPr>
            </w:pPr>
            <w:r w:rsidRPr="00224D48">
              <w:rPr>
                <w:rFonts w:eastAsia="Arial"/>
                <w:i/>
                <w:sz w:val="20"/>
                <w:szCs w:val="20"/>
              </w:rPr>
              <w:t>Филолошки студии</w:t>
            </w:r>
            <w:r w:rsidRPr="00224D48">
              <w:rPr>
                <w:rFonts w:eastAsia="Arial"/>
                <w:sz w:val="20"/>
                <w:szCs w:val="20"/>
              </w:rPr>
              <w:t xml:space="preserve"> Том 17 бр. 1 (2019), стр. 90-101</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highlight w:val="white"/>
              </w:rPr>
            </w:pPr>
          </w:p>
        </w:tc>
        <w:tc>
          <w:tcPr>
            <w:tcW w:w="360" w:type="dxa"/>
            <w:vMerge/>
          </w:tcPr>
          <w:p w:rsidR="006A3F61" w:rsidRPr="00224D48" w:rsidRDefault="006A3F61">
            <w:pPr>
              <w:widowControl w:val="0"/>
              <w:spacing w:line="276" w:lineRule="auto"/>
              <w:rPr>
                <w:sz w:val="18"/>
                <w:szCs w:val="18"/>
                <w:highlight w:val="white"/>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4.</w:t>
            </w:r>
          </w:p>
        </w:tc>
        <w:tc>
          <w:tcPr>
            <w:tcW w:w="1575" w:type="dxa"/>
            <w:gridSpan w:val="5"/>
          </w:tcPr>
          <w:p w:rsidR="006A3F61" w:rsidRPr="00224D48" w:rsidRDefault="00224D48">
            <w:pPr>
              <w:ind w:left="28"/>
              <w:rPr>
                <w:rFonts w:eastAsia="Arial"/>
                <w:sz w:val="20"/>
                <w:szCs w:val="20"/>
                <w:highlight w:val="white"/>
              </w:rPr>
            </w:pPr>
            <w:r w:rsidRPr="00224D48">
              <w:rPr>
                <w:rFonts w:eastAsia="Arial"/>
                <w:sz w:val="20"/>
                <w:szCs w:val="20"/>
              </w:rPr>
              <w:t>Јасминка Делова-Силјанова</w:t>
            </w:r>
          </w:p>
        </w:tc>
        <w:tc>
          <w:tcPr>
            <w:tcW w:w="4170" w:type="dxa"/>
            <w:gridSpan w:val="5"/>
          </w:tcPr>
          <w:p w:rsidR="006A3F61" w:rsidRPr="00224D48" w:rsidRDefault="00224D48">
            <w:pPr>
              <w:spacing w:before="60" w:after="60"/>
              <w:jc w:val="both"/>
              <w:rPr>
                <w:rFonts w:eastAsia="Arial"/>
                <w:sz w:val="20"/>
                <w:szCs w:val="20"/>
              </w:rPr>
            </w:pPr>
            <w:r w:rsidRPr="00224D48">
              <w:rPr>
                <w:rFonts w:eastAsia="Arial"/>
                <w:sz w:val="20"/>
                <w:szCs w:val="20"/>
              </w:rPr>
              <w:t xml:space="preserve">Фраземи со компонента ‘нерв’ (чешко-македонски паралели) </w:t>
            </w:r>
            <w:hyperlink r:id="rId40">
              <w:r w:rsidRPr="00224D48">
                <w:rPr>
                  <w:rFonts w:eastAsia="Arial"/>
                  <w:color w:val="0000FF"/>
                  <w:sz w:val="20"/>
                  <w:szCs w:val="20"/>
                  <w:u w:val="single"/>
                  <w:vertAlign w:val="superscript"/>
                </w:rPr>
                <w:t>https://journals.ukim.mk/index.php/jcp/article/view/1460</w:t>
              </w:r>
            </w:hyperlink>
          </w:p>
        </w:tc>
        <w:tc>
          <w:tcPr>
            <w:tcW w:w="2745" w:type="dxa"/>
            <w:gridSpan w:val="4"/>
          </w:tcPr>
          <w:p w:rsidR="006A3F61" w:rsidRPr="00224D48" w:rsidRDefault="00224D48">
            <w:pPr>
              <w:spacing w:before="60" w:after="60"/>
              <w:jc w:val="both"/>
              <w:rPr>
                <w:rFonts w:eastAsia="Arial"/>
                <w:sz w:val="20"/>
                <w:szCs w:val="20"/>
                <w:highlight w:val="white"/>
              </w:rPr>
            </w:pPr>
            <w:r w:rsidRPr="00224D48">
              <w:rPr>
                <w:rFonts w:eastAsia="Arial"/>
                <w:i/>
                <w:sz w:val="20"/>
                <w:szCs w:val="20"/>
              </w:rPr>
              <w:lastRenderedPageBreak/>
              <w:t>Современа филологија</w:t>
            </w:r>
            <w:r w:rsidRPr="00224D48">
              <w:rPr>
                <w:rFonts w:eastAsia="Arial"/>
                <w:sz w:val="20"/>
                <w:szCs w:val="20"/>
              </w:rPr>
              <w:t xml:space="preserve"> Том 3 бр. 2 Филолошки факултет „Блаже Конески“ – Скопје </w:t>
            </w:r>
            <w:r w:rsidRPr="00224D48">
              <w:rPr>
                <w:rFonts w:eastAsia="Arial"/>
                <w:sz w:val="20"/>
                <w:szCs w:val="20"/>
              </w:rPr>
              <w:lastRenderedPageBreak/>
              <w:t>2020 стр. 69-80</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highlight w:val="white"/>
              </w:rPr>
            </w:pPr>
          </w:p>
        </w:tc>
        <w:tc>
          <w:tcPr>
            <w:tcW w:w="360" w:type="dxa"/>
            <w:vMerge/>
          </w:tcPr>
          <w:p w:rsidR="006A3F61" w:rsidRPr="00224D48" w:rsidRDefault="006A3F61">
            <w:pPr>
              <w:widowControl w:val="0"/>
              <w:spacing w:line="276" w:lineRule="auto"/>
              <w:rPr>
                <w:sz w:val="18"/>
                <w:szCs w:val="18"/>
                <w:highlight w:val="white"/>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5.</w:t>
            </w:r>
          </w:p>
        </w:tc>
        <w:tc>
          <w:tcPr>
            <w:tcW w:w="1575" w:type="dxa"/>
            <w:gridSpan w:val="5"/>
          </w:tcPr>
          <w:p w:rsidR="006A3F61" w:rsidRPr="00224D48" w:rsidRDefault="00224D48">
            <w:pPr>
              <w:ind w:left="28"/>
              <w:rPr>
                <w:rFonts w:eastAsia="Arial"/>
                <w:sz w:val="20"/>
                <w:szCs w:val="20"/>
                <w:highlight w:val="white"/>
              </w:rPr>
            </w:pPr>
            <w:r w:rsidRPr="00224D48">
              <w:rPr>
                <w:rFonts w:eastAsia="Arial"/>
                <w:sz w:val="20"/>
                <w:szCs w:val="20"/>
              </w:rPr>
              <w:t>Јасминка Делова-Силјанова</w:t>
            </w:r>
          </w:p>
        </w:tc>
        <w:tc>
          <w:tcPr>
            <w:tcW w:w="4170" w:type="dxa"/>
            <w:gridSpan w:val="5"/>
          </w:tcPr>
          <w:p w:rsidR="006A3F61" w:rsidRPr="00224D48" w:rsidRDefault="00224D48">
            <w:pPr>
              <w:ind w:left="28"/>
              <w:rPr>
                <w:rFonts w:eastAsia="Arial"/>
                <w:sz w:val="20"/>
                <w:szCs w:val="20"/>
              </w:rPr>
            </w:pPr>
            <w:r w:rsidRPr="00224D48">
              <w:rPr>
                <w:rFonts w:eastAsia="Arial"/>
                <w:sz w:val="20"/>
                <w:szCs w:val="20"/>
              </w:rPr>
              <w:t>Фраземи со компонента 'коса/влакно' (македонско-чешки паралели) стр. 37-44</w:t>
            </w:r>
          </w:p>
        </w:tc>
        <w:tc>
          <w:tcPr>
            <w:tcW w:w="2745" w:type="dxa"/>
            <w:gridSpan w:val="4"/>
          </w:tcPr>
          <w:p w:rsidR="006A3F61" w:rsidRPr="00224D48" w:rsidRDefault="00224D48">
            <w:pPr>
              <w:spacing w:before="60" w:after="60"/>
              <w:jc w:val="both"/>
              <w:rPr>
                <w:rFonts w:eastAsia="Arial"/>
                <w:sz w:val="20"/>
                <w:szCs w:val="20"/>
                <w:highlight w:val="white"/>
              </w:rPr>
            </w:pPr>
            <w:r w:rsidRPr="00224D48">
              <w:rPr>
                <w:rFonts w:eastAsia="Arial"/>
                <w:i/>
                <w:sz w:val="20"/>
                <w:szCs w:val="20"/>
              </w:rPr>
              <w:t xml:space="preserve">Македонски јазик </w:t>
            </w:r>
            <w:r w:rsidRPr="00224D48">
              <w:rPr>
                <w:rFonts w:eastAsia="Arial"/>
                <w:sz w:val="20"/>
                <w:szCs w:val="20"/>
              </w:rPr>
              <w:t>LXXI, Институт за македонски јазик „Крсте Мисирков“- Скопје 2020, стр. 69-80</w:t>
            </w:r>
          </w:p>
        </w:tc>
      </w:tr>
      <w:tr w:rsidR="006A3F61" w:rsidRPr="00224D48">
        <w:trPr>
          <w:jc w:val="center"/>
        </w:trPr>
        <w:tc>
          <w:tcPr>
            <w:tcW w:w="405" w:type="dxa"/>
            <w:vMerge/>
          </w:tcPr>
          <w:p w:rsidR="006A3F61" w:rsidRPr="00224D48" w:rsidRDefault="006A3F61">
            <w:pPr>
              <w:widowControl w:val="0"/>
              <w:spacing w:line="276" w:lineRule="auto"/>
              <w:rPr>
                <w:sz w:val="18"/>
                <w:szCs w:val="18"/>
                <w:highlight w:val="white"/>
              </w:rPr>
            </w:pPr>
          </w:p>
        </w:tc>
        <w:tc>
          <w:tcPr>
            <w:tcW w:w="360"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10.2.</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157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3645" w:type="dxa"/>
            <w:gridSpan w:val="4"/>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3270" w:type="dxa"/>
            <w:gridSpan w:val="5"/>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575" w:type="dxa"/>
            <w:gridSpan w:val="5"/>
          </w:tcPr>
          <w:p w:rsidR="006A3F61" w:rsidRPr="00224D48" w:rsidRDefault="006A3F61">
            <w:pPr>
              <w:spacing w:before="60" w:after="60"/>
              <w:ind w:left="28"/>
              <w:rPr>
                <w:rFonts w:eastAsia="Arial"/>
                <w:sz w:val="20"/>
                <w:szCs w:val="20"/>
                <w:highlight w:val="white"/>
              </w:rPr>
            </w:pPr>
          </w:p>
        </w:tc>
        <w:tc>
          <w:tcPr>
            <w:tcW w:w="3645" w:type="dxa"/>
            <w:gridSpan w:val="4"/>
          </w:tcPr>
          <w:p w:rsidR="006A3F61" w:rsidRPr="00224D48" w:rsidRDefault="00224D48">
            <w:pPr>
              <w:ind w:left="28"/>
              <w:rPr>
                <w:rFonts w:eastAsia="Arial"/>
                <w:sz w:val="20"/>
                <w:szCs w:val="20"/>
              </w:rPr>
            </w:pPr>
            <w:r w:rsidRPr="00224D48">
              <w:rPr>
                <w:rFonts w:eastAsia="Arial"/>
                <w:sz w:val="20"/>
                <w:szCs w:val="20"/>
              </w:rPr>
              <w:t>Координатор за Универзитетот „Св. Кирил и Методиј“ во проектот „Модерни славистички студии“ (Towards Modern Slavic Studies) на Универзитетот „Св. Кирил и Методиј“ во Скопје, Шлезискиот универзитет во Катовице, Полска (носител), Остравскиот универзитет во Острава, Чешка (2020 – 2022)</w:t>
            </w:r>
          </w:p>
        </w:tc>
        <w:tc>
          <w:tcPr>
            <w:tcW w:w="3270" w:type="dxa"/>
            <w:gridSpan w:val="5"/>
          </w:tcPr>
          <w:p w:rsidR="006A3F61" w:rsidRPr="00224D48" w:rsidRDefault="00224D48">
            <w:pPr>
              <w:spacing w:before="60" w:after="60"/>
              <w:ind w:left="28"/>
              <w:rPr>
                <w:rFonts w:eastAsia="Arial"/>
                <w:sz w:val="20"/>
                <w:szCs w:val="20"/>
              </w:rPr>
            </w:pPr>
            <w:r w:rsidRPr="00224D48">
              <w:rPr>
                <w:rFonts w:eastAsia="Arial"/>
                <w:sz w:val="20"/>
                <w:szCs w:val="20"/>
              </w:rPr>
              <w:t>2020-2022</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10.3.</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57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3645" w:type="dxa"/>
            <w:gridSpan w:val="4"/>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3270" w:type="dxa"/>
            <w:gridSpan w:val="5"/>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1.</w:t>
            </w:r>
          </w:p>
        </w:tc>
        <w:tc>
          <w:tcPr>
            <w:tcW w:w="1575" w:type="dxa"/>
            <w:gridSpan w:val="5"/>
          </w:tcPr>
          <w:p w:rsidR="006A3F61" w:rsidRPr="00224D48" w:rsidRDefault="00224D48">
            <w:pPr>
              <w:ind w:left="28"/>
              <w:rPr>
                <w:rFonts w:eastAsia="Arial"/>
                <w:sz w:val="20"/>
                <w:szCs w:val="20"/>
              </w:rPr>
            </w:pPr>
            <w:r w:rsidRPr="00224D48">
              <w:rPr>
                <w:rFonts w:eastAsia="Arial"/>
                <w:sz w:val="20"/>
                <w:szCs w:val="20"/>
              </w:rPr>
              <w:t>Јасминка Делова-Силјанова (превод од чешки на македонски јазик)</w:t>
            </w:r>
          </w:p>
        </w:tc>
        <w:tc>
          <w:tcPr>
            <w:tcW w:w="3645" w:type="dxa"/>
            <w:gridSpan w:val="4"/>
          </w:tcPr>
          <w:p w:rsidR="006A3F61" w:rsidRPr="00224D48" w:rsidRDefault="006A3F61">
            <w:pPr>
              <w:spacing w:after="60"/>
              <w:ind w:left="28"/>
              <w:rPr>
                <w:rFonts w:eastAsia="Arial"/>
                <w:sz w:val="20"/>
                <w:szCs w:val="20"/>
              </w:rPr>
            </w:pPr>
          </w:p>
          <w:p w:rsidR="006A3F61" w:rsidRPr="00224D48" w:rsidRDefault="00224D48">
            <w:pPr>
              <w:ind w:left="28"/>
              <w:rPr>
                <w:rFonts w:eastAsia="Arial"/>
                <w:sz w:val="20"/>
                <w:szCs w:val="20"/>
              </w:rPr>
            </w:pPr>
            <w:r w:rsidRPr="00224D48">
              <w:rPr>
                <w:rFonts w:eastAsia="Arial"/>
                <w:sz w:val="20"/>
                <w:szCs w:val="20"/>
              </w:rPr>
              <w:tab/>
              <w:t>„Во темнината“ од Ана Болава</w:t>
            </w:r>
          </w:p>
        </w:tc>
        <w:tc>
          <w:tcPr>
            <w:tcW w:w="3270" w:type="dxa"/>
            <w:gridSpan w:val="5"/>
          </w:tcPr>
          <w:p w:rsidR="006A3F61" w:rsidRPr="00224D48" w:rsidRDefault="00224D48">
            <w:pPr>
              <w:ind w:left="28"/>
              <w:rPr>
                <w:rFonts w:eastAsia="Arial"/>
                <w:sz w:val="20"/>
                <w:szCs w:val="20"/>
              </w:rPr>
            </w:pPr>
            <w:r w:rsidRPr="00224D48">
              <w:rPr>
                <w:rFonts w:eastAsia="Arial"/>
                <w:sz w:val="20"/>
                <w:szCs w:val="20"/>
              </w:rPr>
              <w:t>Македоника литера, Скопје  2018</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after="60"/>
              <w:ind w:left="28"/>
              <w:rPr>
                <w:rFonts w:eastAsia="Arial"/>
                <w:sz w:val="20"/>
                <w:szCs w:val="20"/>
              </w:rPr>
            </w:pPr>
            <w:r w:rsidRPr="00224D48">
              <w:rPr>
                <w:rFonts w:eastAsia="Arial"/>
                <w:sz w:val="20"/>
                <w:szCs w:val="20"/>
              </w:rPr>
              <w:t>2.</w:t>
            </w:r>
          </w:p>
        </w:tc>
        <w:tc>
          <w:tcPr>
            <w:tcW w:w="1575" w:type="dxa"/>
            <w:gridSpan w:val="5"/>
          </w:tcPr>
          <w:p w:rsidR="006A3F61" w:rsidRPr="00224D48" w:rsidRDefault="00224D48">
            <w:pPr>
              <w:spacing w:after="60"/>
              <w:ind w:left="28"/>
              <w:rPr>
                <w:rFonts w:eastAsia="Arial"/>
                <w:sz w:val="20"/>
                <w:szCs w:val="20"/>
              </w:rPr>
            </w:pPr>
            <w:r w:rsidRPr="00224D48">
              <w:rPr>
                <w:rFonts w:eastAsia="Arial"/>
                <w:sz w:val="20"/>
                <w:szCs w:val="20"/>
              </w:rPr>
              <w:t>Јасминка Делова-Силјанова (превод од чешки на македонски јазик)</w:t>
            </w:r>
          </w:p>
        </w:tc>
        <w:tc>
          <w:tcPr>
            <w:tcW w:w="3645" w:type="dxa"/>
            <w:gridSpan w:val="4"/>
          </w:tcPr>
          <w:p w:rsidR="006A3F61" w:rsidRPr="00224D48" w:rsidRDefault="00224D48">
            <w:pPr>
              <w:tabs>
                <w:tab w:val="left" w:pos="814"/>
              </w:tabs>
              <w:spacing w:after="60"/>
              <w:rPr>
                <w:rFonts w:eastAsia="Arial"/>
                <w:sz w:val="20"/>
                <w:szCs w:val="20"/>
              </w:rPr>
            </w:pPr>
            <w:r w:rsidRPr="00224D48">
              <w:rPr>
                <w:rFonts w:eastAsia="Arial"/>
                <w:sz w:val="20"/>
                <w:szCs w:val="20"/>
              </w:rPr>
              <w:t>„Ад акта“ од Патрик Оуржедник</w:t>
            </w:r>
          </w:p>
        </w:tc>
        <w:tc>
          <w:tcPr>
            <w:tcW w:w="3270" w:type="dxa"/>
            <w:gridSpan w:val="5"/>
          </w:tcPr>
          <w:p w:rsidR="006A3F61" w:rsidRPr="00224D48" w:rsidRDefault="00224D48">
            <w:pPr>
              <w:spacing w:after="60"/>
              <w:ind w:left="28"/>
              <w:rPr>
                <w:rFonts w:eastAsia="Arial"/>
                <w:sz w:val="20"/>
                <w:szCs w:val="20"/>
              </w:rPr>
            </w:pPr>
            <w:r w:rsidRPr="00224D48">
              <w:rPr>
                <w:rFonts w:eastAsia="Arial"/>
                <w:sz w:val="20"/>
                <w:szCs w:val="20"/>
              </w:rPr>
              <w:t>Магор, Скопје 2018</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after="60"/>
              <w:ind w:left="28"/>
              <w:rPr>
                <w:rFonts w:eastAsia="Arial"/>
                <w:sz w:val="20"/>
                <w:szCs w:val="20"/>
              </w:rPr>
            </w:pPr>
            <w:r w:rsidRPr="00224D48">
              <w:rPr>
                <w:rFonts w:eastAsia="Arial"/>
                <w:sz w:val="20"/>
                <w:szCs w:val="20"/>
              </w:rPr>
              <w:t>3.</w:t>
            </w:r>
          </w:p>
        </w:tc>
        <w:tc>
          <w:tcPr>
            <w:tcW w:w="1575" w:type="dxa"/>
            <w:gridSpan w:val="5"/>
          </w:tcPr>
          <w:p w:rsidR="006A3F61" w:rsidRPr="00224D48" w:rsidRDefault="00224D48">
            <w:pPr>
              <w:spacing w:after="60"/>
              <w:ind w:left="28"/>
              <w:rPr>
                <w:rFonts w:eastAsia="Arial"/>
                <w:sz w:val="20"/>
                <w:szCs w:val="20"/>
              </w:rPr>
            </w:pPr>
            <w:r w:rsidRPr="00224D48">
              <w:rPr>
                <w:rFonts w:eastAsia="Arial"/>
                <w:sz w:val="20"/>
                <w:szCs w:val="20"/>
              </w:rPr>
              <w:t>Јасминка Делова-Силјанова (превод од чешки на македонски јазик)</w:t>
            </w:r>
          </w:p>
        </w:tc>
        <w:tc>
          <w:tcPr>
            <w:tcW w:w="3645" w:type="dxa"/>
            <w:gridSpan w:val="4"/>
          </w:tcPr>
          <w:p w:rsidR="006A3F61" w:rsidRPr="00224D48" w:rsidRDefault="00224D48">
            <w:pPr>
              <w:spacing w:after="60"/>
              <w:ind w:left="28"/>
              <w:rPr>
                <w:rFonts w:eastAsia="Arial"/>
                <w:sz w:val="20"/>
                <w:szCs w:val="20"/>
              </w:rPr>
            </w:pPr>
            <w:r w:rsidRPr="00224D48">
              <w:rPr>
                <w:rFonts w:eastAsia="Arial"/>
                <w:sz w:val="20"/>
                <w:szCs w:val="20"/>
              </w:rPr>
              <w:t>„Лошилиште“ од Даниела Фишерова</w:t>
            </w:r>
          </w:p>
        </w:tc>
        <w:tc>
          <w:tcPr>
            <w:tcW w:w="3270" w:type="dxa"/>
            <w:gridSpan w:val="5"/>
          </w:tcPr>
          <w:p w:rsidR="006A3F61" w:rsidRPr="00224D48" w:rsidRDefault="00224D48">
            <w:pPr>
              <w:spacing w:after="60"/>
              <w:ind w:left="28"/>
              <w:rPr>
                <w:rFonts w:eastAsia="Arial"/>
                <w:sz w:val="20"/>
                <w:szCs w:val="20"/>
              </w:rPr>
            </w:pPr>
            <w:r w:rsidRPr="00224D48">
              <w:rPr>
                <w:rFonts w:eastAsia="Arial"/>
                <w:sz w:val="20"/>
                <w:szCs w:val="20"/>
              </w:rPr>
              <w:t>Арс Ламина, Скопје  2018</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after="60"/>
              <w:ind w:left="28"/>
              <w:rPr>
                <w:rFonts w:eastAsia="Arial"/>
                <w:sz w:val="20"/>
                <w:szCs w:val="20"/>
              </w:rPr>
            </w:pPr>
            <w:r w:rsidRPr="00224D48">
              <w:rPr>
                <w:rFonts w:eastAsia="Arial"/>
                <w:sz w:val="20"/>
                <w:szCs w:val="20"/>
              </w:rPr>
              <w:t>4.</w:t>
            </w:r>
          </w:p>
        </w:tc>
        <w:tc>
          <w:tcPr>
            <w:tcW w:w="1575" w:type="dxa"/>
            <w:gridSpan w:val="5"/>
          </w:tcPr>
          <w:p w:rsidR="006A3F61" w:rsidRPr="00224D48" w:rsidRDefault="00224D48">
            <w:pPr>
              <w:spacing w:after="60"/>
              <w:ind w:left="28"/>
              <w:rPr>
                <w:rFonts w:eastAsia="Arial"/>
                <w:sz w:val="20"/>
                <w:szCs w:val="20"/>
              </w:rPr>
            </w:pPr>
            <w:r w:rsidRPr="00224D48">
              <w:rPr>
                <w:rFonts w:eastAsia="Arial"/>
                <w:sz w:val="20"/>
                <w:szCs w:val="20"/>
              </w:rPr>
              <w:t>Јасминка Делова-Силјанова (превод од чешки на македонски јазик)</w:t>
            </w:r>
          </w:p>
        </w:tc>
        <w:tc>
          <w:tcPr>
            <w:tcW w:w="3645" w:type="dxa"/>
            <w:gridSpan w:val="4"/>
          </w:tcPr>
          <w:p w:rsidR="006A3F61" w:rsidRPr="00224D48" w:rsidRDefault="00224D48">
            <w:pPr>
              <w:spacing w:after="60"/>
              <w:ind w:left="28"/>
              <w:rPr>
                <w:rFonts w:eastAsia="Arial"/>
                <w:sz w:val="20"/>
                <w:szCs w:val="20"/>
              </w:rPr>
            </w:pPr>
            <w:r w:rsidRPr="00224D48">
              <w:rPr>
                <w:rFonts w:eastAsia="Arial"/>
                <w:sz w:val="20"/>
                <w:szCs w:val="20"/>
              </w:rPr>
              <w:t>„Најдоброто за сите“ од Петра Соукупова</w:t>
            </w:r>
          </w:p>
        </w:tc>
        <w:tc>
          <w:tcPr>
            <w:tcW w:w="3270" w:type="dxa"/>
            <w:gridSpan w:val="5"/>
          </w:tcPr>
          <w:p w:rsidR="006A3F61" w:rsidRPr="00224D48" w:rsidRDefault="00224D48">
            <w:pPr>
              <w:spacing w:after="60"/>
              <w:rPr>
                <w:rFonts w:eastAsia="Arial"/>
                <w:sz w:val="20"/>
                <w:szCs w:val="20"/>
              </w:rPr>
            </w:pPr>
            <w:r w:rsidRPr="00224D48">
              <w:rPr>
                <w:rFonts w:eastAsia="Arial"/>
                <w:sz w:val="20"/>
                <w:szCs w:val="20"/>
              </w:rPr>
              <w:t>Антолог, Скопје 2019</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after="60"/>
              <w:ind w:left="28"/>
              <w:rPr>
                <w:rFonts w:eastAsia="Arial"/>
                <w:sz w:val="20"/>
                <w:szCs w:val="20"/>
              </w:rPr>
            </w:pPr>
            <w:r w:rsidRPr="00224D48">
              <w:rPr>
                <w:rFonts w:eastAsia="Arial"/>
                <w:sz w:val="20"/>
                <w:szCs w:val="20"/>
              </w:rPr>
              <w:t>5.</w:t>
            </w:r>
          </w:p>
        </w:tc>
        <w:tc>
          <w:tcPr>
            <w:tcW w:w="1575" w:type="dxa"/>
            <w:gridSpan w:val="5"/>
          </w:tcPr>
          <w:p w:rsidR="006A3F61" w:rsidRPr="00224D48" w:rsidRDefault="00224D48">
            <w:pPr>
              <w:spacing w:after="60"/>
              <w:ind w:left="28"/>
              <w:rPr>
                <w:rFonts w:eastAsia="Arial"/>
                <w:sz w:val="20"/>
                <w:szCs w:val="20"/>
              </w:rPr>
            </w:pPr>
            <w:r w:rsidRPr="00224D48">
              <w:rPr>
                <w:rFonts w:eastAsia="Arial"/>
                <w:sz w:val="20"/>
                <w:szCs w:val="20"/>
              </w:rPr>
              <w:t>Јасминка Делова-Силјанова (превод од чешки на македонски јазик)</w:t>
            </w:r>
          </w:p>
        </w:tc>
        <w:tc>
          <w:tcPr>
            <w:tcW w:w="3645" w:type="dxa"/>
            <w:gridSpan w:val="4"/>
          </w:tcPr>
          <w:p w:rsidR="006A3F61" w:rsidRPr="00224D48" w:rsidRDefault="00224D48">
            <w:pPr>
              <w:spacing w:after="60"/>
              <w:ind w:left="28"/>
              <w:rPr>
                <w:rFonts w:eastAsia="Arial"/>
                <w:sz w:val="20"/>
                <w:szCs w:val="20"/>
              </w:rPr>
            </w:pPr>
            <w:r w:rsidRPr="00224D48">
              <w:rPr>
                <w:rFonts w:eastAsia="Arial"/>
                <w:sz w:val="20"/>
                <w:szCs w:val="20"/>
              </w:rPr>
              <w:t>„Нештата за кои дојде време“ од Петра Соукупова</w:t>
            </w:r>
          </w:p>
        </w:tc>
        <w:tc>
          <w:tcPr>
            <w:tcW w:w="3270" w:type="dxa"/>
            <w:gridSpan w:val="5"/>
          </w:tcPr>
          <w:p w:rsidR="006A3F61" w:rsidRPr="00224D48" w:rsidRDefault="00224D48">
            <w:pPr>
              <w:spacing w:after="60"/>
              <w:rPr>
                <w:rFonts w:eastAsia="Arial"/>
                <w:sz w:val="20"/>
                <w:szCs w:val="20"/>
              </w:rPr>
            </w:pPr>
            <w:r w:rsidRPr="00224D48">
              <w:rPr>
                <w:rFonts w:eastAsia="Arial"/>
                <w:sz w:val="20"/>
                <w:szCs w:val="20"/>
              </w:rPr>
              <w:t>Славика либрис, Скопје 2021</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10.4.</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57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3645" w:type="dxa"/>
            <w:gridSpan w:val="4"/>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3270" w:type="dxa"/>
            <w:gridSpan w:val="5"/>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1.</w:t>
            </w:r>
          </w:p>
        </w:tc>
        <w:tc>
          <w:tcPr>
            <w:tcW w:w="1575" w:type="dxa"/>
            <w:gridSpan w:val="5"/>
          </w:tcPr>
          <w:p w:rsidR="006A3F61" w:rsidRPr="00224D48" w:rsidRDefault="00224D48">
            <w:pPr>
              <w:ind w:left="28"/>
              <w:rPr>
                <w:rFonts w:eastAsia="Arial"/>
                <w:sz w:val="20"/>
                <w:szCs w:val="20"/>
              </w:rPr>
            </w:pPr>
            <w:r w:rsidRPr="00224D48">
              <w:rPr>
                <w:rFonts w:eastAsia="Arial"/>
                <w:sz w:val="20"/>
                <w:szCs w:val="20"/>
              </w:rPr>
              <w:t xml:space="preserve">Јасминка Делова-Силјанова </w:t>
            </w:r>
          </w:p>
        </w:tc>
        <w:tc>
          <w:tcPr>
            <w:tcW w:w="3645" w:type="dxa"/>
            <w:gridSpan w:val="4"/>
          </w:tcPr>
          <w:p w:rsidR="006A3F61" w:rsidRPr="00224D48" w:rsidRDefault="00224D48">
            <w:pPr>
              <w:ind w:left="28"/>
              <w:rPr>
                <w:rFonts w:eastAsia="Arial"/>
                <w:sz w:val="20"/>
                <w:szCs w:val="20"/>
              </w:rPr>
            </w:pPr>
            <w:r w:rsidRPr="00224D48">
              <w:rPr>
                <w:rFonts w:eastAsia="Arial"/>
                <w:sz w:val="20"/>
                <w:szCs w:val="20"/>
              </w:rPr>
              <w:t>Фраземи со компонента ‘заб’ во македонскиот и во чешкиот јазик</w:t>
            </w:r>
          </w:p>
        </w:tc>
        <w:tc>
          <w:tcPr>
            <w:tcW w:w="3270" w:type="dxa"/>
            <w:gridSpan w:val="5"/>
          </w:tcPr>
          <w:p w:rsidR="006A3F61" w:rsidRPr="00224D48" w:rsidRDefault="00224D48">
            <w:pPr>
              <w:ind w:left="28"/>
              <w:rPr>
                <w:rFonts w:eastAsia="Arial"/>
                <w:sz w:val="20"/>
                <w:szCs w:val="20"/>
              </w:rPr>
            </w:pPr>
            <w:r w:rsidRPr="00224D48">
              <w:rPr>
                <w:rFonts w:eastAsia="Arial"/>
                <w:sz w:val="20"/>
                <w:szCs w:val="20"/>
              </w:rPr>
              <w:t>Зборник трудови од меѓународен научен собир „На почетокот беше збор...“, Институт за македонски јазик „Крсте Мисирков “– Скопје 2017, стр. 45-52</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2.</w:t>
            </w:r>
          </w:p>
        </w:tc>
        <w:tc>
          <w:tcPr>
            <w:tcW w:w="1575" w:type="dxa"/>
            <w:gridSpan w:val="5"/>
          </w:tcPr>
          <w:p w:rsidR="006A3F61" w:rsidRPr="00224D48" w:rsidRDefault="00224D48">
            <w:pPr>
              <w:ind w:left="28"/>
              <w:rPr>
                <w:rFonts w:eastAsia="Arial"/>
                <w:sz w:val="20"/>
                <w:szCs w:val="20"/>
              </w:rPr>
            </w:pPr>
            <w:r w:rsidRPr="00224D48">
              <w:rPr>
                <w:rFonts w:eastAsia="Arial"/>
                <w:sz w:val="20"/>
                <w:szCs w:val="20"/>
              </w:rPr>
              <w:t xml:space="preserve">Јасминка Делова-Силјанова </w:t>
            </w:r>
          </w:p>
        </w:tc>
        <w:tc>
          <w:tcPr>
            <w:tcW w:w="3645" w:type="dxa"/>
            <w:gridSpan w:val="4"/>
          </w:tcPr>
          <w:p w:rsidR="006A3F61" w:rsidRPr="00224D48" w:rsidRDefault="00224D48">
            <w:pPr>
              <w:ind w:left="28"/>
              <w:rPr>
                <w:rFonts w:eastAsia="Arial"/>
                <w:sz w:val="20"/>
                <w:szCs w:val="20"/>
              </w:rPr>
            </w:pPr>
            <w:r w:rsidRPr="00224D48">
              <w:rPr>
                <w:rFonts w:eastAsia="Arial"/>
                <w:sz w:val="20"/>
                <w:szCs w:val="20"/>
              </w:rPr>
              <w:t>Македонско-чешки преплетувања</w:t>
            </w:r>
          </w:p>
        </w:tc>
        <w:tc>
          <w:tcPr>
            <w:tcW w:w="3270" w:type="dxa"/>
            <w:gridSpan w:val="5"/>
          </w:tcPr>
          <w:p w:rsidR="006A3F61" w:rsidRPr="00224D48" w:rsidRDefault="00224D48">
            <w:pPr>
              <w:ind w:left="28"/>
              <w:rPr>
                <w:rFonts w:eastAsia="Arial"/>
                <w:sz w:val="20"/>
                <w:szCs w:val="20"/>
              </w:rPr>
            </w:pPr>
            <w:r w:rsidRPr="00224D48">
              <w:rPr>
                <w:rFonts w:eastAsia="Arial Unicode MS"/>
                <w:sz w:val="20"/>
                <w:szCs w:val="20"/>
              </w:rPr>
              <w:t>Меѓународна научна конференција (Скопје, 15 −16 ноември 2017 г.) „Минатото на јазичниот свет – денес и утре“  Институт за македонски јазик „Крсте Мисирков “– Скопје 2018, стр. 83-87.</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3.</w:t>
            </w:r>
          </w:p>
        </w:tc>
        <w:tc>
          <w:tcPr>
            <w:tcW w:w="1575" w:type="dxa"/>
            <w:gridSpan w:val="5"/>
          </w:tcPr>
          <w:p w:rsidR="006A3F61" w:rsidRPr="00224D48" w:rsidRDefault="00224D48">
            <w:pPr>
              <w:ind w:left="28"/>
              <w:rPr>
                <w:rFonts w:eastAsia="Arial"/>
                <w:sz w:val="20"/>
                <w:szCs w:val="20"/>
                <w:highlight w:val="white"/>
              </w:rPr>
            </w:pPr>
            <w:r w:rsidRPr="00224D48">
              <w:rPr>
                <w:rFonts w:eastAsia="Arial"/>
                <w:sz w:val="20"/>
                <w:szCs w:val="20"/>
              </w:rPr>
              <w:t xml:space="preserve">Јасминка Делова-Силјанова, Милица  Миркуловска </w:t>
            </w:r>
          </w:p>
        </w:tc>
        <w:tc>
          <w:tcPr>
            <w:tcW w:w="3645" w:type="dxa"/>
            <w:gridSpan w:val="4"/>
          </w:tcPr>
          <w:p w:rsidR="006A3F61" w:rsidRPr="00224D48" w:rsidRDefault="00224D48">
            <w:pPr>
              <w:ind w:left="28"/>
              <w:rPr>
                <w:rFonts w:eastAsia="Arial"/>
                <w:sz w:val="20"/>
                <w:szCs w:val="20"/>
              </w:rPr>
            </w:pPr>
            <w:r w:rsidRPr="00224D48">
              <w:rPr>
                <w:rFonts w:eastAsia="Arial"/>
                <w:sz w:val="20"/>
                <w:szCs w:val="20"/>
                <w:highlight w:val="white"/>
              </w:rPr>
              <w:t xml:space="preserve">СОМАТСКИ ФРАЗЕМИ: </w:t>
            </w:r>
            <w:r w:rsidRPr="00224D48">
              <w:rPr>
                <w:rFonts w:eastAsia="Arial"/>
                <w:sz w:val="20"/>
                <w:szCs w:val="20"/>
              </w:rPr>
              <w:t>Паралелни фразеолошки корпуси &lt;</w:t>
            </w:r>
            <w:hyperlink r:id="rId41">
              <w:r w:rsidRPr="00224D48">
                <w:rPr>
                  <w:rFonts w:eastAsia="Arial"/>
                  <w:color w:val="0000FF"/>
                  <w:sz w:val="20"/>
                  <w:szCs w:val="20"/>
                  <w:u w:val="single"/>
                </w:rPr>
                <w:t>http://frazemi.finki.ukim.mk</w:t>
              </w:r>
            </w:hyperlink>
            <w:r w:rsidRPr="00224D48">
              <w:rPr>
                <w:rFonts w:eastAsia="Arial"/>
                <w:sz w:val="20"/>
                <w:szCs w:val="20"/>
              </w:rPr>
              <w:t>&gt;</w:t>
            </w:r>
          </w:p>
        </w:tc>
        <w:tc>
          <w:tcPr>
            <w:tcW w:w="3270" w:type="dxa"/>
            <w:gridSpan w:val="5"/>
          </w:tcPr>
          <w:p w:rsidR="006A3F61" w:rsidRPr="00224D48" w:rsidRDefault="00224D48">
            <w:pPr>
              <w:jc w:val="both"/>
              <w:rPr>
                <w:rFonts w:eastAsia="Arial"/>
                <w:sz w:val="20"/>
                <w:szCs w:val="20"/>
              </w:rPr>
            </w:pPr>
            <w:r w:rsidRPr="00224D48">
              <w:rPr>
                <w:rFonts w:eastAsia="Arial"/>
                <w:sz w:val="20"/>
                <w:szCs w:val="20"/>
              </w:rPr>
              <w:t>Реферати на македонските слависти на VI меѓународен славистички конгрес во Белград, Р. Србија, специјално издание. УКИМ, Институт за македонски јазик „Крсте Мисирков “– Скопје 2018, стр. 91-108.</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4.</w:t>
            </w:r>
          </w:p>
        </w:tc>
        <w:tc>
          <w:tcPr>
            <w:tcW w:w="1575" w:type="dxa"/>
            <w:gridSpan w:val="5"/>
          </w:tcPr>
          <w:p w:rsidR="006A3F61" w:rsidRPr="00224D48" w:rsidRDefault="00224D48">
            <w:pPr>
              <w:ind w:left="28"/>
              <w:rPr>
                <w:rFonts w:eastAsia="Arial"/>
                <w:sz w:val="20"/>
                <w:szCs w:val="20"/>
                <w:highlight w:val="white"/>
              </w:rPr>
            </w:pPr>
            <w:r w:rsidRPr="00224D48">
              <w:rPr>
                <w:rFonts w:eastAsia="Arial"/>
                <w:sz w:val="20"/>
                <w:szCs w:val="20"/>
              </w:rPr>
              <w:t xml:space="preserve">Јасминка Делова-Силјанова </w:t>
            </w:r>
          </w:p>
        </w:tc>
        <w:tc>
          <w:tcPr>
            <w:tcW w:w="3645" w:type="dxa"/>
            <w:gridSpan w:val="4"/>
          </w:tcPr>
          <w:p w:rsidR="006A3F61" w:rsidRPr="00224D48" w:rsidRDefault="00224D48">
            <w:pPr>
              <w:tabs>
                <w:tab w:val="left" w:pos="814"/>
              </w:tabs>
              <w:rPr>
                <w:rFonts w:eastAsia="Arial"/>
                <w:sz w:val="20"/>
                <w:szCs w:val="20"/>
              </w:rPr>
            </w:pPr>
            <w:r w:rsidRPr="00224D48">
              <w:rPr>
                <w:rFonts w:eastAsia="Arial"/>
                <w:sz w:val="20"/>
                <w:szCs w:val="20"/>
              </w:rPr>
              <w:t>Фразеолошки неологизми (врз примери од македонскиот јазик).</w:t>
            </w:r>
          </w:p>
        </w:tc>
        <w:tc>
          <w:tcPr>
            <w:tcW w:w="3270" w:type="dxa"/>
            <w:gridSpan w:val="5"/>
          </w:tcPr>
          <w:p w:rsidR="006A3F61" w:rsidRPr="00224D48" w:rsidRDefault="00224D48">
            <w:pPr>
              <w:ind w:left="28"/>
              <w:rPr>
                <w:rFonts w:eastAsia="Arial"/>
                <w:sz w:val="20"/>
                <w:szCs w:val="20"/>
              </w:rPr>
            </w:pPr>
            <w:r w:rsidRPr="00224D48">
              <w:rPr>
                <w:rFonts w:eastAsia="Arial"/>
                <w:sz w:val="20"/>
                <w:szCs w:val="20"/>
              </w:rPr>
              <w:t xml:space="preserve">СЛАВОФРАЗ-2020 </w:t>
            </w:r>
            <w:r w:rsidRPr="00224D48">
              <w:rPr>
                <w:rFonts w:eastAsia="Arial"/>
                <w:i/>
                <w:sz w:val="20"/>
                <w:szCs w:val="20"/>
              </w:rPr>
              <w:t xml:space="preserve">Новое в русской и славянской фразеологии. </w:t>
            </w:r>
            <w:r w:rsidRPr="00224D48">
              <w:rPr>
                <w:rFonts w:eastAsia="Arial"/>
                <w:sz w:val="20"/>
                <w:szCs w:val="20"/>
              </w:rPr>
              <w:t>Оломоуц, Р. Чешка, стр. 117-121.</w:t>
            </w:r>
            <w:r w:rsidRPr="00224D48">
              <w:rPr>
                <w:rFonts w:eastAsia="Arial"/>
                <w:sz w:val="20"/>
                <w:szCs w:val="20"/>
              </w:rPr>
              <w:tab/>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5.</w:t>
            </w:r>
          </w:p>
        </w:tc>
        <w:tc>
          <w:tcPr>
            <w:tcW w:w="1575" w:type="dxa"/>
            <w:gridSpan w:val="5"/>
          </w:tcPr>
          <w:p w:rsidR="006A3F61" w:rsidRPr="00224D48" w:rsidRDefault="00224D48">
            <w:pPr>
              <w:ind w:left="28"/>
              <w:rPr>
                <w:rFonts w:eastAsia="Arial"/>
                <w:sz w:val="20"/>
                <w:szCs w:val="20"/>
              </w:rPr>
            </w:pPr>
            <w:r w:rsidRPr="00224D48">
              <w:rPr>
                <w:rFonts w:eastAsia="Arial"/>
                <w:sz w:val="20"/>
                <w:szCs w:val="20"/>
              </w:rPr>
              <w:t xml:space="preserve">Јасминка Делова-Силјанова </w:t>
            </w:r>
          </w:p>
        </w:tc>
        <w:tc>
          <w:tcPr>
            <w:tcW w:w="3645" w:type="dxa"/>
            <w:gridSpan w:val="4"/>
          </w:tcPr>
          <w:p w:rsidR="006A3F61" w:rsidRPr="00224D48" w:rsidRDefault="00224D48">
            <w:pPr>
              <w:ind w:left="28"/>
              <w:rPr>
                <w:rFonts w:eastAsia="Arial"/>
                <w:sz w:val="20"/>
                <w:szCs w:val="20"/>
              </w:rPr>
            </w:pPr>
            <w:r w:rsidRPr="00224D48">
              <w:rPr>
                <w:rFonts w:eastAsia="Arial"/>
                <w:sz w:val="20"/>
                <w:szCs w:val="20"/>
              </w:rPr>
              <w:t>Фраземи со компонента ‘кожа’ (македонско-чешки паралели).</w:t>
            </w:r>
          </w:p>
        </w:tc>
        <w:tc>
          <w:tcPr>
            <w:tcW w:w="3270" w:type="dxa"/>
            <w:gridSpan w:val="5"/>
          </w:tcPr>
          <w:p w:rsidR="006A3F61" w:rsidRPr="00224D48" w:rsidRDefault="00224D48">
            <w:pPr>
              <w:ind w:left="28"/>
              <w:rPr>
                <w:rFonts w:eastAsia="Arial"/>
                <w:sz w:val="20"/>
                <w:szCs w:val="20"/>
              </w:rPr>
            </w:pPr>
            <w:r w:rsidRPr="00224D48">
              <w:rPr>
                <w:rFonts w:eastAsia="Arial"/>
                <w:sz w:val="20"/>
                <w:szCs w:val="20"/>
              </w:rPr>
              <w:t>Зборник на трудови од Научниот собир „Претходниците како современици македонскиот јазик во споредбените лингвистички истражувања“. Институт за македонски јазик „Крсте Мисирков “– Скопје, 2019, стр.117-124</w:t>
            </w:r>
          </w:p>
        </w:tc>
      </w:tr>
      <w:tr w:rsidR="006A3F61" w:rsidRPr="00224D48">
        <w:trPr>
          <w:gridAfter w:val="1"/>
          <w:wAfter w:w="105" w:type="dxa"/>
          <w:jc w:val="center"/>
        </w:trPr>
        <w:tc>
          <w:tcPr>
            <w:tcW w:w="405" w:type="dxa"/>
            <w:vMerge/>
          </w:tcPr>
          <w:p w:rsidR="006A3F61" w:rsidRPr="00224D48" w:rsidRDefault="006A3F61">
            <w:pPr>
              <w:widowControl w:val="0"/>
              <w:spacing w:line="276" w:lineRule="auto"/>
              <w:rPr>
                <w:sz w:val="18"/>
                <w:szCs w:val="18"/>
              </w:rPr>
            </w:pPr>
          </w:p>
        </w:tc>
        <w:tc>
          <w:tcPr>
            <w:tcW w:w="360" w:type="dxa"/>
            <w:vMerge/>
          </w:tcPr>
          <w:p w:rsidR="006A3F61" w:rsidRPr="00224D48" w:rsidRDefault="006A3F61">
            <w:pPr>
              <w:widowControl w:val="0"/>
              <w:spacing w:line="276" w:lineRule="auto"/>
              <w:rPr>
                <w:sz w:val="18"/>
                <w:szCs w:val="18"/>
              </w:rPr>
            </w:pPr>
          </w:p>
        </w:tc>
        <w:tc>
          <w:tcPr>
            <w:tcW w:w="810" w:type="dxa"/>
            <w:gridSpan w:val="4"/>
          </w:tcPr>
          <w:p w:rsidR="006A3F61" w:rsidRPr="00224D48" w:rsidRDefault="00224D48">
            <w:pPr>
              <w:ind w:left="28"/>
              <w:rPr>
                <w:rFonts w:eastAsia="Arial"/>
                <w:sz w:val="20"/>
                <w:szCs w:val="20"/>
              </w:rPr>
            </w:pPr>
            <w:r w:rsidRPr="00224D48">
              <w:rPr>
                <w:rFonts w:eastAsia="Arial"/>
                <w:sz w:val="20"/>
                <w:szCs w:val="20"/>
              </w:rPr>
              <w:t>6.</w:t>
            </w:r>
          </w:p>
        </w:tc>
        <w:tc>
          <w:tcPr>
            <w:tcW w:w="1575" w:type="dxa"/>
            <w:gridSpan w:val="5"/>
          </w:tcPr>
          <w:p w:rsidR="006A3F61" w:rsidRPr="00224D48" w:rsidRDefault="00224D48">
            <w:pPr>
              <w:ind w:left="28"/>
              <w:rPr>
                <w:rFonts w:eastAsia="Arial"/>
                <w:sz w:val="20"/>
                <w:szCs w:val="20"/>
              </w:rPr>
            </w:pPr>
            <w:r w:rsidRPr="00224D48">
              <w:rPr>
                <w:rFonts w:eastAsia="Arial"/>
                <w:sz w:val="20"/>
                <w:szCs w:val="20"/>
              </w:rPr>
              <w:t xml:space="preserve">Јасминка Делова-Силјанова </w:t>
            </w:r>
          </w:p>
        </w:tc>
        <w:tc>
          <w:tcPr>
            <w:tcW w:w="3645" w:type="dxa"/>
            <w:gridSpan w:val="4"/>
          </w:tcPr>
          <w:p w:rsidR="006A3F61" w:rsidRPr="00224D48" w:rsidRDefault="00224D48">
            <w:pPr>
              <w:ind w:left="28"/>
              <w:rPr>
                <w:rFonts w:eastAsia="Arial"/>
                <w:sz w:val="20"/>
                <w:szCs w:val="20"/>
              </w:rPr>
            </w:pPr>
            <w:r w:rsidRPr="00224D48">
              <w:rPr>
                <w:rFonts w:eastAsia="Arial"/>
                <w:sz w:val="20"/>
                <w:szCs w:val="20"/>
              </w:rPr>
              <w:t>Фраземи со компонента ‘нокoт’ во македонскиот и во чешкиот јазик</w:t>
            </w:r>
          </w:p>
        </w:tc>
        <w:tc>
          <w:tcPr>
            <w:tcW w:w="3270" w:type="dxa"/>
            <w:gridSpan w:val="5"/>
          </w:tcPr>
          <w:p w:rsidR="006A3F61" w:rsidRPr="00224D48" w:rsidRDefault="00224D48">
            <w:pPr>
              <w:ind w:left="28"/>
              <w:rPr>
                <w:rFonts w:eastAsia="Arial"/>
                <w:sz w:val="20"/>
                <w:szCs w:val="20"/>
              </w:rPr>
            </w:pPr>
            <w:r w:rsidRPr="00224D48">
              <w:rPr>
                <w:rFonts w:eastAsia="Arial"/>
                <w:i/>
                <w:sz w:val="20"/>
                <w:szCs w:val="20"/>
              </w:rPr>
              <w:t>„</w:t>
            </w:r>
            <w:r w:rsidRPr="00224D48">
              <w:rPr>
                <w:rFonts w:eastAsia="Arial"/>
                <w:sz w:val="20"/>
                <w:szCs w:val="20"/>
              </w:rPr>
              <w:t>Македонскиот јазик – извор на филолошки и на културолошки истражувања“. Институт за македонски јазик „Крсте Мисирков “– Скопје 2020, стр.</w:t>
            </w:r>
            <w:r w:rsidRPr="00224D48">
              <w:rPr>
                <w:rFonts w:eastAsia="Arial"/>
                <w:i/>
                <w:sz w:val="20"/>
                <w:szCs w:val="20"/>
              </w:rPr>
              <w:t xml:space="preserve"> 125-130.</w:t>
            </w:r>
          </w:p>
        </w:tc>
      </w:tr>
      <w:tr w:rsidR="006A3F61" w:rsidRPr="00224D48">
        <w:trPr>
          <w:jc w:val="center"/>
        </w:trPr>
        <w:tc>
          <w:tcPr>
            <w:tcW w:w="40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 xml:space="preserve">11. </w:t>
            </w:r>
          </w:p>
        </w:tc>
        <w:tc>
          <w:tcPr>
            <w:tcW w:w="9765" w:type="dxa"/>
            <w:gridSpan w:val="20"/>
          </w:tcPr>
          <w:p w:rsidR="006A3F61" w:rsidRPr="00224D48" w:rsidRDefault="00224D48">
            <w:pPr>
              <w:spacing w:before="60" w:after="60"/>
              <w:ind w:left="28"/>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tcPr>
          <w:p w:rsidR="006A3F61" w:rsidRPr="00224D48" w:rsidRDefault="00224D48">
            <w:pPr>
              <w:spacing w:before="60" w:after="60"/>
              <w:ind w:left="28"/>
              <w:rPr>
                <w:rFonts w:eastAsia="Arial"/>
                <w:sz w:val="20"/>
                <w:szCs w:val="20"/>
              </w:rPr>
            </w:pPr>
            <w:r w:rsidRPr="00224D48">
              <w:rPr>
                <w:rFonts w:eastAsia="Arial"/>
                <w:sz w:val="20"/>
                <w:szCs w:val="20"/>
              </w:rPr>
              <w:t>11.1.</w:t>
            </w:r>
          </w:p>
        </w:tc>
        <w:tc>
          <w:tcPr>
            <w:tcW w:w="2385" w:type="dxa"/>
            <w:gridSpan w:val="9"/>
          </w:tcPr>
          <w:p w:rsidR="006A3F61" w:rsidRPr="00224D48" w:rsidRDefault="00224D48">
            <w:pPr>
              <w:spacing w:before="60" w:after="60"/>
              <w:ind w:left="28"/>
              <w:rPr>
                <w:rFonts w:eastAsia="Arial"/>
                <w:sz w:val="20"/>
                <w:szCs w:val="20"/>
              </w:rPr>
            </w:pPr>
            <w:r w:rsidRPr="00224D48">
              <w:rPr>
                <w:rFonts w:eastAsia="Arial"/>
                <w:sz w:val="20"/>
                <w:szCs w:val="20"/>
              </w:rPr>
              <w:t>Дипломски работи</w:t>
            </w:r>
          </w:p>
        </w:tc>
        <w:tc>
          <w:tcPr>
            <w:tcW w:w="7020" w:type="dxa"/>
            <w:gridSpan w:val="10"/>
          </w:tcPr>
          <w:p w:rsidR="006A3F61" w:rsidRPr="00224D48" w:rsidRDefault="006A3F61">
            <w:pPr>
              <w:spacing w:before="60" w:after="60"/>
              <w:ind w:left="28"/>
              <w:rPr>
                <w:rFonts w:eastAsia="Arial"/>
                <w:sz w:val="20"/>
                <w:szCs w:val="20"/>
              </w:rPr>
            </w:pP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tcPr>
          <w:p w:rsidR="006A3F61" w:rsidRPr="00224D48" w:rsidRDefault="00224D48">
            <w:pPr>
              <w:spacing w:before="60" w:after="60"/>
              <w:ind w:left="28"/>
              <w:rPr>
                <w:rFonts w:eastAsia="Arial"/>
                <w:sz w:val="20"/>
                <w:szCs w:val="20"/>
              </w:rPr>
            </w:pPr>
            <w:r w:rsidRPr="00224D48">
              <w:rPr>
                <w:rFonts w:eastAsia="Arial"/>
                <w:sz w:val="20"/>
                <w:szCs w:val="20"/>
              </w:rPr>
              <w:t>11.2.</w:t>
            </w:r>
          </w:p>
        </w:tc>
        <w:tc>
          <w:tcPr>
            <w:tcW w:w="2385" w:type="dxa"/>
            <w:gridSpan w:val="9"/>
          </w:tcPr>
          <w:p w:rsidR="006A3F61" w:rsidRPr="00224D48" w:rsidRDefault="00224D48">
            <w:pPr>
              <w:spacing w:before="60" w:after="60"/>
              <w:ind w:left="28"/>
              <w:rPr>
                <w:rFonts w:eastAsia="Arial"/>
                <w:sz w:val="20"/>
                <w:szCs w:val="20"/>
              </w:rPr>
            </w:pPr>
            <w:r w:rsidRPr="00224D48">
              <w:rPr>
                <w:rFonts w:eastAsia="Arial"/>
                <w:sz w:val="20"/>
                <w:szCs w:val="20"/>
              </w:rPr>
              <w:t>Магистерски работи</w:t>
            </w:r>
          </w:p>
        </w:tc>
        <w:tc>
          <w:tcPr>
            <w:tcW w:w="7020" w:type="dxa"/>
            <w:gridSpan w:val="10"/>
          </w:tcPr>
          <w:p w:rsidR="006A3F61" w:rsidRPr="00224D48" w:rsidRDefault="00224D48">
            <w:pPr>
              <w:spacing w:before="60" w:after="60"/>
              <w:ind w:left="28"/>
              <w:rPr>
                <w:rFonts w:eastAsia="Arial"/>
                <w:sz w:val="20"/>
                <w:szCs w:val="20"/>
              </w:rPr>
            </w:pPr>
            <w:r w:rsidRPr="00224D48">
              <w:rPr>
                <w:rFonts w:eastAsia="Arial"/>
                <w:sz w:val="20"/>
                <w:szCs w:val="20"/>
              </w:rPr>
              <w:t>2 (Наталија Тоневска-Каровска, Сања Павлеска)</w:t>
            </w:r>
          </w:p>
        </w:tc>
      </w:tr>
      <w:tr w:rsidR="006A3F61" w:rsidRPr="00224D48">
        <w:trPr>
          <w:jc w:val="center"/>
        </w:trPr>
        <w:tc>
          <w:tcPr>
            <w:tcW w:w="405" w:type="dxa"/>
            <w:vMerge/>
          </w:tcPr>
          <w:p w:rsidR="006A3F61" w:rsidRPr="00224D48" w:rsidRDefault="006A3F61">
            <w:pPr>
              <w:widowControl w:val="0"/>
              <w:spacing w:line="276" w:lineRule="auto"/>
              <w:rPr>
                <w:sz w:val="18"/>
                <w:szCs w:val="18"/>
              </w:rPr>
            </w:pPr>
          </w:p>
        </w:tc>
        <w:tc>
          <w:tcPr>
            <w:tcW w:w="360" w:type="dxa"/>
          </w:tcPr>
          <w:p w:rsidR="006A3F61" w:rsidRPr="00224D48" w:rsidRDefault="00224D48">
            <w:pPr>
              <w:spacing w:before="60" w:after="60"/>
              <w:ind w:left="28"/>
              <w:rPr>
                <w:rFonts w:eastAsia="Arial"/>
                <w:sz w:val="20"/>
                <w:szCs w:val="20"/>
              </w:rPr>
            </w:pPr>
            <w:r w:rsidRPr="00224D48">
              <w:rPr>
                <w:rFonts w:eastAsia="Arial"/>
                <w:sz w:val="20"/>
                <w:szCs w:val="20"/>
              </w:rPr>
              <w:t>11.3.</w:t>
            </w:r>
          </w:p>
        </w:tc>
        <w:tc>
          <w:tcPr>
            <w:tcW w:w="2385" w:type="dxa"/>
            <w:gridSpan w:val="9"/>
          </w:tcPr>
          <w:p w:rsidR="006A3F61" w:rsidRPr="00224D48" w:rsidRDefault="00224D48">
            <w:pPr>
              <w:spacing w:before="60" w:after="60"/>
              <w:ind w:left="28"/>
              <w:rPr>
                <w:rFonts w:eastAsia="Arial"/>
                <w:sz w:val="20"/>
                <w:szCs w:val="20"/>
              </w:rPr>
            </w:pPr>
            <w:r w:rsidRPr="00224D48">
              <w:rPr>
                <w:rFonts w:eastAsia="Arial"/>
                <w:sz w:val="20"/>
                <w:szCs w:val="20"/>
              </w:rPr>
              <w:t>Докторски дисертации</w:t>
            </w:r>
          </w:p>
        </w:tc>
        <w:tc>
          <w:tcPr>
            <w:tcW w:w="7020" w:type="dxa"/>
            <w:gridSpan w:val="10"/>
          </w:tcPr>
          <w:p w:rsidR="006A3F61" w:rsidRPr="00224D48" w:rsidRDefault="00224D48">
            <w:pPr>
              <w:spacing w:before="60" w:after="60"/>
              <w:ind w:left="28"/>
              <w:rPr>
                <w:rFonts w:eastAsia="Arial"/>
                <w:sz w:val="20"/>
                <w:szCs w:val="20"/>
              </w:rPr>
            </w:pPr>
            <w:r w:rsidRPr="00224D48">
              <w:rPr>
                <w:rFonts w:eastAsia="Arial"/>
                <w:sz w:val="20"/>
                <w:szCs w:val="20"/>
              </w:rPr>
              <w:t>/</w:t>
            </w:r>
          </w:p>
        </w:tc>
      </w:tr>
      <w:tr w:rsidR="006A3F61" w:rsidRPr="00224D48">
        <w:trPr>
          <w:jc w:val="center"/>
        </w:trPr>
        <w:tc>
          <w:tcPr>
            <w:tcW w:w="40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 xml:space="preserve">12. </w:t>
            </w:r>
          </w:p>
        </w:tc>
        <w:tc>
          <w:tcPr>
            <w:tcW w:w="9765" w:type="dxa"/>
            <w:gridSpan w:val="20"/>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rPr>
              <w:t>Селектирани резултати во последните пет години</w:t>
            </w:r>
          </w:p>
        </w:tc>
      </w:tr>
      <w:tr w:rsidR="006A3F61" w:rsidRPr="00224D48">
        <w:trPr>
          <w:trHeight w:val="588"/>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12.1.</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rPr>
              <w:t xml:space="preserve">За ментори на докторски трудови: доказ за објавени шест научни трудови во референтна научна публикација (чл. 136 став </w:t>
            </w:r>
            <w:r w:rsidRPr="00224D48">
              <w:rPr>
                <w:rFonts w:eastAsia="Arial"/>
                <w:sz w:val="24"/>
                <w:szCs w:val="24"/>
              </w:rPr>
              <w:t>(8) од ЗВО)</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420"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6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4515"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745" w:type="dxa"/>
            <w:gridSpan w:val="4"/>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420" w:type="dxa"/>
            <w:gridSpan w:val="2"/>
          </w:tcPr>
          <w:p w:rsidR="006A3F61" w:rsidRPr="00224D48" w:rsidRDefault="00224D48">
            <w:pPr>
              <w:ind w:left="28"/>
              <w:rPr>
                <w:rFonts w:eastAsia="Arial"/>
                <w:sz w:val="20"/>
                <w:szCs w:val="20"/>
              </w:rPr>
            </w:pPr>
            <w:r w:rsidRPr="00224D48">
              <w:rPr>
                <w:rFonts w:eastAsia="Arial"/>
                <w:sz w:val="20"/>
                <w:szCs w:val="20"/>
              </w:rPr>
              <w:t>1.</w:t>
            </w:r>
          </w:p>
        </w:tc>
        <w:tc>
          <w:tcPr>
            <w:tcW w:w="1620" w:type="dxa"/>
            <w:gridSpan w:val="6"/>
          </w:tcPr>
          <w:p w:rsidR="006A3F61" w:rsidRPr="00224D48" w:rsidRDefault="00224D48">
            <w:pPr>
              <w:ind w:left="28"/>
              <w:rPr>
                <w:rFonts w:eastAsia="Arial"/>
                <w:sz w:val="20"/>
                <w:szCs w:val="20"/>
              </w:rPr>
            </w:pPr>
            <w:r w:rsidRPr="00224D48">
              <w:rPr>
                <w:rFonts w:eastAsia="Arial"/>
                <w:sz w:val="20"/>
                <w:szCs w:val="20"/>
              </w:rPr>
              <w:t>Јасминка Делова-Силјанова</w:t>
            </w:r>
          </w:p>
        </w:tc>
        <w:tc>
          <w:tcPr>
            <w:tcW w:w="4515" w:type="dxa"/>
            <w:gridSpan w:val="6"/>
          </w:tcPr>
          <w:p w:rsidR="006A3F61" w:rsidRPr="00224D48" w:rsidRDefault="00224D48">
            <w:pPr>
              <w:ind w:left="28"/>
              <w:rPr>
                <w:rFonts w:eastAsia="Arial"/>
                <w:i/>
                <w:sz w:val="20"/>
                <w:szCs w:val="20"/>
              </w:rPr>
            </w:pPr>
            <w:r w:rsidRPr="00224D48">
              <w:rPr>
                <w:rFonts w:eastAsia="Arial"/>
                <w:i/>
                <w:sz w:val="20"/>
                <w:szCs w:val="20"/>
              </w:rPr>
              <w:t>Фраземи со компонента tvář / лице во преводите од чешки на македонски јазик</w:t>
            </w:r>
          </w:p>
          <w:p w:rsidR="006A3F61" w:rsidRPr="00224D48" w:rsidRDefault="002D4A3A">
            <w:pPr>
              <w:ind w:left="28"/>
              <w:rPr>
                <w:rFonts w:eastAsia="Arial"/>
                <w:sz w:val="20"/>
                <w:szCs w:val="20"/>
              </w:rPr>
            </w:pPr>
            <w:hyperlink r:id="rId42">
              <w:r w:rsidR="00224D48" w:rsidRPr="00224D48">
                <w:rPr>
                  <w:rFonts w:eastAsia="Arial"/>
                  <w:color w:val="0000FF"/>
                  <w:sz w:val="20"/>
                  <w:szCs w:val="20"/>
                  <w:u w:val="single"/>
                  <w:vertAlign w:val="superscript"/>
                </w:rPr>
                <w:t>https://journals.ukim.mk/index.php/philologicalstudies/article/view/220</w:t>
              </w:r>
            </w:hyperlink>
          </w:p>
        </w:tc>
        <w:tc>
          <w:tcPr>
            <w:tcW w:w="2745" w:type="dxa"/>
            <w:gridSpan w:val="4"/>
          </w:tcPr>
          <w:p w:rsidR="006A3F61" w:rsidRPr="00224D48" w:rsidRDefault="00224D48">
            <w:pPr>
              <w:jc w:val="both"/>
              <w:rPr>
                <w:rFonts w:eastAsia="Arial"/>
                <w:sz w:val="20"/>
                <w:szCs w:val="20"/>
              </w:rPr>
            </w:pPr>
            <w:r w:rsidRPr="00224D48">
              <w:rPr>
                <w:rFonts w:eastAsia="Arial"/>
                <w:sz w:val="20"/>
                <w:szCs w:val="20"/>
              </w:rPr>
              <w:t>Филолошки студии (Philological studies) 2019</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420" w:type="dxa"/>
            <w:gridSpan w:val="2"/>
          </w:tcPr>
          <w:p w:rsidR="006A3F61" w:rsidRPr="00224D48" w:rsidRDefault="00224D48">
            <w:pPr>
              <w:ind w:left="28"/>
              <w:rPr>
                <w:rFonts w:eastAsia="Arial"/>
                <w:sz w:val="20"/>
                <w:szCs w:val="20"/>
              </w:rPr>
            </w:pPr>
            <w:r w:rsidRPr="00224D48">
              <w:rPr>
                <w:rFonts w:eastAsia="Arial"/>
                <w:sz w:val="20"/>
                <w:szCs w:val="20"/>
              </w:rPr>
              <w:t>2.</w:t>
            </w:r>
          </w:p>
        </w:tc>
        <w:tc>
          <w:tcPr>
            <w:tcW w:w="1620" w:type="dxa"/>
            <w:gridSpan w:val="6"/>
          </w:tcPr>
          <w:p w:rsidR="006A3F61" w:rsidRPr="00224D48" w:rsidRDefault="00224D48">
            <w:pPr>
              <w:ind w:left="28"/>
              <w:rPr>
                <w:rFonts w:eastAsia="Arial"/>
                <w:sz w:val="20"/>
                <w:szCs w:val="20"/>
              </w:rPr>
            </w:pPr>
            <w:r w:rsidRPr="00224D48">
              <w:rPr>
                <w:rFonts w:eastAsia="Arial"/>
                <w:sz w:val="20"/>
                <w:szCs w:val="20"/>
              </w:rPr>
              <w:t>Јасминка Делова-Силјанова</w:t>
            </w:r>
          </w:p>
        </w:tc>
        <w:tc>
          <w:tcPr>
            <w:tcW w:w="4515" w:type="dxa"/>
            <w:gridSpan w:val="6"/>
          </w:tcPr>
          <w:p w:rsidR="006A3F61" w:rsidRPr="00224D48" w:rsidRDefault="00224D48">
            <w:pPr>
              <w:ind w:left="28"/>
              <w:rPr>
                <w:rFonts w:eastAsia="Arial"/>
                <w:sz w:val="20"/>
                <w:szCs w:val="20"/>
              </w:rPr>
            </w:pPr>
            <w:r w:rsidRPr="00224D48">
              <w:rPr>
                <w:rFonts w:eastAsia="Arial"/>
                <w:i/>
                <w:color w:val="222222"/>
                <w:sz w:val="20"/>
                <w:szCs w:val="20"/>
                <w:highlight w:val="white"/>
              </w:rPr>
              <w:t>Фраземи со компонента ‘коса</w:t>
            </w:r>
            <w:r w:rsidRPr="00224D48">
              <w:rPr>
                <w:rFonts w:eastAsia="Arial"/>
                <w:i/>
                <w:sz w:val="20"/>
                <w:szCs w:val="20"/>
              </w:rPr>
              <w:t>/влакно</w:t>
            </w:r>
            <w:r w:rsidRPr="00224D48">
              <w:rPr>
                <w:rFonts w:eastAsia="Arial"/>
                <w:i/>
                <w:color w:val="222222"/>
                <w:sz w:val="20"/>
                <w:szCs w:val="20"/>
                <w:highlight w:val="white"/>
              </w:rPr>
              <w:t>’ (македонско-чешки паралели</w:t>
            </w:r>
          </w:p>
          <w:p w:rsidR="006A3F61" w:rsidRPr="00224D48" w:rsidRDefault="00224D48">
            <w:pPr>
              <w:tabs>
                <w:tab w:val="left" w:pos="513"/>
              </w:tabs>
              <w:rPr>
                <w:rFonts w:eastAsia="Arial"/>
                <w:sz w:val="20"/>
                <w:szCs w:val="20"/>
              </w:rPr>
            </w:pPr>
            <w:r w:rsidRPr="00224D48">
              <w:rPr>
                <w:rFonts w:eastAsia="Arial"/>
                <w:sz w:val="20"/>
                <w:szCs w:val="20"/>
              </w:rPr>
              <w:tab/>
            </w:r>
          </w:p>
        </w:tc>
        <w:tc>
          <w:tcPr>
            <w:tcW w:w="2745" w:type="dxa"/>
            <w:gridSpan w:val="4"/>
          </w:tcPr>
          <w:p w:rsidR="006A3F61" w:rsidRPr="00224D48" w:rsidRDefault="00224D48">
            <w:pPr>
              <w:jc w:val="both"/>
              <w:rPr>
                <w:rFonts w:eastAsia="Arial"/>
                <w:sz w:val="20"/>
                <w:szCs w:val="20"/>
              </w:rPr>
            </w:pPr>
            <w:r w:rsidRPr="00224D48">
              <w:rPr>
                <w:rFonts w:eastAsia="Arial"/>
                <w:i/>
                <w:sz w:val="20"/>
                <w:szCs w:val="20"/>
              </w:rPr>
              <w:t xml:space="preserve">Македонски јазик </w:t>
            </w:r>
            <w:r w:rsidRPr="00224D48">
              <w:rPr>
                <w:rFonts w:eastAsia="Arial"/>
                <w:sz w:val="20"/>
                <w:szCs w:val="20"/>
              </w:rPr>
              <w:t>LXXI, Институт за македонски јазик „Крсте Мисирков“- Скопје 2020, стр. 69-80</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420" w:type="dxa"/>
            <w:gridSpan w:val="2"/>
          </w:tcPr>
          <w:p w:rsidR="006A3F61" w:rsidRPr="00224D48" w:rsidRDefault="00224D48">
            <w:pPr>
              <w:ind w:left="28"/>
              <w:rPr>
                <w:rFonts w:eastAsia="Arial"/>
                <w:sz w:val="20"/>
                <w:szCs w:val="20"/>
              </w:rPr>
            </w:pPr>
            <w:r w:rsidRPr="00224D48">
              <w:rPr>
                <w:rFonts w:eastAsia="Arial"/>
                <w:sz w:val="20"/>
                <w:szCs w:val="20"/>
              </w:rPr>
              <w:t>3.</w:t>
            </w:r>
          </w:p>
        </w:tc>
        <w:tc>
          <w:tcPr>
            <w:tcW w:w="1620" w:type="dxa"/>
            <w:gridSpan w:val="6"/>
          </w:tcPr>
          <w:p w:rsidR="006A3F61" w:rsidRPr="00224D48" w:rsidRDefault="00224D48">
            <w:pPr>
              <w:ind w:left="28"/>
              <w:rPr>
                <w:rFonts w:eastAsia="Arial"/>
                <w:sz w:val="20"/>
                <w:szCs w:val="20"/>
              </w:rPr>
            </w:pPr>
            <w:r w:rsidRPr="00224D48">
              <w:rPr>
                <w:rFonts w:eastAsia="Arial"/>
                <w:sz w:val="20"/>
                <w:szCs w:val="20"/>
              </w:rPr>
              <w:t>Јасминка Делова-Силјанова</w:t>
            </w:r>
          </w:p>
        </w:tc>
        <w:tc>
          <w:tcPr>
            <w:tcW w:w="4515" w:type="dxa"/>
            <w:gridSpan w:val="6"/>
          </w:tcPr>
          <w:p w:rsidR="006A3F61" w:rsidRPr="00224D48" w:rsidRDefault="00224D48">
            <w:pPr>
              <w:ind w:left="28"/>
              <w:rPr>
                <w:rFonts w:eastAsia="Arial"/>
                <w:sz w:val="20"/>
                <w:szCs w:val="20"/>
              </w:rPr>
            </w:pPr>
            <w:r w:rsidRPr="00224D48">
              <w:rPr>
                <w:rFonts w:eastAsia="Arial"/>
                <w:sz w:val="20"/>
                <w:szCs w:val="20"/>
              </w:rPr>
              <w:t xml:space="preserve">Фраземи со компонента ‘нерв’ (чешко-македонски паралели) </w:t>
            </w:r>
            <w:hyperlink r:id="rId43">
              <w:r w:rsidRPr="00224D48">
                <w:rPr>
                  <w:rFonts w:eastAsia="Arial"/>
                  <w:color w:val="0000FF"/>
                  <w:sz w:val="20"/>
                  <w:szCs w:val="20"/>
                  <w:u w:val="single"/>
                  <w:vertAlign w:val="superscript"/>
                </w:rPr>
                <w:t>https://journals.ukim.mk/index.php/jcp/article/view/1460</w:t>
              </w:r>
            </w:hyperlink>
          </w:p>
        </w:tc>
        <w:tc>
          <w:tcPr>
            <w:tcW w:w="2745" w:type="dxa"/>
            <w:gridSpan w:val="4"/>
          </w:tcPr>
          <w:p w:rsidR="006A3F61" w:rsidRPr="00224D48" w:rsidRDefault="00224D48">
            <w:pPr>
              <w:jc w:val="both"/>
              <w:rPr>
                <w:rFonts w:eastAsia="Arial"/>
                <w:sz w:val="20"/>
                <w:szCs w:val="20"/>
              </w:rPr>
            </w:pPr>
            <w:r w:rsidRPr="00224D48">
              <w:rPr>
                <w:rFonts w:eastAsia="Arial"/>
                <w:i/>
                <w:sz w:val="20"/>
                <w:szCs w:val="20"/>
              </w:rPr>
              <w:t>Современа филологија</w:t>
            </w:r>
            <w:r w:rsidRPr="00224D48">
              <w:rPr>
                <w:rFonts w:eastAsia="Arial"/>
                <w:sz w:val="20"/>
                <w:szCs w:val="20"/>
              </w:rPr>
              <w:t xml:space="preserve"> Том 3 бр. 2 Филолошки факултет „Блаже Конески“ – Скопје 2020 стр. 69-80</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420" w:type="dxa"/>
            <w:gridSpan w:val="2"/>
          </w:tcPr>
          <w:p w:rsidR="006A3F61" w:rsidRPr="00224D48" w:rsidRDefault="00224D48">
            <w:pPr>
              <w:ind w:left="28"/>
              <w:rPr>
                <w:rFonts w:eastAsia="Arial"/>
                <w:sz w:val="20"/>
                <w:szCs w:val="20"/>
              </w:rPr>
            </w:pPr>
            <w:r w:rsidRPr="00224D48">
              <w:rPr>
                <w:rFonts w:eastAsia="Arial"/>
                <w:sz w:val="20"/>
                <w:szCs w:val="20"/>
              </w:rPr>
              <w:t>4.</w:t>
            </w:r>
          </w:p>
        </w:tc>
        <w:tc>
          <w:tcPr>
            <w:tcW w:w="1620" w:type="dxa"/>
            <w:gridSpan w:val="6"/>
          </w:tcPr>
          <w:p w:rsidR="006A3F61" w:rsidRPr="00224D48" w:rsidRDefault="00224D48">
            <w:pPr>
              <w:ind w:left="28"/>
              <w:rPr>
                <w:rFonts w:eastAsia="Arial"/>
                <w:sz w:val="20"/>
                <w:szCs w:val="20"/>
              </w:rPr>
            </w:pPr>
            <w:r w:rsidRPr="00224D48">
              <w:rPr>
                <w:rFonts w:eastAsia="Arial"/>
                <w:sz w:val="20"/>
                <w:szCs w:val="20"/>
              </w:rPr>
              <w:t>Јасминка Делова-Силјанова</w:t>
            </w:r>
          </w:p>
        </w:tc>
        <w:tc>
          <w:tcPr>
            <w:tcW w:w="4515" w:type="dxa"/>
            <w:gridSpan w:val="6"/>
          </w:tcPr>
          <w:p w:rsidR="006A3F61" w:rsidRPr="00224D48" w:rsidRDefault="00224D48">
            <w:pPr>
              <w:ind w:left="28"/>
              <w:rPr>
                <w:rFonts w:eastAsia="Arial"/>
                <w:sz w:val="20"/>
                <w:szCs w:val="20"/>
              </w:rPr>
            </w:pPr>
            <w:r w:rsidRPr="00224D48">
              <w:rPr>
                <w:rFonts w:eastAsia="Arial"/>
                <w:sz w:val="20"/>
                <w:szCs w:val="20"/>
              </w:rPr>
              <w:t>Семантичката категорија простор кај фраземите со компонента глава во чешкиот јазик и нивниот превод на македонски јазик</w:t>
            </w:r>
          </w:p>
        </w:tc>
        <w:tc>
          <w:tcPr>
            <w:tcW w:w="2745" w:type="dxa"/>
            <w:gridSpan w:val="4"/>
          </w:tcPr>
          <w:p w:rsidR="006A3F61" w:rsidRPr="00224D48" w:rsidRDefault="00224D48">
            <w:pPr>
              <w:rPr>
                <w:rFonts w:eastAsia="Arial"/>
                <w:sz w:val="20"/>
                <w:szCs w:val="20"/>
              </w:rPr>
            </w:pPr>
            <w:r w:rsidRPr="00224D48">
              <w:rPr>
                <w:rFonts w:eastAsia="Arial"/>
                <w:sz w:val="20"/>
                <w:szCs w:val="20"/>
              </w:rPr>
              <w:t>Славистички студии бр. 21, Филолошки факултет „Блаже Конески“ – Скопје, 2021, стр. 49-60</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420" w:type="dxa"/>
            <w:gridSpan w:val="2"/>
          </w:tcPr>
          <w:p w:rsidR="006A3F61" w:rsidRPr="00224D48" w:rsidRDefault="00224D48">
            <w:pPr>
              <w:ind w:left="28"/>
              <w:rPr>
                <w:rFonts w:eastAsia="Arial"/>
                <w:sz w:val="20"/>
                <w:szCs w:val="20"/>
              </w:rPr>
            </w:pPr>
            <w:r w:rsidRPr="00224D48">
              <w:rPr>
                <w:rFonts w:eastAsia="Arial"/>
                <w:sz w:val="20"/>
                <w:szCs w:val="20"/>
              </w:rPr>
              <w:t>5.</w:t>
            </w:r>
          </w:p>
        </w:tc>
        <w:tc>
          <w:tcPr>
            <w:tcW w:w="1620" w:type="dxa"/>
            <w:gridSpan w:val="6"/>
          </w:tcPr>
          <w:p w:rsidR="006A3F61" w:rsidRPr="00224D48" w:rsidRDefault="00224D48">
            <w:pPr>
              <w:ind w:left="28"/>
              <w:rPr>
                <w:rFonts w:eastAsia="Arial"/>
                <w:sz w:val="20"/>
                <w:szCs w:val="20"/>
              </w:rPr>
            </w:pPr>
            <w:r w:rsidRPr="00224D48">
              <w:rPr>
                <w:rFonts w:eastAsia="Arial"/>
                <w:sz w:val="20"/>
                <w:szCs w:val="20"/>
              </w:rPr>
              <w:t>Јасминка Делова-Силјанова</w:t>
            </w:r>
          </w:p>
        </w:tc>
        <w:tc>
          <w:tcPr>
            <w:tcW w:w="4515" w:type="dxa"/>
            <w:gridSpan w:val="6"/>
          </w:tcPr>
          <w:p w:rsidR="006A3F61" w:rsidRPr="00224D48" w:rsidRDefault="00224D48">
            <w:pPr>
              <w:ind w:left="28"/>
              <w:rPr>
                <w:rFonts w:eastAsia="Arial"/>
                <w:sz w:val="20"/>
                <w:szCs w:val="20"/>
              </w:rPr>
            </w:pPr>
            <w:r w:rsidRPr="00224D48">
              <w:rPr>
                <w:rFonts w:eastAsia="Arial"/>
                <w:sz w:val="20"/>
                <w:szCs w:val="20"/>
              </w:rPr>
              <w:t>Somatic phrases: Macedonian-Czech parallels in: Reproducibility of multiword expressions in paremiological and linguo-cultural studies, ed. Joanna Szerszunowicz, series: Intercontinental Dialogue on Phraseologie 10</w:t>
            </w:r>
          </w:p>
        </w:tc>
        <w:tc>
          <w:tcPr>
            <w:tcW w:w="2745" w:type="dxa"/>
            <w:gridSpan w:val="4"/>
          </w:tcPr>
          <w:p w:rsidR="006A3F61" w:rsidRPr="00224D48" w:rsidRDefault="00224D48">
            <w:pPr>
              <w:ind w:left="28"/>
              <w:rPr>
                <w:rFonts w:eastAsia="Arial"/>
                <w:sz w:val="20"/>
                <w:szCs w:val="20"/>
              </w:rPr>
            </w:pPr>
            <w:r w:rsidRPr="00224D48">
              <w:rPr>
                <w:rFonts w:eastAsia="Arial"/>
                <w:sz w:val="20"/>
                <w:szCs w:val="20"/>
              </w:rPr>
              <w:t>Unversity of Bialystok Publishing house, Bialystok 2021, s. 47-63</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420" w:type="dxa"/>
            <w:gridSpan w:val="2"/>
          </w:tcPr>
          <w:p w:rsidR="006A3F61" w:rsidRPr="00224D48" w:rsidRDefault="00224D48">
            <w:pPr>
              <w:ind w:left="28"/>
              <w:rPr>
                <w:rFonts w:eastAsia="Arial"/>
                <w:sz w:val="20"/>
                <w:szCs w:val="20"/>
              </w:rPr>
            </w:pPr>
            <w:r w:rsidRPr="00224D48">
              <w:rPr>
                <w:rFonts w:eastAsia="Arial"/>
                <w:sz w:val="20"/>
                <w:szCs w:val="20"/>
              </w:rPr>
              <w:t>6.</w:t>
            </w:r>
          </w:p>
        </w:tc>
        <w:tc>
          <w:tcPr>
            <w:tcW w:w="1620" w:type="dxa"/>
            <w:gridSpan w:val="6"/>
          </w:tcPr>
          <w:p w:rsidR="006A3F61" w:rsidRPr="00224D48" w:rsidRDefault="00224D48">
            <w:pPr>
              <w:ind w:left="28"/>
              <w:rPr>
                <w:rFonts w:eastAsia="Arial"/>
                <w:sz w:val="20"/>
                <w:szCs w:val="20"/>
              </w:rPr>
            </w:pPr>
            <w:r w:rsidRPr="00224D48">
              <w:rPr>
                <w:rFonts w:eastAsia="Arial"/>
                <w:sz w:val="20"/>
                <w:szCs w:val="20"/>
              </w:rPr>
              <w:t>Јасминка Делова-Силјанова</w:t>
            </w:r>
          </w:p>
        </w:tc>
        <w:tc>
          <w:tcPr>
            <w:tcW w:w="4515" w:type="dxa"/>
            <w:gridSpan w:val="6"/>
          </w:tcPr>
          <w:p w:rsidR="006A3F61" w:rsidRPr="00224D48" w:rsidRDefault="00224D48">
            <w:pPr>
              <w:ind w:left="28"/>
              <w:rPr>
                <w:rFonts w:eastAsia="Arial"/>
                <w:sz w:val="20"/>
                <w:szCs w:val="20"/>
              </w:rPr>
            </w:pPr>
            <w:r w:rsidRPr="00224D48">
              <w:rPr>
                <w:rFonts w:eastAsia="Arial"/>
                <w:sz w:val="20"/>
                <w:szCs w:val="20"/>
              </w:rPr>
              <w:t>Споредбена анализа на македонски и на чешки фраземи со компонента рај/пекол</w:t>
            </w:r>
          </w:p>
        </w:tc>
        <w:tc>
          <w:tcPr>
            <w:tcW w:w="2745" w:type="dxa"/>
            <w:gridSpan w:val="4"/>
          </w:tcPr>
          <w:p w:rsidR="006A3F61" w:rsidRPr="00224D48" w:rsidRDefault="00224D48">
            <w:pPr>
              <w:ind w:left="28"/>
              <w:rPr>
                <w:rFonts w:eastAsia="Arial"/>
                <w:sz w:val="20"/>
                <w:szCs w:val="20"/>
              </w:rPr>
            </w:pPr>
            <w:r w:rsidRPr="00224D48">
              <w:rPr>
                <w:rFonts w:eastAsia="Arial"/>
                <w:sz w:val="20"/>
                <w:szCs w:val="20"/>
              </w:rPr>
              <w:t>Percepcia nadprirodzena  vo frazeológii, Univerzita Komenského v Bratislave, 2019, 76-81.</w:t>
            </w:r>
          </w:p>
        </w:tc>
      </w:tr>
      <w:tr w:rsidR="006A3F61" w:rsidRPr="00224D48">
        <w:trPr>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12.2.</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525"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51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3990"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3270" w:type="dxa"/>
            <w:gridSpan w:val="5"/>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525"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515" w:type="dxa"/>
            <w:gridSpan w:val="5"/>
          </w:tcPr>
          <w:p w:rsidR="006A3F61" w:rsidRPr="00224D48" w:rsidRDefault="006A3F61">
            <w:pPr>
              <w:spacing w:before="60" w:after="60"/>
              <w:ind w:left="28"/>
              <w:rPr>
                <w:rFonts w:eastAsia="Arial"/>
                <w:sz w:val="20"/>
                <w:szCs w:val="20"/>
              </w:rPr>
            </w:pPr>
          </w:p>
        </w:tc>
        <w:tc>
          <w:tcPr>
            <w:tcW w:w="3990" w:type="dxa"/>
            <w:gridSpan w:val="5"/>
          </w:tcPr>
          <w:p w:rsidR="006A3F61" w:rsidRPr="00224D48" w:rsidRDefault="006A3F61">
            <w:pPr>
              <w:spacing w:before="60" w:after="60"/>
              <w:ind w:left="28"/>
              <w:rPr>
                <w:rFonts w:eastAsia="Arial"/>
                <w:sz w:val="20"/>
                <w:szCs w:val="20"/>
              </w:rPr>
            </w:pPr>
          </w:p>
        </w:tc>
        <w:tc>
          <w:tcPr>
            <w:tcW w:w="3270" w:type="dxa"/>
            <w:gridSpan w:val="5"/>
          </w:tcPr>
          <w:p w:rsidR="006A3F61" w:rsidRPr="00224D48" w:rsidRDefault="006A3F61">
            <w:pPr>
              <w:spacing w:before="60" w:after="60"/>
              <w:ind w:left="28"/>
              <w:rPr>
                <w:rFonts w:eastAsia="Arial"/>
                <w:sz w:val="20"/>
                <w:szCs w:val="20"/>
              </w:rPr>
            </w:pP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525"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515" w:type="dxa"/>
            <w:gridSpan w:val="5"/>
          </w:tcPr>
          <w:p w:rsidR="006A3F61" w:rsidRPr="00224D48" w:rsidRDefault="006A3F61">
            <w:pPr>
              <w:spacing w:before="60" w:after="60"/>
              <w:ind w:left="28"/>
              <w:rPr>
                <w:rFonts w:eastAsia="Arial"/>
                <w:sz w:val="20"/>
                <w:szCs w:val="20"/>
              </w:rPr>
            </w:pPr>
          </w:p>
        </w:tc>
        <w:tc>
          <w:tcPr>
            <w:tcW w:w="3990" w:type="dxa"/>
            <w:gridSpan w:val="5"/>
          </w:tcPr>
          <w:p w:rsidR="006A3F61" w:rsidRPr="00224D48" w:rsidRDefault="006A3F61">
            <w:pPr>
              <w:spacing w:before="60" w:after="60"/>
              <w:ind w:left="28"/>
              <w:rPr>
                <w:rFonts w:eastAsia="Arial"/>
                <w:sz w:val="20"/>
                <w:szCs w:val="20"/>
              </w:rPr>
            </w:pPr>
          </w:p>
        </w:tc>
        <w:tc>
          <w:tcPr>
            <w:tcW w:w="3270" w:type="dxa"/>
            <w:gridSpan w:val="5"/>
          </w:tcPr>
          <w:p w:rsidR="006A3F61" w:rsidRPr="00224D48" w:rsidRDefault="006A3F61">
            <w:pPr>
              <w:spacing w:before="60" w:after="60"/>
              <w:ind w:left="28"/>
              <w:rPr>
                <w:rFonts w:eastAsia="Arial"/>
                <w:sz w:val="20"/>
                <w:szCs w:val="20"/>
              </w:rPr>
            </w:pPr>
          </w:p>
        </w:tc>
      </w:tr>
      <w:tr w:rsidR="006A3F61" w:rsidRPr="00224D48">
        <w:trPr>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12.3.</w:t>
            </w:r>
          </w:p>
        </w:tc>
        <w:tc>
          <w:tcPr>
            <w:tcW w:w="9405" w:type="dxa"/>
            <w:gridSpan w:val="19"/>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525"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380"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4125"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 на трудот</w:t>
            </w:r>
          </w:p>
        </w:tc>
        <w:tc>
          <w:tcPr>
            <w:tcW w:w="2190" w:type="dxa"/>
            <w:gridSpan w:val="4"/>
          </w:tcPr>
          <w:p w:rsidR="006A3F61" w:rsidRPr="00224D48" w:rsidRDefault="00224D48">
            <w:pPr>
              <w:spacing w:before="60" w:after="60"/>
              <w:ind w:left="28"/>
              <w:rPr>
                <w:rFonts w:eastAsia="Arial"/>
                <w:sz w:val="20"/>
                <w:szCs w:val="20"/>
              </w:rPr>
            </w:pPr>
            <w:r w:rsidRPr="00224D48">
              <w:rPr>
                <w:rFonts w:eastAsia="Arial"/>
                <w:sz w:val="20"/>
                <w:szCs w:val="20"/>
              </w:rPr>
              <w:t>Меѓународен собир/ конференција</w:t>
            </w:r>
          </w:p>
        </w:tc>
        <w:tc>
          <w:tcPr>
            <w:tcW w:w="1080" w:type="dxa"/>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525" w:type="dxa"/>
            <w:gridSpan w:val="3"/>
          </w:tcPr>
          <w:p w:rsidR="006A3F61" w:rsidRPr="00224D48" w:rsidRDefault="00224D48">
            <w:pPr>
              <w:ind w:left="28"/>
              <w:rPr>
                <w:rFonts w:eastAsia="Arial"/>
                <w:sz w:val="20"/>
                <w:szCs w:val="20"/>
              </w:rPr>
            </w:pPr>
            <w:r w:rsidRPr="00224D48">
              <w:rPr>
                <w:rFonts w:eastAsia="Arial"/>
                <w:sz w:val="20"/>
                <w:szCs w:val="20"/>
              </w:rPr>
              <w:t>1.</w:t>
            </w:r>
          </w:p>
        </w:tc>
        <w:tc>
          <w:tcPr>
            <w:tcW w:w="1380" w:type="dxa"/>
            <w:gridSpan w:val="4"/>
          </w:tcPr>
          <w:p w:rsidR="006A3F61" w:rsidRPr="00224D48" w:rsidRDefault="00224D48">
            <w:pPr>
              <w:ind w:left="28"/>
              <w:rPr>
                <w:rFonts w:eastAsia="Arial"/>
                <w:sz w:val="20"/>
                <w:szCs w:val="20"/>
              </w:rPr>
            </w:pPr>
            <w:r w:rsidRPr="00224D48">
              <w:rPr>
                <w:rFonts w:eastAsia="Arial"/>
                <w:sz w:val="20"/>
                <w:szCs w:val="20"/>
              </w:rPr>
              <w:t>Јасминка Делова-Силјанова</w:t>
            </w:r>
          </w:p>
        </w:tc>
        <w:tc>
          <w:tcPr>
            <w:tcW w:w="4125" w:type="dxa"/>
            <w:gridSpan w:val="6"/>
          </w:tcPr>
          <w:p w:rsidR="006A3F61" w:rsidRPr="00224D48" w:rsidRDefault="00224D48">
            <w:pPr>
              <w:ind w:left="28"/>
              <w:rPr>
                <w:rFonts w:eastAsia="Arial"/>
                <w:sz w:val="20"/>
                <w:szCs w:val="20"/>
              </w:rPr>
            </w:pPr>
            <w:r w:rsidRPr="00224D48">
              <w:rPr>
                <w:rFonts w:eastAsia="Arial"/>
                <w:sz w:val="20"/>
                <w:szCs w:val="20"/>
              </w:rPr>
              <w:t>Фразеолошки неологизми (врз примери од македонскиот јазик)</w:t>
            </w:r>
          </w:p>
        </w:tc>
        <w:tc>
          <w:tcPr>
            <w:tcW w:w="2190" w:type="dxa"/>
            <w:gridSpan w:val="4"/>
          </w:tcPr>
          <w:p w:rsidR="006A3F61" w:rsidRPr="00224D48" w:rsidRDefault="00224D48">
            <w:pPr>
              <w:ind w:left="28"/>
              <w:rPr>
                <w:rFonts w:eastAsia="Arial"/>
                <w:sz w:val="20"/>
                <w:szCs w:val="20"/>
              </w:rPr>
            </w:pPr>
            <w:r w:rsidRPr="00224D48">
              <w:rPr>
                <w:rFonts w:eastAsia="Arial"/>
                <w:sz w:val="20"/>
                <w:szCs w:val="20"/>
              </w:rPr>
              <w:t xml:space="preserve">СЛАВОФРАЗ-2020 </w:t>
            </w:r>
            <w:r w:rsidRPr="00224D48">
              <w:rPr>
                <w:rFonts w:eastAsia="Arial"/>
                <w:i/>
                <w:sz w:val="20"/>
                <w:szCs w:val="20"/>
              </w:rPr>
              <w:t xml:space="preserve">Новое в русской и славянской </w:t>
            </w:r>
            <w:r w:rsidRPr="00224D48">
              <w:rPr>
                <w:rFonts w:eastAsia="Arial"/>
                <w:i/>
                <w:sz w:val="20"/>
                <w:szCs w:val="20"/>
              </w:rPr>
              <w:lastRenderedPageBreak/>
              <w:t>фразеологии</w:t>
            </w:r>
            <w:r w:rsidRPr="00224D48">
              <w:rPr>
                <w:rFonts w:eastAsia="Arial"/>
                <w:sz w:val="20"/>
                <w:szCs w:val="20"/>
              </w:rPr>
              <w:t>, Ческе Будјејовице, Р. Чешка</w:t>
            </w:r>
          </w:p>
        </w:tc>
        <w:tc>
          <w:tcPr>
            <w:tcW w:w="1080" w:type="dxa"/>
          </w:tcPr>
          <w:p w:rsidR="006A3F61" w:rsidRPr="00224D48" w:rsidRDefault="00224D48">
            <w:pPr>
              <w:ind w:left="28"/>
              <w:rPr>
                <w:rFonts w:eastAsia="Arial"/>
                <w:sz w:val="20"/>
                <w:szCs w:val="20"/>
              </w:rPr>
            </w:pPr>
            <w:r w:rsidRPr="00224D48">
              <w:rPr>
                <w:rFonts w:eastAsia="Arial"/>
                <w:sz w:val="20"/>
                <w:szCs w:val="20"/>
              </w:rPr>
              <w:lastRenderedPageBreak/>
              <w:t>7-8.09.2020</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525" w:type="dxa"/>
            <w:gridSpan w:val="3"/>
          </w:tcPr>
          <w:p w:rsidR="006A3F61" w:rsidRPr="00224D48" w:rsidRDefault="00224D48">
            <w:pPr>
              <w:ind w:left="28"/>
              <w:rPr>
                <w:rFonts w:eastAsia="Arial"/>
                <w:sz w:val="20"/>
                <w:szCs w:val="20"/>
              </w:rPr>
            </w:pPr>
            <w:r w:rsidRPr="00224D48">
              <w:rPr>
                <w:rFonts w:eastAsia="Arial"/>
                <w:sz w:val="20"/>
                <w:szCs w:val="20"/>
              </w:rPr>
              <w:t>2.</w:t>
            </w:r>
          </w:p>
        </w:tc>
        <w:tc>
          <w:tcPr>
            <w:tcW w:w="1380" w:type="dxa"/>
            <w:gridSpan w:val="4"/>
          </w:tcPr>
          <w:p w:rsidR="006A3F61" w:rsidRPr="00224D48" w:rsidRDefault="00224D48">
            <w:pPr>
              <w:ind w:left="28"/>
              <w:rPr>
                <w:rFonts w:eastAsia="Arial"/>
                <w:sz w:val="20"/>
                <w:szCs w:val="20"/>
              </w:rPr>
            </w:pPr>
            <w:r w:rsidRPr="00224D48">
              <w:rPr>
                <w:rFonts w:eastAsia="Arial"/>
                <w:sz w:val="20"/>
                <w:szCs w:val="20"/>
              </w:rPr>
              <w:t>Јасминка Делова-Силјанова</w:t>
            </w:r>
          </w:p>
        </w:tc>
        <w:tc>
          <w:tcPr>
            <w:tcW w:w="4125" w:type="dxa"/>
            <w:gridSpan w:val="6"/>
          </w:tcPr>
          <w:p w:rsidR="006A3F61" w:rsidRPr="00224D48" w:rsidRDefault="00224D48">
            <w:pPr>
              <w:ind w:left="28"/>
              <w:rPr>
                <w:rFonts w:eastAsia="Arial"/>
                <w:sz w:val="20"/>
                <w:szCs w:val="20"/>
              </w:rPr>
            </w:pPr>
            <w:r w:rsidRPr="00224D48">
              <w:rPr>
                <w:rFonts w:eastAsia="Arial"/>
                <w:sz w:val="20"/>
                <w:szCs w:val="20"/>
              </w:rPr>
              <w:t>Recepce české literatury v R. Makedonii</w:t>
            </w:r>
          </w:p>
        </w:tc>
        <w:tc>
          <w:tcPr>
            <w:tcW w:w="2190" w:type="dxa"/>
            <w:gridSpan w:val="4"/>
          </w:tcPr>
          <w:p w:rsidR="006A3F61" w:rsidRPr="00224D48" w:rsidRDefault="00224D48">
            <w:pPr>
              <w:ind w:left="28"/>
              <w:rPr>
                <w:rFonts w:eastAsia="Arial"/>
                <w:sz w:val="20"/>
                <w:szCs w:val="20"/>
              </w:rPr>
            </w:pPr>
            <w:r w:rsidRPr="00224D48">
              <w:rPr>
                <w:rFonts w:eastAsia="Arial"/>
                <w:sz w:val="20"/>
                <w:szCs w:val="20"/>
              </w:rPr>
              <w:t>Mezinárodní vědecká konference k 55. výročí samostatného studia českého jazyka a literatury, Záhřeb, Filozofski fakultet u Zagrebu</w:t>
            </w:r>
          </w:p>
        </w:tc>
        <w:tc>
          <w:tcPr>
            <w:tcW w:w="1080" w:type="dxa"/>
          </w:tcPr>
          <w:p w:rsidR="006A3F61" w:rsidRPr="00224D48" w:rsidRDefault="00224D48">
            <w:pPr>
              <w:ind w:left="28"/>
              <w:rPr>
                <w:rFonts w:eastAsia="Arial"/>
                <w:sz w:val="20"/>
                <w:szCs w:val="20"/>
              </w:rPr>
            </w:pPr>
            <w:r w:rsidRPr="00224D48">
              <w:rPr>
                <w:rFonts w:eastAsia="Arial"/>
                <w:sz w:val="20"/>
                <w:szCs w:val="20"/>
              </w:rPr>
              <w:t>23. – 24. října 2020.</w:t>
            </w:r>
          </w:p>
        </w:tc>
      </w:tr>
      <w:tr w:rsidR="006A3F61" w:rsidRPr="00224D48">
        <w:trPr>
          <w:gridAfter w:val="1"/>
          <w:wAfter w:w="105" w:type="dxa"/>
          <w:jc w:val="center"/>
        </w:trPr>
        <w:tc>
          <w:tcPr>
            <w:tcW w:w="40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360" w:type="dxa"/>
            <w:vMerge/>
            <w:tcBorders>
              <w:left w:val="single" w:sz="4" w:space="0" w:color="000000"/>
            </w:tcBorders>
          </w:tcPr>
          <w:p w:rsidR="006A3F61" w:rsidRPr="00224D48" w:rsidRDefault="006A3F61">
            <w:pPr>
              <w:widowControl w:val="0"/>
              <w:spacing w:line="276" w:lineRule="auto"/>
              <w:rPr>
                <w:sz w:val="18"/>
                <w:szCs w:val="18"/>
              </w:rPr>
            </w:pPr>
          </w:p>
        </w:tc>
        <w:tc>
          <w:tcPr>
            <w:tcW w:w="525" w:type="dxa"/>
            <w:gridSpan w:val="3"/>
          </w:tcPr>
          <w:p w:rsidR="006A3F61" w:rsidRPr="00224D48" w:rsidRDefault="00224D48">
            <w:pPr>
              <w:ind w:left="28"/>
              <w:rPr>
                <w:rFonts w:eastAsia="Arial"/>
                <w:sz w:val="20"/>
                <w:szCs w:val="20"/>
              </w:rPr>
            </w:pPr>
            <w:r w:rsidRPr="00224D48">
              <w:rPr>
                <w:rFonts w:eastAsia="Arial"/>
                <w:sz w:val="20"/>
                <w:szCs w:val="20"/>
              </w:rPr>
              <w:t>3.</w:t>
            </w:r>
          </w:p>
        </w:tc>
        <w:tc>
          <w:tcPr>
            <w:tcW w:w="1380" w:type="dxa"/>
            <w:gridSpan w:val="4"/>
          </w:tcPr>
          <w:p w:rsidR="006A3F61" w:rsidRPr="00224D48" w:rsidRDefault="00224D48">
            <w:pPr>
              <w:ind w:left="28"/>
              <w:rPr>
                <w:rFonts w:eastAsia="Arial"/>
                <w:sz w:val="20"/>
                <w:szCs w:val="20"/>
              </w:rPr>
            </w:pPr>
            <w:r w:rsidRPr="00224D48">
              <w:rPr>
                <w:rFonts w:eastAsia="Arial"/>
                <w:sz w:val="20"/>
                <w:szCs w:val="20"/>
              </w:rPr>
              <w:t>Јасминка Делова-</w:t>
            </w:r>
          </w:p>
          <w:p w:rsidR="006A3F61" w:rsidRPr="00224D48" w:rsidRDefault="00224D48">
            <w:pPr>
              <w:ind w:left="28"/>
              <w:rPr>
                <w:rFonts w:eastAsia="Arial"/>
                <w:sz w:val="20"/>
                <w:szCs w:val="20"/>
              </w:rPr>
            </w:pPr>
            <w:r w:rsidRPr="00224D48">
              <w:rPr>
                <w:rFonts w:eastAsia="Arial"/>
                <w:sz w:val="20"/>
                <w:szCs w:val="20"/>
              </w:rPr>
              <w:t>Силјанова</w:t>
            </w:r>
          </w:p>
        </w:tc>
        <w:tc>
          <w:tcPr>
            <w:tcW w:w="4125" w:type="dxa"/>
            <w:gridSpan w:val="6"/>
          </w:tcPr>
          <w:p w:rsidR="006A3F61" w:rsidRPr="00224D48" w:rsidRDefault="00224D48">
            <w:pPr>
              <w:ind w:left="28"/>
              <w:rPr>
                <w:rFonts w:eastAsia="Arial"/>
                <w:sz w:val="20"/>
                <w:szCs w:val="20"/>
              </w:rPr>
            </w:pPr>
            <w:r w:rsidRPr="00224D48">
              <w:rPr>
                <w:rFonts w:eastAsia="Arial"/>
                <w:sz w:val="20"/>
                <w:szCs w:val="20"/>
              </w:rPr>
              <w:t>Удира ли гром во коприва?</w:t>
            </w:r>
          </w:p>
        </w:tc>
        <w:tc>
          <w:tcPr>
            <w:tcW w:w="2190" w:type="dxa"/>
            <w:gridSpan w:val="4"/>
          </w:tcPr>
          <w:p w:rsidR="006A3F61" w:rsidRPr="00224D48" w:rsidRDefault="00224D48">
            <w:pPr>
              <w:ind w:left="28"/>
              <w:rPr>
                <w:rFonts w:eastAsia="Arial"/>
                <w:sz w:val="20"/>
                <w:szCs w:val="20"/>
              </w:rPr>
            </w:pPr>
            <w:r w:rsidRPr="00224D48">
              <w:rPr>
                <w:rFonts w:eastAsia="Arial"/>
                <w:sz w:val="20"/>
                <w:szCs w:val="20"/>
              </w:rPr>
              <w:t>10th International Symposium. Intercontinental Dialogue on Phraseology: The World of Plants in Phraseology and Proverbs</w:t>
            </w:r>
          </w:p>
        </w:tc>
        <w:tc>
          <w:tcPr>
            <w:tcW w:w="1080" w:type="dxa"/>
          </w:tcPr>
          <w:p w:rsidR="006A3F61" w:rsidRPr="00224D48" w:rsidRDefault="00224D48">
            <w:pPr>
              <w:ind w:left="28"/>
              <w:rPr>
                <w:rFonts w:eastAsia="Arial"/>
                <w:sz w:val="20"/>
                <w:szCs w:val="20"/>
              </w:rPr>
            </w:pPr>
            <w:r w:rsidRPr="00224D48">
              <w:rPr>
                <w:rFonts w:eastAsia="Arial"/>
                <w:sz w:val="20"/>
                <w:szCs w:val="20"/>
              </w:rPr>
              <w:t>November 2021 Bialystok-Zagreb</w:t>
            </w:r>
          </w:p>
        </w:tc>
      </w:tr>
    </w:tbl>
    <w:p w:rsidR="006A3F61" w:rsidRPr="00224D48" w:rsidRDefault="006A3F61">
      <w:pPr>
        <w:spacing w:before="60" w:after="60"/>
        <w:jc w:val="center"/>
        <w:rPr>
          <w:rFonts w:eastAsia="Arial"/>
          <w:b/>
          <w:sz w:val="20"/>
          <w:szCs w:val="20"/>
        </w:rPr>
      </w:pPr>
    </w:p>
    <w:p w:rsidR="006A3F61" w:rsidRPr="00224D48" w:rsidRDefault="00224D48" w:rsidP="00224D48">
      <w:pPr>
        <w:rPr>
          <w:rFonts w:eastAsia="Arial"/>
          <w:b/>
          <w:sz w:val="20"/>
          <w:szCs w:val="20"/>
          <w:lang w:val="mk-MK"/>
        </w:rPr>
      </w:pPr>
      <w:r>
        <w:rPr>
          <w:rFonts w:eastAsia="Arial"/>
          <w:b/>
          <w:sz w:val="20"/>
          <w:szCs w:val="20"/>
        </w:rPr>
        <w:br w:type="page"/>
      </w:r>
    </w:p>
    <w:tbl>
      <w:tblPr>
        <w:tblStyle w:val="afffff6"/>
        <w:tblW w:w="9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
        <w:gridCol w:w="605"/>
        <w:gridCol w:w="330"/>
        <w:gridCol w:w="685"/>
        <w:gridCol w:w="83"/>
        <w:gridCol w:w="1018"/>
        <w:gridCol w:w="498"/>
        <w:gridCol w:w="347"/>
        <w:gridCol w:w="88"/>
        <w:gridCol w:w="838"/>
        <w:gridCol w:w="154"/>
        <w:gridCol w:w="649"/>
        <w:gridCol w:w="652"/>
        <w:gridCol w:w="983"/>
        <w:gridCol w:w="953"/>
        <w:gridCol w:w="1388"/>
      </w:tblGrid>
      <w:tr w:rsidR="006A3F61" w:rsidRPr="00224D48">
        <w:trPr>
          <w:jc w:val="center"/>
        </w:trPr>
        <w:tc>
          <w:tcPr>
            <w:tcW w:w="14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336"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студискапрограма од прв, втор и трет циклус на студии и за ментори на докторски трудови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7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6550"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МАЈА БОЈАЏИЕВСКА</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7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6550"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25.05.1963</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7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6550"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Трет степен</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7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6550"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Докторат по филолошки науки</w:t>
            </w:r>
          </w:p>
        </w:tc>
      </w:tr>
      <w:tr w:rsidR="006A3F61" w:rsidRPr="00224D48">
        <w:trPr>
          <w:trHeight w:val="2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72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19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228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72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228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1985</w:t>
            </w:r>
          </w:p>
        </w:tc>
        <w:tc>
          <w:tcPr>
            <w:tcW w:w="2341" w:type="dxa"/>
            <w:gridSpan w:val="2"/>
          </w:tcPr>
          <w:p w:rsidR="006A3F61" w:rsidRPr="00224D48" w:rsidRDefault="00224D48">
            <w:pPr>
              <w:jc w:val="both"/>
              <w:rPr>
                <w:rFonts w:eastAsia="Arial"/>
                <w:sz w:val="20"/>
                <w:szCs w:val="20"/>
              </w:rPr>
            </w:pPr>
            <w:r w:rsidRPr="00224D48">
              <w:rPr>
                <w:rFonts w:eastAsia="Arial"/>
                <w:sz w:val="20"/>
                <w:szCs w:val="20"/>
              </w:rPr>
              <w:t>Филолошки факултет, Скопје</w:t>
            </w:r>
          </w:p>
          <w:p w:rsidR="006A3F61" w:rsidRPr="00224D48" w:rsidRDefault="006A3F61">
            <w:pPr>
              <w:spacing w:before="60" w:after="60"/>
              <w:ind w:left="28"/>
              <w:jc w:val="both"/>
              <w:rPr>
                <w:rFonts w:eastAsia="Arial"/>
                <w:sz w:val="20"/>
                <w:szCs w:val="20"/>
              </w:rPr>
            </w:pP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72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228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1993</w:t>
            </w:r>
          </w:p>
        </w:tc>
        <w:tc>
          <w:tcPr>
            <w:tcW w:w="2341" w:type="dxa"/>
            <w:gridSpan w:val="2"/>
          </w:tcPr>
          <w:p w:rsidR="006A3F61" w:rsidRPr="00224D48" w:rsidRDefault="00224D48">
            <w:pPr>
              <w:jc w:val="both"/>
              <w:rPr>
                <w:rFonts w:eastAsia="Arial"/>
                <w:sz w:val="20"/>
                <w:szCs w:val="20"/>
              </w:rPr>
            </w:pPr>
            <w:r w:rsidRPr="00224D48">
              <w:rPr>
                <w:rFonts w:eastAsia="Arial"/>
                <w:sz w:val="20"/>
                <w:szCs w:val="20"/>
              </w:rPr>
              <w:t>Филолошки факултет, Белград</w:t>
            </w:r>
          </w:p>
          <w:p w:rsidR="006A3F61" w:rsidRPr="00224D48" w:rsidRDefault="006A3F61">
            <w:pPr>
              <w:spacing w:before="60" w:after="60"/>
              <w:ind w:left="28"/>
              <w:jc w:val="both"/>
              <w:rPr>
                <w:rFonts w:eastAsia="Arial"/>
                <w:sz w:val="20"/>
                <w:szCs w:val="20"/>
              </w:rPr>
            </w:pP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72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228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1998</w:t>
            </w:r>
          </w:p>
        </w:tc>
        <w:tc>
          <w:tcPr>
            <w:tcW w:w="2341" w:type="dxa"/>
            <w:gridSpan w:val="2"/>
          </w:tcPr>
          <w:p w:rsidR="006A3F61" w:rsidRPr="00224D48" w:rsidRDefault="00224D48">
            <w:pPr>
              <w:jc w:val="both"/>
              <w:rPr>
                <w:rFonts w:eastAsia="Arial"/>
                <w:sz w:val="20"/>
                <w:szCs w:val="20"/>
              </w:rPr>
            </w:pPr>
            <w:r w:rsidRPr="00224D48">
              <w:rPr>
                <w:rFonts w:eastAsia="Arial"/>
                <w:sz w:val="20"/>
                <w:szCs w:val="20"/>
              </w:rPr>
              <w:t>Филолошки факултет, Скопје</w:t>
            </w:r>
          </w:p>
          <w:p w:rsidR="006A3F61" w:rsidRPr="00224D48" w:rsidRDefault="006A3F61">
            <w:pPr>
              <w:spacing w:before="60" w:after="60"/>
              <w:ind w:left="28"/>
              <w:jc w:val="both"/>
              <w:rPr>
                <w:rFonts w:eastAsia="Arial"/>
                <w:sz w:val="20"/>
                <w:szCs w:val="20"/>
              </w:rPr>
            </w:pPr>
          </w:p>
        </w:tc>
      </w:tr>
      <w:tr w:rsidR="006A3F61" w:rsidRPr="00224D48">
        <w:trPr>
          <w:trHeight w:val="277"/>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72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19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228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72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25" w:type="dxa"/>
            <w:gridSpan w:val="5"/>
          </w:tcPr>
          <w:p w:rsidR="006A3F61" w:rsidRPr="00224D48" w:rsidRDefault="006A3F61">
            <w:pPr>
              <w:spacing w:before="60" w:after="60"/>
              <w:ind w:left="28"/>
              <w:jc w:val="both"/>
              <w:rPr>
                <w:rFonts w:eastAsia="Arial"/>
                <w:sz w:val="20"/>
                <w:szCs w:val="20"/>
              </w:rPr>
            </w:pPr>
          </w:p>
        </w:tc>
        <w:tc>
          <w:tcPr>
            <w:tcW w:w="228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книжевност/лингвистика</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книжевност/теорија на литературата</w:t>
            </w:r>
          </w:p>
        </w:tc>
      </w:tr>
      <w:tr w:rsidR="006A3F61" w:rsidRPr="00224D48">
        <w:trPr>
          <w:trHeight w:val="276"/>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272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19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228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72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228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книжевност/лингвистика</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книжевност/теорија на литературата</w:t>
            </w:r>
          </w:p>
        </w:tc>
      </w:tr>
      <w:tr w:rsidR="006A3F61" w:rsidRPr="00224D48">
        <w:trPr>
          <w:trHeight w:val="3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272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226"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332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72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26"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Универзитет „Св. Кирил и Методиј“ во Скопје, Филолошки факултет „Блаже Конески“</w:t>
            </w:r>
          </w:p>
        </w:tc>
        <w:tc>
          <w:tcPr>
            <w:tcW w:w="332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Редовен професор,</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 Општа и компаративна книжевност</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271"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Компаративни поетики: Поетика на ориенталните книжевности</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Филолошки факултет</w:t>
            </w:r>
          </w:p>
        </w:tc>
      </w:tr>
      <w:tr w:rsidR="006A3F61" w:rsidRPr="00224D48">
        <w:trPr>
          <w:trHeight w:val="70"/>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Мит, религија книжевност </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Филолошки факултет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Компаративни поетики:Роман 20/21 век</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Филолошки факултет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Текстуалност, сексуалност, култура</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Филолошки факултет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789" w:type="dxa"/>
            <w:gridSpan w:val="5"/>
          </w:tcPr>
          <w:p w:rsidR="006A3F61" w:rsidRPr="00224D48" w:rsidRDefault="006A3F61">
            <w:pPr>
              <w:spacing w:before="60" w:after="60"/>
              <w:ind w:left="28"/>
              <w:jc w:val="both"/>
              <w:rPr>
                <w:rFonts w:eastAsia="Arial"/>
                <w:sz w:val="20"/>
                <w:szCs w:val="20"/>
              </w:rPr>
            </w:pPr>
          </w:p>
        </w:tc>
        <w:tc>
          <w:tcPr>
            <w:tcW w:w="4779"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789" w:type="dxa"/>
            <w:gridSpan w:val="5"/>
          </w:tcPr>
          <w:p w:rsidR="006A3F61" w:rsidRPr="00224D48" w:rsidRDefault="006A3F61">
            <w:pPr>
              <w:spacing w:before="60" w:after="60"/>
              <w:ind w:left="28"/>
              <w:jc w:val="both"/>
              <w:rPr>
                <w:rFonts w:eastAsia="Arial"/>
                <w:sz w:val="20"/>
                <w:szCs w:val="20"/>
              </w:rPr>
            </w:pPr>
          </w:p>
        </w:tc>
        <w:tc>
          <w:tcPr>
            <w:tcW w:w="4779"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Мит, книжевност, култура</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книжевноста, Филолошки факултет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789" w:type="dxa"/>
            <w:gridSpan w:val="5"/>
          </w:tcPr>
          <w:p w:rsidR="006A3F61" w:rsidRPr="00224D48" w:rsidRDefault="006A3F61">
            <w:pPr>
              <w:spacing w:before="60" w:after="60"/>
              <w:ind w:left="28"/>
              <w:jc w:val="both"/>
              <w:rPr>
                <w:rFonts w:eastAsia="Arial"/>
                <w:sz w:val="20"/>
                <w:szCs w:val="20"/>
              </w:rPr>
            </w:pPr>
          </w:p>
        </w:tc>
        <w:tc>
          <w:tcPr>
            <w:tcW w:w="4779"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Европскиот политички роман</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Докторска школа при УКИМ</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78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Компаратистиката и современите книжевни текови</w:t>
            </w:r>
          </w:p>
        </w:tc>
        <w:tc>
          <w:tcPr>
            <w:tcW w:w="4779"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Докторска школа при УКИМ</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271"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94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46"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Маја Бојаџиевска</w:t>
            </w: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Нова компаративна митологија</w:t>
            </w:r>
          </w:p>
        </w:tc>
        <w:tc>
          <w:tcPr>
            <w:tcW w:w="234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Journal of Contemporary Philology 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46"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Маја Бојаџиевска, С. Србиновска, И. Талевска</w:t>
            </w: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Рефлексии за Кафка и правото</w:t>
            </w:r>
          </w:p>
        </w:tc>
        <w:tc>
          <w:tcPr>
            <w:tcW w:w="234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Journal of Contemporary Philology 2021/2</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946" w:type="dxa"/>
            <w:gridSpan w:val="4"/>
          </w:tcPr>
          <w:p w:rsidR="006A3F61" w:rsidRPr="00224D48" w:rsidRDefault="006A3F61">
            <w:pPr>
              <w:spacing w:before="60" w:after="60"/>
              <w:ind w:left="28"/>
              <w:jc w:val="both"/>
              <w:rPr>
                <w:rFonts w:eastAsia="Arial"/>
                <w:sz w:val="20"/>
                <w:szCs w:val="20"/>
                <w:highlight w:val="white"/>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946" w:type="dxa"/>
            <w:gridSpan w:val="4"/>
          </w:tcPr>
          <w:p w:rsidR="006A3F61" w:rsidRPr="00224D48" w:rsidRDefault="006A3F61">
            <w:pPr>
              <w:spacing w:before="60" w:after="60"/>
              <w:ind w:left="28"/>
              <w:jc w:val="both"/>
              <w:rPr>
                <w:rFonts w:eastAsia="Arial"/>
                <w:sz w:val="20"/>
                <w:szCs w:val="20"/>
                <w:highlight w:val="white"/>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946" w:type="dxa"/>
            <w:gridSpan w:val="4"/>
          </w:tcPr>
          <w:p w:rsidR="006A3F61" w:rsidRPr="00224D48" w:rsidRDefault="006A3F61">
            <w:pPr>
              <w:spacing w:before="60" w:after="60"/>
              <w:ind w:left="28"/>
              <w:jc w:val="both"/>
              <w:rPr>
                <w:rFonts w:eastAsia="Arial"/>
                <w:sz w:val="20"/>
                <w:szCs w:val="20"/>
                <w:highlight w:val="white"/>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94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46" w:type="dxa"/>
            <w:gridSpan w:val="4"/>
          </w:tcPr>
          <w:p w:rsidR="006A3F61" w:rsidRPr="00224D48" w:rsidRDefault="006A3F61">
            <w:pPr>
              <w:spacing w:before="60" w:after="60"/>
              <w:ind w:left="28"/>
              <w:jc w:val="both"/>
              <w:rPr>
                <w:rFonts w:eastAsia="Arial"/>
                <w:sz w:val="20"/>
                <w:szCs w:val="20"/>
                <w:highlight w:val="white"/>
              </w:rPr>
            </w:pP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„Истражувањата во општествените науки во Македонија“ (состојби, предизвици и препораки за унапредување на политиките)/Research in Social Sciences in Macedonia, поддржан од Regional Research Promotion Programme in the Western Balkans, University of Fribourg and The Swiss Agency for Development and Cooperation, SDC.</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RRPP 2015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Civic and Uncivic Values in R. Macedonia,"Imagining the Nation:  Representations of Historical Figures in Literature/Culture ", London: Palgrave&amp;Macmillan 2013. </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Научно-истражувачкиот макро-проект на NTNU, Det skapende Universitet, Осло, Норвешка.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Shoreless Bridges: South East European Writing in Diaspora, "Fragments Between Desire and Nostalgia",</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Department for Slavic Literature, University of Groningen, Netherlands</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Проект „Преглед на сЬвременното женско критическо писане в БЬлгария, Македония и СЬрбия“, поддржано од Swiss Cultural Programme Bulgaria/Pro Helvetia</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СОНМ 2011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94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4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w:t>
            </w: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Митови, структури, книжевност, култура</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Сигмапрес 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4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 (превод)</w:t>
            </w: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Нортроп Фрај „Големиот код: Библијата и книжевноста“</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Сигмапрес 2022</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94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36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224D48">
            <w:pPr>
              <w:jc w:val="both"/>
              <w:rPr>
                <w:rFonts w:eastAsia="Arial"/>
                <w:sz w:val="20"/>
                <w:szCs w:val="20"/>
              </w:rPr>
            </w:pPr>
            <w:r w:rsidRPr="00224D48">
              <w:rPr>
                <w:rFonts w:eastAsia="Arial"/>
                <w:sz w:val="20"/>
                <w:szCs w:val="20"/>
              </w:rPr>
              <w:t xml:space="preserve">Стручни предговори за книгите: </w:t>
            </w:r>
          </w:p>
          <w:p w:rsidR="006A3F61" w:rsidRPr="00224D48" w:rsidRDefault="00224D48">
            <w:pPr>
              <w:jc w:val="both"/>
              <w:rPr>
                <w:rFonts w:eastAsia="Arial"/>
                <w:sz w:val="20"/>
                <w:szCs w:val="20"/>
              </w:rPr>
            </w:pPr>
            <w:r w:rsidRPr="00224D48">
              <w:rPr>
                <w:rFonts w:eastAsia="Arial"/>
                <w:sz w:val="20"/>
                <w:szCs w:val="20"/>
              </w:rPr>
              <w:t xml:space="preserve">1. Марсел Пруст: </w:t>
            </w:r>
            <w:r w:rsidRPr="00224D48">
              <w:rPr>
                <w:rFonts w:eastAsia="Arial"/>
                <w:i/>
                <w:sz w:val="20"/>
                <w:szCs w:val="20"/>
              </w:rPr>
              <w:t>Во сенка на расцутените девојки</w:t>
            </w:r>
            <w:r w:rsidRPr="00224D48">
              <w:rPr>
                <w:rFonts w:eastAsia="Arial"/>
                <w:sz w:val="20"/>
                <w:szCs w:val="20"/>
              </w:rPr>
              <w:t xml:space="preserve"> (роман)</w:t>
            </w:r>
          </w:p>
          <w:p w:rsidR="006A3F61" w:rsidRPr="00224D48" w:rsidRDefault="00224D48">
            <w:pPr>
              <w:jc w:val="both"/>
              <w:rPr>
                <w:rFonts w:eastAsia="Arial"/>
                <w:i/>
                <w:sz w:val="20"/>
                <w:szCs w:val="20"/>
              </w:rPr>
            </w:pPr>
            <w:r w:rsidRPr="00224D48">
              <w:rPr>
                <w:rFonts w:eastAsia="Arial"/>
                <w:sz w:val="20"/>
                <w:szCs w:val="20"/>
              </w:rPr>
              <w:t xml:space="preserve">2. Натали Сарот: </w:t>
            </w:r>
            <w:r w:rsidRPr="00224D48">
              <w:rPr>
                <w:rFonts w:eastAsia="Arial"/>
                <w:i/>
                <w:sz w:val="20"/>
                <w:szCs w:val="20"/>
              </w:rPr>
              <w:t>Планетариум (роман)</w:t>
            </w:r>
          </w:p>
          <w:p w:rsidR="006A3F61" w:rsidRPr="00224D48" w:rsidRDefault="00224D48">
            <w:pPr>
              <w:jc w:val="both"/>
              <w:rPr>
                <w:rFonts w:eastAsia="Arial"/>
                <w:sz w:val="20"/>
                <w:szCs w:val="20"/>
              </w:rPr>
            </w:pPr>
            <w:r w:rsidRPr="00224D48">
              <w:rPr>
                <w:rFonts w:eastAsia="Arial"/>
                <w:sz w:val="20"/>
                <w:szCs w:val="20"/>
              </w:rPr>
              <w:t xml:space="preserve">3. Хомер: </w:t>
            </w:r>
            <w:r w:rsidRPr="00224D48">
              <w:rPr>
                <w:rFonts w:eastAsia="Arial"/>
                <w:i/>
                <w:sz w:val="20"/>
                <w:szCs w:val="20"/>
              </w:rPr>
              <w:t>Одисеја</w:t>
            </w:r>
            <w:r w:rsidRPr="00224D48">
              <w:rPr>
                <w:rFonts w:eastAsia="Arial"/>
                <w:sz w:val="20"/>
                <w:szCs w:val="20"/>
              </w:rPr>
              <w:t xml:space="preserve"> (еп)</w:t>
            </w:r>
          </w:p>
          <w:p w:rsidR="006A3F61" w:rsidRPr="00224D48" w:rsidRDefault="00224D48">
            <w:pPr>
              <w:jc w:val="both"/>
              <w:rPr>
                <w:rFonts w:eastAsia="Arial"/>
                <w:sz w:val="20"/>
                <w:szCs w:val="20"/>
              </w:rPr>
            </w:pPr>
            <w:r w:rsidRPr="00224D48">
              <w:rPr>
                <w:rFonts w:eastAsia="Arial"/>
                <w:sz w:val="20"/>
                <w:szCs w:val="20"/>
              </w:rPr>
              <w:t xml:space="preserve">4. </w:t>
            </w:r>
            <w:r w:rsidRPr="00224D48">
              <w:rPr>
                <w:rFonts w:eastAsia="Arial"/>
                <w:i/>
                <w:sz w:val="20"/>
                <w:szCs w:val="20"/>
              </w:rPr>
              <w:t>Махабхарата</w:t>
            </w:r>
            <w:r w:rsidRPr="00224D48">
              <w:rPr>
                <w:rFonts w:eastAsia="Arial"/>
                <w:sz w:val="20"/>
                <w:szCs w:val="20"/>
              </w:rPr>
              <w:t xml:space="preserve"> (индиски еп)</w:t>
            </w:r>
          </w:p>
          <w:p w:rsidR="006A3F61" w:rsidRPr="00224D48" w:rsidRDefault="00224D48">
            <w:pPr>
              <w:jc w:val="both"/>
              <w:rPr>
                <w:rFonts w:eastAsia="Arial"/>
                <w:sz w:val="20"/>
                <w:szCs w:val="20"/>
              </w:rPr>
            </w:pPr>
            <w:r w:rsidRPr="00224D48">
              <w:rPr>
                <w:rFonts w:eastAsia="Arial"/>
                <w:sz w:val="20"/>
                <w:szCs w:val="20"/>
              </w:rPr>
              <w:t xml:space="preserve">5. </w:t>
            </w:r>
            <w:r w:rsidRPr="00224D48">
              <w:rPr>
                <w:rFonts w:eastAsia="Arial"/>
                <w:i/>
                <w:sz w:val="20"/>
                <w:szCs w:val="20"/>
              </w:rPr>
              <w:t>Јапонска НО драма</w:t>
            </w:r>
          </w:p>
          <w:p w:rsidR="006A3F61" w:rsidRPr="00224D48" w:rsidRDefault="00224D48">
            <w:pPr>
              <w:jc w:val="both"/>
              <w:rPr>
                <w:rFonts w:eastAsia="Arial"/>
                <w:i/>
                <w:sz w:val="20"/>
                <w:szCs w:val="20"/>
              </w:rPr>
            </w:pPr>
            <w:r w:rsidRPr="00224D48">
              <w:rPr>
                <w:rFonts w:eastAsia="Arial"/>
                <w:sz w:val="20"/>
                <w:szCs w:val="20"/>
              </w:rPr>
              <w:t xml:space="preserve">6. </w:t>
            </w:r>
            <w:r w:rsidRPr="00224D48">
              <w:rPr>
                <w:rFonts w:eastAsia="Arial"/>
                <w:i/>
                <w:sz w:val="20"/>
                <w:szCs w:val="20"/>
              </w:rPr>
              <w:t>Египетската книга на мртвите</w:t>
            </w:r>
          </w:p>
          <w:p w:rsidR="006A3F61" w:rsidRPr="00224D48" w:rsidRDefault="00224D48">
            <w:pPr>
              <w:jc w:val="both"/>
              <w:rPr>
                <w:rFonts w:eastAsia="Arial"/>
                <w:i/>
                <w:sz w:val="20"/>
                <w:szCs w:val="20"/>
              </w:rPr>
            </w:pPr>
            <w:r w:rsidRPr="00224D48">
              <w:rPr>
                <w:rFonts w:eastAsia="Arial"/>
                <w:sz w:val="20"/>
                <w:szCs w:val="20"/>
              </w:rPr>
              <w:t xml:space="preserve">7. </w:t>
            </w:r>
            <w:r w:rsidRPr="00224D48">
              <w:rPr>
                <w:rFonts w:eastAsia="Arial"/>
                <w:i/>
                <w:sz w:val="20"/>
                <w:szCs w:val="20"/>
              </w:rPr>
              <w:t>Стара египетска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8. Роберт Гревс: Грчки митови</w:t>
            </w:r>
          </w:p>
        </w:tc>
        <w:tc>
          <w:tcPr>
            <w:tcW w:w="2341" w:type="dxa"/>
            <w:gridSpan w:val="2"/>
          </w:tcPr>
          <w:p w:rsidR="006A3F61" w:rsidRPr="00224D48" w:rsidRDefault="00224D48">
            <w:pPr>
              <w:jc w:val="both"/>
              <w:rPr>
                <w:rFonts w:eastAsia="Arial"/>
                <w:sz w:val="20"/>
                <w:szCs w:val="20"/>
              </w:rPr>
            </w:pPr>
            <w:r w:rsidRPr="00224D48">
              <w:rPr>
                <w:rFonts w:eastAsia="Arial"/>
                <w:sz w:val="20"/>
                <w:szCs w:val="20"/>
              </w:rPr>
              <w:t xml:space="preserve">Издавачи: </w:t>
            </w:r>
          </w:p>
          <w:p w:rsidR="006A3F61" w:rsidRPr="00224D48" w:rsidRDefault="00224D48">
            <w:pPr>
              <w:jc w:val="both"/>
              <w:rPr>
                <w:rFonts w:eastAsia="Arial"/>
                <w:sz w:val="20"/>
                <w:szCs w:val="20"/>
              </w:rPr>
            </w:pPr>
            <w:r w:rsidRPr="00224D48">
              <w:rPr>
                <w:rFonts w:eastAsia="Arial"/>
                <w:sz w:val="20"/>
                <w:szCs w:val="20"/>
              </w:rPr>
              <w:t>Три (2013, 2014, 2015)</w:t>
            </w:r>
          </w:p>
          <w:p w:rsidR="006A3F61" w:rsidRPr="00224D48" w:rsidRDefault="00224D48">
            <w:pPr>
              <w:spacing w:before="60" w:after="60"/>
              <w:ind w:left="28"/>
              <w:jc w:val="both"/>
              <w:rPr>
                <w:rFonts w:eastAsia="Arial"/>
                <w:sz w:val="20"/>
                <w:szCs w:val="20"/>
              </w:rPr>
            </w:pPr>
            <w:r w:rsidRPr="00224D48">
              <w:rPr>
                <w:rFonts w:eastAsia="Arial"/>
                <w:sz w:val="20"/>
                <w:szCs w:val="20"/>
              </w:rPr>
              <w:t>Магор (2014, 2015)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46" w:type="dxa"/>
            <w:gridSpan w:val="4"/>
          </w:tcPr>
          <w:p w:rsidR="006A3F61" w:rsidRPr="00224D48" w:rsidRDefault="006A3F61">
            <w:pPr>
              <w:spacing w:before="60" w:after="60"/>
              <w:ind w:left="28"/>
              <w:jc w:val="both"/>
              <w:rPr>
                <w:rFonts w:eastAsia="Arial"/>
                <w:sz w:val="20"/>
                <w:szCs w:val="20"/>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946" w:type="dxa"/>
            <w:gridSpan w:val="4"/>
          </w:tcPr>
          <w:p w:rsidR="006A3F61" w:rsidRPr="00224D48" w:rsidRDefault="006A3F61">
            <w:pPr>
              <w:spacing w:before="60" w:after="60"/>
              <w:ind w:left="28"/>
              <w:jc w:val="both"/>
              <w:rPr>
                <w:rFonts w:eastAsia="Arial"/>
                <w:sz w:val="20"/>
                <w:szCs w:val="20"/>
                <w:highlight w:val="white"/>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946" w:type="dxa"/>
            <w:gridSpan w:val="4"/>
          </w:tcPr>
          <w:p w:rsidR="006A3F61" w:rsidRPr="00224D48" w:rsidRDefault="006A3F61">
            <w:pPr>
              <w:spacing w:before="60" w:after="60"/>
              <w:ind w:left="28"/>
              <w:jc w:val="both"/>
              <w:rPr>
                <w:rFonts w:eastAsia="Arial"/>
                <w:sz w:val="20"/>
                <w:szCs w:val="20"/>
                <w:highlight w:val="white"/>
              </w:rPr>
            </w:pPr>
          </w:p>
        </w:tc>
        <w:tc>
          <w:tcPr>
            <w:tcW w:w="3364" w:type="dxa"/>
            <w:gridSpan w:val="6"/>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271"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296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570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296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570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296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570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r>
      <w:tr w:rsidR="006A3F61" w:rsidRPr="00224D48">
        <w:trPr>
          <w:jc w:val="center"/>
        </w:trPr>
        <w:tc>
          <w:tcPr>
            <w:tcW w:w="469"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271"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(чл.136 став (8) од ЗВО)</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Маја </w:t>
            </w:r>
            <w:r w:rsidRPr="00224D48">
              <w:rPr>
                <w:rFonts w:eastAsia="Arial"/>
                <w:sz w:val="20"/>
                <w:szCs w:val="20"/>
              </w:rPr>
              <w:lastRenderedPageBreak/>
              <w:t>Бојаџиевска/С. Србиновска</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w:t>
            </w:r>
            <w:r w:rsidRPr="00224D48">
              <w:rPr>
                <w:rFonts w:eastAsia="Arial"/>
                <w:i/>
                <w:sz w:val="20"/>
                <w:szCs w:val="20"/>
              </w:rPr>
              <w:t>За религијата</w:t>
            </w:r>
            <w:r w:rsidRPr="00224D48">
              <w:rPr>
                <w:rFonts w:eastAsia="Arial"/>
                <w:sz w:val="20"/>
                <w:szCs w:val="20"/>
              </w:rPr>
              <w:t xml:space="preserve"> во контекст на </w:t>
            </w:r>
            <w:r w:rsidRPr="00224D48">
              <w:rPr>
                <w:rFonts w:eastAsia="Arial"/>
                <w:sz w:val="20"/>
                <w:szCs w:val="20"/>
              </w:rPr>
              <w:lastRenderedPageBreak/>
              <w:t xml:space="preserve">современата култура: Џани Ватимо и Жак Дерида,“ во зборникот </w:t>
            </w:r>
            <w:r w:rsidRPr="00224D48">
              <w:rPr>
                <w:rFonts w:eastAsia="Arial"/>
                <w:i/>
                <w:sz w:val="20"/>
                <w:szCs w:val="20"/>
              </w:rPr>
              <w:t>Италијанистиката во третиот милениум: нови предизвици во јазичните, книжевните и културните истражувања</w:t>
            </w:r>
            <w:r w:rsidRPr="00224D48">
              <w:rPr>
                <w:rFonts w:eastAsia="Arial"/>
                <w:sz w:val="20"/>
                <w:szCs w:val="20"/>
              </w:rPr>
              <w:t>, 60 години студии по италијански јазик на УКИМ,  2021</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Филолошки Факултет </w:t>
            </w:r>
            <w:r w:rsidRPr="00224D48">
              <w:rPr>
                <w:rFonts w:eastAsia="Arial"/>
                <w:sz w:val="20"/>
                <w:szCs w:val="20"/>
              </w:rPr>
              <w:lastRenderedPageBreak/>
              <w:t>„Блаже Конески“  2021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Бојаџиевска/С. Србиновска</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Cultura italiana attraverso il prisma della struttura narrativa del film ‘La Dolce Vita’ di Federico Fellini e di ‘La grande bellezza’ di Paolo Sorrentino</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i/>
                <w:color w:val="222222"/>
                <w:sz w:val="20"/>
                <w:szCs w:val="20"/>
                <w:highlight w:val="white"/>
              </w:rPr>
              <w:t xml:space="preserve">PARALLELISMI LINGUISTICI, LETTERARI E CULTURALI,  </w:t>
            </w:r>
            <w:r w:rsidRPr="00224D48">
              <w:rPr>
                <w:rFonts w:eastAsia="Arial"/>
                <w:sz w:val="20"/>
                <w:szCs w:val="20"/>
              </w:rPr>
              <w:t xml:space="preserve">Филолошки Факултет „Блаже Конески“  </w:t>
            </w:r>
            <w:r w:rsidRPr="00224D48">
              <w:rPr>
                <w:rFonts w:eastAsia="Arial"/>
                <w:color w:val="000000"/>
                <w:sz w:val="20"/>
                <w:szCs w:val="20"/>
                <w:highlight w:val="white"/>
              </w:rPr>
              <w:t> Скопје. 2015. 567-587.</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Нова компаративна митологија</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Journal of Contemporary Philology 2018</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Бојаџиевска/С. Србиновска/И. Талевска</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Рефлексии за Кафка и правото</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Journal of Contemporary Philology 2021/2</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Истражувањата во општествените науки во Македонија“ (состојби, предизвици и препораки за унапредување на политиките)</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Regional Research Promotion Programme in the Western Balkans, University of Fribourg and The Swiss Agency for Development and Cooperation, SDC, 2015</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"Imagining the Nation:  Representations of Historical Figures in Literature/Culture " </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London: Palgrave&amp;Macmillan 2013</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tcBorders>
              <w:left w:val="single" w:sz="4" w:space="0" w:color="000000"/>
            </w:tcBorders>
          </w:tcPr>
          <w:p w:rsidR="006A3F61" w:rsidRPr="00224D48" w:rsidRDefault="006A3F61">
            <w:pPr>
              <w:spacing w:before="60" w:after="60"/>
              <w:ind w:left="28"/>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"Fragments Between Desire and Nostalgia", in:  </w:t>
            </w:r>
            <w:r w:rsidRPr="00224D48">
              <w:rPr>
                <w:rFonts w:eastAsia="Arial"/>
                <w:i/>
                <w:sz w:val="20"/>
                <w:szCs w:val="20"/>
              </w:rPr>
              <w:t>Shoreless Bridges: South East European Writing in Diaspora</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ed. Rodopi, Amsterdam, Netherlands, 2011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9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2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4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51" w:type="dxa"/>
            <w:gridSpan w:val="4"/>
          </w:tcPr>
          <w:p w:rsidR="006A3F61" w:rsidRPr="00224D48" w:rsidRDefault="006A3F61">
            <w:pPr>
              <w:spacing w:before="60" w:after="60"/>
              <w:ind w:left="28"/>
              <w:jc w:val="both"/>
              <w:rPr>
                <w:rFonts w:eastAsia="Arial"/>
                <w:sz w:val="20"/>
                <w:szCs w:val="20"/>
              </w:rPr>
            </w:pPr>
          </w:p>
        </w:tc>
        <w:tc>
          <w:tcPr>
            <w:tcW w:w="3276" w:type="dxa"/>
            <w:gridSpan w:val="5"/>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51" w:type="dxa"/>
            <w:gridSpan w:val="4"/>
          </w:tcPr>
          <w:p w:rsidR="006A3F61" w:rsidRPr="00224D48" w:rsidRDefault="006A3F61">
            <w:pPr>
              <w:spacing w:before="60" w:after="60"/>
              <w:ind w:left="28"/>
              <w:jc w:val="both"/>
              <w:rPr>
                <w:rFonts w:eastAsia="Arial"/>
                <w:sz w:val="20"/>
                <w:szCs w:val="20"/>
              </w:rPr>
            </w:pPr>
          </w:p>
        </w:tc>
        <w:tc>
          <w:tcPr>
            <w:tcW w:w="3276" w:type="dxa"/>
            <w:gridSpan w:val="5"/>
          </w:tcPr>
          <w:p w:rsidR="006A3F61" w:rsidRPr="00224D48" w:rsidRDefault="006A3F61">
            <w:pPr>
              <w:spacing w:before="60" w:after="60"/>
              <w:ind w:left="28"/>
              <w:jc w:val="both"/>
              <w:rPr>
                <w:rFonts w:eastAsia="Arial"/>
                <w:sz w:val="20"/>
                <w:szCs w:val="20"/>
              </w:rPr>
            </w:pPr>
          </w:p>
        </w:tc>
        <w:tc>
          <w:tcPr>
            <w:tcW w:w="234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66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5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0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5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388"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w:t>
            </w:r>
          </w:p>
        </w:tc>
        <w:tc>
          <w:tcPr>
            <w:tcW w:w="20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Блаже Конески </w:t>
            </w:r>
          </w:p>
        </w:tc>
        <w:tc>
          <w:tcPr>
            <w:tcW w:w="25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Конференција 100 години Блаже Конески</w:t>
            </w:r>
          </w:p>
        </w:tc>
        <w:tc>
          <w:tcPr>
            <w:tcW w:w="1388" w:type="dxa"/>
          </w:tcPr>
          <w:p w:rsidR="006A3F61" w:rsidRPr="00224D48" w:rsidRDefault="00224D48">
            <w:pPr>
              <w:spacing w:before="60" w:after="60"/>
              <w:ind w:left="28"/>
              <w:jc w:val="both"/>
              <w:rPr>
                <w:rFonts w:eastAsia="Arial"/>
                <w:sz w:val="20"/>
                <w:szCs w:val="20"/>
              </w:rPr>
            </w:pPr>
            <w:r w:rsidRPr="00224D48">
              <w:rPr>
                <w:rFonts w:eastAsia="Arial"/>
                <w:sz w:val="20"/>
                <w:szCs w:val="20"/>
              </w:rPr>
              <w:t>2021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Бојаџиевска/С. Србиновска</w:t>
            </w:r>
          </w:p>
        </w:tc>
        <w:tc>
          <w:tcPr>
            <w:tcW w:w="2076"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Компаратистичките истражувања на Вера Јанева Стојановиќ</w:t>
            </w:r>
          </w:p>
        </w:tc>
        <w:tc>
          <w:tcPr>
            <w:tcW w:w="25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Предизвиците на компаративната книжевност во 21 век</w:t>
            </w:r>
          </w:p>
        </w:tc>
        <w:tc>
          <w:tcPr>
            <w:tcW w:w="1388" w:type="dxa"/>
          </w:tcPr>
          <w:p w:rsidR="006A3F61" w:rsidRPr="00224D48" w:rsidRDefault="00224D48">
            <w:pPr>
              <w:spacing w:before="60" w:after="60"/>
              <w:ind w:left="28"/>
              <w:jc w:val="both"/>
              <w:rPr>
                <w:rFonts w:eastAsia="Arial"/>
                <w:sz w:val="20"/>
                <w:szCs w:val="20"/>
              </w:rPr>
            </w:pPr>
            <w:r w:rsidRPr="00224D48">
              <w:rPr>
                <w:rFonts w:eastAsia="Arial"/>
                <w:sz w:val="20"/>
                <w:szCs w:val="20"/>
              </w:rPr>
              <w:t>2021/октомври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Маја Бојаџиевска/ С. Србиновска</w:t>
            </w:r>
          </w:p>
        </w:tc>
        <w:tc>
          <w:tcPr>
            <w:tcW w:w="2076" w:type="dxa"/>
            <w:gridSpan w:val="5"/>
          </w:tcPr>
          <w:p w:rsidR="006A3F61" w:rsidRPr="00224D48" w:rsidRDefault="00224D48">
            <w:pPr>
              <w:spacing w:before="60" w:after="60"/>
              <w:ind w:left="28"/>
              <w:jc w:val="both"/>
              <w:rPr>
                <w:rFonts w:eastAsia="Arial"/>
                <w:sz w:val="20"/>
                <w:szCs w:val="20"/>
              </w:rPr>
            </w:pPr>
            <w:r w:rsidRPr="00224D48">
              <w:rPr>
                <w:rFonts w:eastAsia="Arial"/>
                <w:i/>
                <w:sz w:val="20"/>
                <w:szCs w:val="20"/>
              </w:rPr>
              <w:t>За религијата</w:t>
            </w:r>
            <w:r w:rsidRPr="00224D48">
              <w:rPr>
                <w:rFonts w:eastAsia="Arial"/>
                <w:sz w:val="20"/>
                <w:szCs w:val="20"/>
              </w:rPr>
              <w:t xml:space="preserve"> во контекст на современата култура: Џани Ватимо и Жак Дерида</w:t>
            </w:r>
          </w:p>
        </w:tc>
        <w:tc>
          <w:tcPr>
            <w:tcW w:w="2588" w:type="dxa"/>
            <w:gridSpan w:val="3"/>
          </w:tcPr>
          <w:p w:rsidR="006A3F61" w:rsidRPr="00224D48" w:rsidRDefault="00224D48">
            <w:pPr>
              <w:spacing w:before="60" w:after="60"/>
              <w:ind w:left="28"/>
              <w:jc w:val="both"/>
              <w:rPr>
                <w:rFonts w:eastAsia="Arial"/>
                <w:sz w:val="20"/>
                <w:szCs w:val="20"/>
              </w:rPr>
            </w:pPr>
            <w:r w:rsidRPr="00224D48">
              <w:rPr>
                <w:rFonts w:eastAsia="Arial"/>
                <w:i/>
                <w:sz w:val="20"/>
                <w:szCs w:val="20"/>
              </w:rPr>
              <w:t>Италијанистиката во третиот милениум: нови предизвици во јазичните, книжевните и културните истражувања</w:t>
            </w:r>
          </w:p>
        </w:tc>
        <w:tc>
          <w:tcPr>
            <w:tcW w:w="1388" w:type="dxa"/>
          </w:tcPr>
          <w:p w:rsidR="006A3F61" w:rsidRPr="00224D48" w:rsidRDefault="00224D48">
            <w:pPr>
              <w:spacing w:before="60" w:after="60"/>
              <w:ind w:left="28"/>
              <w:jc w:val="both"/>
              <w:rPr>
                <w:rFonts w:eastAsia="Arial"/>
                <w:sz w:val="20"/>
                <w:szCs w:val="20"/>
              </w:rPr>
            </w:pPr>
            <w:r w:rsidRPr="00224D48">
              <w:rPr>
                <w:rFonts w:eastAsia="Arial"/>
                <w:sz w:val="20"/>
                <w:szCs w:val="20"/>
              </w:rPr>
              <w:t>2019</w:t>
            </w:r>
          </w:p>
        </w:tc>
      </w:tr>
    </w:tbl>
    <w:p w:rsidR="006A3F61" w:rsidRPr="00224D48" w:rsidRDefault="006A3F61">
      <w:pPr>
        <w:jc w:val="both"/>
        <w:rPr>
          <w:rFonts w:eastAsia="Arial"/>
          <w:b/>
          <w:color w:val="000000"/>
          <w:sz w:val="20"/>
          <w:szCs w:val="20"/>
        </w:rPr>
      </w:pPr>
    </w:p>
    <w:p w:rsidR="006A3F61" w:rsidRPr="00224D48" w:rsidRDefault="00224D48">
      <w:pPr>
        <w:jc w:val="both"/>
        <w:rPr>
          <w:rFonts w:eastAsia="Arial"/>
          <w:b/>
          <w:color w:val="000000"/>
          <w:sz w:val="20"/>
          <w:szCs w:val="20"/>
        </w:rPr>
      </w:pPr>
      <w:r w:rsidRPr="00224D48">
        <w:br w:type="page"/>
      </w:r>
    </w:p>
    <w:tbl>
      <w:tblPr>
        <w:tblStyle w:val="afffff7"/>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
        <w:gridCol w:w="606"/>
        <w:gridCol w:w="312"/>
        <w:gridCol w:w="703"/>
        <w:gridCol w:w="73"/>
        <w:gridCol w:w="1311"/>
        <w:gridCol w:w="596"/>
        <w:gridCol w:w="299"/>
        <w:gridCol w:w="75"/>
        <w:gridCol w:w="972"/>
        <w:gridCol w:w="180"/>
        <w:gridCol w:w="533"/>
        <w:gridCol w:w="540"/>
        <w:gridCol w:w="814"/>
        <w:gridCol w:w="1010"/>
        <w:gridCol w:w="1089"/>
      </w:tblGrid>
      <w:tr w:rsidR="006A3F61" w:rsidRPr="00224D48">
        <w:trPr>
          <w:jc w:val="center"/>
        </w:trPr>
        <w:tc>
          <w:tcPr>
            <w:tcW w:w="13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19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00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6108"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ЛИДИЈА КАПУШЕВСКА-ДРАКУЛЕВСКА</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00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6108"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8.07.1962</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00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6108"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VIII докторски студии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00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6108"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 на науки</w:t>
            </w:r>
          </w:p>
        </w:tc>
      </w:tr>
      <w:tr w:rsidR="006A3F61" w:rsidRPr="00224D48">
        <w:trPr>
          <w:trHeight w:val="2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005"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12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8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005"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8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1985</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 Скопје</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005"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8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1992</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 Белград</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005"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8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2000</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7"/>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005"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12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8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005"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8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Наука за книжевност </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tc>
      </w:tr>
      <w:tr w:rsidR="006A3F61" w:rsidRPr="00224D48">
        <w:trPr>
          <w:trHeight w:val="276"/>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005"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12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8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005"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887"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tc>
      </w:tr>
      <w:tr w:rsidR="006A3F61" w:rsidRPr="00224D48">
        <w:trPr>
          <w:trHeight w:val="3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005"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195"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1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005"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195"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c>
          <w:tcPr>
            <w:tcW w:w="291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Редовен професор / Општа и компаративна книжевност</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113"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Компаративни поетики: Поетика на романтизмот</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 Филолошки факултет „Блаже Конески“ - Скопје</w:t>
            </w:r>
          </w:p>
        </w:tc>
      </w:tr>
      <w:tr w:rsidR="006A3F61" w:rsidRPr="00224D48">
        <w:trPr>
          <w:trHeight w:val="70"/>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Компаративни поетики: Поетика на симболизмот</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 Филолошки факултет „Блаже Конески“ -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Компаративни поетики: Модернистички поетики на 20 век</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 Филолошки факултет „Блаже Конески“ -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Компаративни поетики: Постмодернистички поетики</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 Филолошки факултет „Блаже Конески“ -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Компаративни поетики: Книжевна фантастика (изборен)</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 Филолошки факултет „Блаже Конески“ -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Компаративни поетики: Романтизам и реализам: преиспитување на границите (изборен) – заедно со проф. д-р Марија Ѓорѓиева Димова</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 / Филолошки факултет „Блаже Конески“ -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Фантастиката како книжевен и културен феномен </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и културолошки студии / Филолошки факултет „Блаже Конески“ -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53" w:type="dxa"/>
            <w:gridSpan w:val="5"/>
          </w:tcPr>
          <w:p w:rsidR="006A3F61" w:rsidRPr="00224D48" w:rsidRDefault="006A3F61">
            <w:pPr>
              <w:spacing w:before="60" w:after="60"/>
              <w:ind w:left="28"/>
              <w:jc w:val="both"/>
              <w:rPr>
                <w:rFonts w:eastAsia="Arial"/>
                <w:sz w:val="20"/>
                <w:szCs w:val="20"/>
              </w:rPr>
            </w:pPr>
          </w:p>
        </w:tc>
        <w:tc>
          <w:tcPr>
            <w:tcW w:w="4166"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5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Поетика на градот (литература, уметност, култура)</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 Филолошки факултет „Блаже Конески“ - 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53" w:type="dxa"/>
            <w:gridSpan w:val="5"/>
          </w:tcPr>
          <w:p w:rsidR="006A3F61" w:rsidRPr="00224D48" w:rsidRDefault="00224D48">
            <w:pPr>
              <w:spacing w:before="60" w:after="60"/>
              <w:ind w:left="28"/>
              <w:jc w:val="both"/>
              <w:rPr>
                <w:rFonts w:eastAsia="Arial"/>
                <w:smallCaps/>
                <w:sz w:val="20"/>
                <w:szCs w:val="20"/>
              </w:rPr>
            </w:pPr>
            <w:r w:rsidRPr="00224D48">
              <w:rPr>
                <w:rFonts w:eastAsia="Arial"/>
                <w:sz w:val="20"/>
                <w:szCs w:val="20"/>
              </w:rPr>
              <w:t>Поезијата меѓу убавото и грдото (од романтизмот до постмодерната)</w:t>
            </w:r>
          </w:p>
        </w:tc>
        <w:tc>
          <w:tcPr>
            <w:tcW w:w="416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 Филолошки факултет „Блаже Конески“ - Скопје</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113"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279"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Лидија Капушевска- Дракулевска</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Нарација и (авто)референцијалност: „Попатно“ на Влада Урошевиќ и „Круг“ на Димитар Башевски, </w:t>
            </w:r>
            <w:r w:rsidRPr="00224D48">
              <w:rPr>
                <w:rFonts w:eastAsia="Arial"/>
                <w:i/>
                <w:sz w:val="20"/>
                <w:szCs w:val="20"/>
              </w:rPr>
              <w:t>XLIV меѓународна научна конференција на L Меѓународен семинар за македонски јазик, литература и култура</w:t>
            </w:r>
            <w:r w:rsidRPr="00224D48">
              <w:rPr>
                <w:rFonts w:eastAsia="Arial"/>
                <w:sz w:val="20"/>
                <w:szCs w:val="20"/>
              </w:rPr>
              <w:t xml:space="preserve"> (Охрид, јуни 2017), стр. 299-307</w:t>
            </w:r>
          </w:p>
        </w:tc>
        <w:tc>
          <w:tcPr>
            <w:tcW w:w="2099"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Скопје: Универзитет „Св. Кирил и Методиј“, 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279"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Lidija Kapuševska- Drakulevska</w:t>
            </w: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sz w:val="20"/>
                <w:szCs w:val="20"/>
              </w:rPr>
              <w:t xml:space="preserve">Меѓу сонот и јавето: „Сонот на доктор Мишиќ“ од К. С. Ѓалски и македонскиот фантастичен расказ. </w:t>
            </w:r>
            <w:r w:rsidRPr="00224D48">
              <w:rPr>
                <w:rFonts w:eastAsia="Arial"/>
                <w:i/>
                <w:sz w:val="20"/>
                <w:szCs w:val="20"/>
              </w:rPr>
              <w:t>Hrvatsko-makedonske kjniževne, jezične i kulturne veze</w:t>
            </w:r>
            <w:r w:rsidRPr="00224D48">
              <w:rPr>
                <w:rFonts w:eastAsia="Arial"/>
                <w:sz w:val="20"/>
                <w:szCs w:val="20"/>
              </w:rPr>
              <w:t xml:space="preserve"> (Zbornik radova s Petog međunarodnog znanstvenoga skupa održana u Rijeci 6. i 7. listopada 2017.) Knjiga V, str. 61-70</w:t>
            </w:r>
          </w:p>
        </w:tc>
        <w:tc>
          <w:tcPr>
            <w:tcW w:w="2099"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Rijeka, Sveučilište u Rijeci Filozofski fakultet, 2019</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279"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Лидија Капушевска- Дракулевска</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Придонесот на Струшките вечери на поезијата во рецепцијата на словенечката и на бугарската поезија во Македонија. </w:t>
            </w:r>
            <w:r w:rsidRPr="00224D48">
              <w:rPr>
                <w:rFonts w:eastAsia="Arial"/>
                <w:i/>
                <w:sz w:val="20"/>
                <w:szCs w:val="20"/>
              </w:rPr>
              <w:t xml:space="preserve">Бугарија – С. Македонија – Словенија: литературниот превод во целната култура и во </w:t>
            </w:r>
            <w:r w:rsidRPr="00224D48">
              <w:rPr>
                <w:rFonts w:eastAsia="Arial"/>
                <w:i/>
                <w:sz w:val="20"/>
                <w:szCs w:val="20"/>
              </w:rPr>
              <w:lastRenderedPageBreak/>
              <w:t>образованието</w:t>
            </w:r>
            <w:r w:rsidRPr="00224D48">
              <w:rPr>
                <w:rFonts w:eastAsia="Arial"/>
                <w:sz w:val="20"/>
                <w:szCs w:val="20"/>
              </w:rPr>
              <w:t xml:space="preserve"> (III дел) – тројазично, на бугарски, македонски и словенечки јазик </w:t>
            </w:r>
            <w:r w:rsidRPr="00224D48">
              <w:rPr>
                <w:rFonts w:eastAsia="Arial"/>
                <w:smallCaps/>
                <w:sz w:val="20"/>
                <w:szCs w:val="20"/>
              </w:rPr>
              <w:t>(</w:t>
            </w:r>
            <w:r w:rsidRPr="00224D48">
              <w:rPr>
                <w:rFonts w:eastAsia="Arial"/>
                <w:sz w:val="20"/>
                <w:szCs w:val="20"/>
              </w:rPr>
              <w:t>Намита Субиото, Людмил Димитров, прир.), стр. 313-329.</w:t>
            </w:r>
          </w:p>
        </w:tc>
        <w:tc>
          <w:tcPr>
            <w:tcW w:w="2099"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lastRenderedPageBreak/>
              <w:t>София, Национално издателство за образование и наука „Аз-буки“, 2020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279"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Лидија Капушевска- Дракулевска</w:t>
            </w:r>
          </w:p>
        </w:tc>
        <w:tc>
          <w:tcPr>
            <w:tcW w:w="3114" w:type="dxa"/>
            <w:gridSpan w:val="6"/>
          </w:tcPr>
          <w:p w:rsidR="006A3F61" w:rsidRPr="00224D48" w:rsidRDefault="00224D48">
            <w:pPr>
              <w:jc w:val="both"/>
              <w:rPr>
                <w:rFonts w:eastAsia="Arial"/>
                <w:sz w:val="20"/>
                <w:szCs w:val="20"/>
              </w:rPr>
            </w:pPr>
            <w:r w:rsidRPr="00224D48">
              <w:rPr>
                <w:rFonts w:eastAsia="Arial"/>
                <w:sz w:val="20"/>
                <w:szCs w:val="20"/>
              </w:rPr>
              <w:t xml:space="preserve">Цепенков и генезата на македонскиот фантастичен расказ. </w:t>
            </w:r>
            <w:r w:rsidRPr="00224D48">
              <w:rPr>
                <w:rFonts w:eastAsia="Arial"/>
                <w:i/>
                <w:sz w:val="20"/>
                <w:szCs w:val="20"/>
              </w:rPr>
              <w:t>Марко Цепенков, македонската народна култура и фолклористиката</w:t>
            </w:r>
            <w:r w:rsidRPr="00224D48">
              <w:rPr>
                <w:rFonts w:eastAsia="Arial"/>
                <w:sz w:val="20"/>
                <w:szCs w:val="20"/>
              </w:rPr>
              <w:t xml:space="preserve"> (Зборник на трудови од Научниот собир по повод 190 години од раѓањето и 100 години од смртта на Марко Цепенков) (прир.: К. Ќулавкова), стр. 133-147</w:t>
            </w:r>
          </w:p>
        </w:tc>
        <w:tc>
          <w:tcPr>
            <w:tcW w:w="2099"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Скопје: МАНУ, Институт за фолклор „Марко Цепенков“ – Скопје,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279"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Анастасија Ѓурчинова, Лидија Капушевска- Дракулевска и Бобан Карапејовски</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Од архива до публикација (кон VI том од критичкото издание на Блаже Конески). </w:t>
            </w:r>
            <w:r w:rsidRPr="00224D48">
              <w:rPr>
                <w:rFonts w:eastAsia="Arial"/>
                <w:i/>
                <w:sz w:val="20"/>
                <w:szCs w:val="20"/>
              </w:rPr>
              <w:t>Македонска книжевна архива: од ракопис до дигитална култура</w:t>
            </w:r>
            <w:r w:rsidRPr="00224D48">
              <w:rPr>
                <w:rFonts w:eastAsia="Arial"/>
                <w:sz w:val="20"/>
                <w:szCs w:val="20"/>
              </w:rPr>
              <w:t xml:space="preserve">, Меѓународна научна конференција по повод 40 годишнината од постоењето на Институтот за македонска литература и 100 години од раѓањето на Блаже Конески. Скопје, 29 и 30 јуни. </w:t>
            </w:r>
            <w:r w:rsidRPr="00224D48">
              <w:rPr>
                <w:rFonts w:eastAsia="Arial"/>
                <w:i/>
                <w:sz w:val="20"/>
                <w:szCs w:val="20"/>
              </w:rPr>
              <w:t>Спектар</w:t>
            </w:r>
            <w:r w:rsidRPr="00224D48">
              <w:rPr>
                <w:rFonts w:eastAsia="Arial"/>
                <w:sz w:val="20"/>
                <w:szCs w:val="20"/>
              </w:rPr>
              <w:t xml:space="preserve"> бр 78, стр. 103-115.</w:t>
            </w:r>
          </w:p>
        </w:tc>
        <w:tc>
          <w:tcPr>
            <w:tcW w:w="2099"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Скопје: Институт за македонска литература,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279"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Акад. Милан Ѓурчинов (МАНУ) и акад. Слободан Грубачиќ (САНУ) - раководители</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Начелни размисли за модернизмот во српската и во македонската литература, МАНУ и САНУ</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МАНУ, Белград, САНУ, 2018 (за жал незавршен, поради смртта на акад. Ѓурчинов)</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Акад, Катица Ќулавкова (раководител)</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Поимник на книжевната теорија</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МАНУ,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Проф. д-р Наташа Аврамовска и проф. д-р Мишел Павловски (раководители)</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Македонска книжевна енциклопедија (автори и дела)</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Институт за македонска литература, 2022-2023</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279" w:type="dxa"/>
            <w:gridSpan w:val="4"/>
          </w:tcPr>
          <w:p w:rsidR="006A3F61" w:rsidRPr="00224D48" w:rsidRDefault="006A3F61">
            <w:pPr>
              <w:spacing w:before="60" w:after="60"/>
              <w:ind w:left="28"/>
              <w:jc w:val="both"/>
              <w:rPr>
                <w:rFonts w:eastAsia="Arial"/>
                <w:sz w:val="20"/>
                <w:szCs w:val="20"/>
              </w:rPr>
            </w:pPr>
          </w:p>
        </w:tc>
        <w:tc>
          <w:tcPr>
            <w:tcW w:w="3114" w:type="dxa"/>
            <w:gridSpan w:val="6"/>
          </w:tcPr>
          <w:p w:rsidR="006A3F61" w:rsidRPr="00224D48" w:rsidRDefault="006A3F61">
            <w:pPr>
              <w:spacing w:before="60" w:after="60"/>
              <w:ind w:left="28"/>
              <w:jc w:val="both"/>
              <w:rPr>
                <w:rFonts w:eastAsia="Arial"/>
                <w:sz w:val="20"/>
                <w:szCs w:val="20"/>
              </w:rPr>
            </w:pPr>
          </w:p>
        </w:tc>
        <w:tc>
          <w:tcPr>
            <w:tcW w:w="209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279" w:type="dxa"/>
            <w:gridSpan w:val="4"/>
          </w:tcPr>
          <w:p w:rsidR="006A3F61" w:rsidRPr="00224D48" w:rsidRDefault="006A3F61">
            <w:pPr>
              <w:spacing w:before="60" w:after="60"/>
              <w:ind w:left="28"/>
              <w:jc w:val="both"/>
              <w:rPr>
                <w:rFonts w:eastAsia="Arial"/>
                <w:sz w:val="20"/>
                <w:szCs w:val="20"/>
              </w:rPr>
            </w:pPr>
          </w:p>
        </w:tc>
        <w:tc>
          <w:tcPr>
            <w:tcW w:w="3114" w:type="dxa"/>
            <w:gridSpan w:val="6"/>
          </w:tcPr>
          <w:p w:rsidR="006A3F61" w:rsidRPr="00224D48" w:rsidRDefault="006A3F61">
            <w:pPr>
              <w:spacing w:before="60" w:after="60"/>
              <w:ind w:left="28"/>
              <w:jc w:val="both"/>
              <w:rPr>
                <w:rFonts w:eastAsia="Arial"/>
                <w:sz w:val="20"/>
                <w:szCs w:val="20"/>
              </w:rPr>
            </w:pPr>
          </w:p>
        </w:tc>
        <w:tc>
          <w:tcPr>
            <w:tcW w:w="209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279" w:type="dxa"/>
            <w:gridSpan w:val="4"/>
          </w:tcPr>
          <w:p w:rsidR="006A3F61" w:rsidRPr="00224D48" w:rsidRDefault="00224D48">
            <w:pPr>
              <w:spacing w:before="120" w:after="160" w:line="259" w:lineRule="auto"/>
              <w:jc w:val="both"/>
              <w:rPr>
                <w:rFonts w:eastAsia="Arial"/>
                <w:sz w:val="20"/>
                <w:szCs w:val="20"/>
              </w:rPr>
            </w:pPr>
            <w:r w:rsidRPr="00224D48">
              <w:rPr>
                <w:rFonts w:eastAsia="Arial"/>
                <w:sz w:val="20"/>
                <w:szCs w:val="20"/>
              </w:rPr>
              <w:t>Лидија Капушевска- Дракулевска</w:t>
            </w: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i/>
                <w:sz w:val="20"/>
                <w:szCs w:val="20"/>
              </w:rPr>
              <w:t xml:space="preserve">Мозаик од гласови </w:t>
            </w:r>
            <w:r w:rsidRPr="00224D48">
              <w:rPr>
                <w:rFonts w:eastAsia="Arial"/>
                <w:sz w:val="20"/>
                <w:szCs w:val="20"/>
              </w:rPr>
              <w:t xml:space="preserve">(Огледи за македонската книжевност),  236 стр. </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Магор, 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Анастасија Ѓурчинова, Лидија Капушевска- Дракулевска и Бобан Карапејовски</w:t>
            </w:r>
          </w:p>
          <w:p w:rsidR="006A3F61" w:rsidRPr="00224D48" w:rsidRDefault="006A3F61">
            <w:pPr>
              <w:spacing w:before="60" w:after="60"/>
              <w:ind w:left="28"/>
              <w:jc w:val="both"/>
              <w:rPr>
                <w:rFonts w:eastAsia="Arial"/>
                <w:sz w:val="20"/>
                <w:szCs w:val="20"/>
              </w:rPr>
            </w:pP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sz w:val="20"/>
                <w:szCs w:val="20"/>
              </w:rPr>
              <w:t xml:space="preserve">Блаже Конески, </w:t>
            </w:r>
            <w:r w:rsidRPr="00224D48">
              <w:rPr>
                <w:rFonts w:eastAsia="Arial"/>
                <w:i/>
                <w:sz w:val="20"/>
                <w:szCs w:val="20"/>
              </w:rPr>
              <w:t>Македонскиот XIX век</w:t>
            </w:r>
            <w:r w:rsidRPr="00224D48">
              <w:rPr>
                <w:rFonts w:eastAsia="Arial"/>
                <w:sz w:val="20"/>
                <w:szCs w:val="20"/>
              </w:rPr>
              <w:t xml:space="preserve">. Целокупни дела на Блаже Конески (критичко издание во редакција на акад. М. Ѓурчинов и акад. К. Ќулавкова), том 6, 482 стр. </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МАНУ, 2020</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Лидија Капушевска- Дракулевска </w:t>
            </w: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i/>
                <w:sz w:val="20"/>
                <w:szCs w:val="20"/>
              </w:rPr>
              <w:t xml:space="preserve">Авторот во огледало. </w:t>
            </w:r>
            <w:r w:rsidRPr="00224D48">
              <w:rPr>
                <w:rFonts w:eastAsia="Arial"/>
                <w:sz w:val="20"/>
                <w:szCs w:val="20"/>
              </w:rPr>
              <w:t>368 стр.</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Полица,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Lidija Kapuševska- Drakulevska (prir.)</w:t>
            </w: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i/>
                <w:sz w:val="20"/>
                <w:szCs w:val="20"/>
              </w:rPr>
              <w:t>Teška noć</w:t>
            </w:r>
            <w:r w:rsidRPr="00224D48">
              <w:rPr>
                <w:rFonts w:eastAsia="Arial"/>
                <w:sz w:val="20"/>
                <w:szCs w:val="20"/>
              </w:rPr>
              <w:t>: antologija suvremene makedonske fantastične priče (prevod: S. Beganović)</w:t>
            </w:r>
          </w:p>
        </w:tc>
        <w:tc>
          <w:tcPr>
            <w:tcW w:w="2099" w:type="dxa"/>
            <w:gridSpan w:val="2"/>
          </w:tcPr>
          <w:p w:rsidR="006A3F61" w:rsidRPr="00224D48" w:rsidRDefault="00224D48">
            <w:pPr>
              <w:spacing w:before="120" w:after="160" w:line="259" w:lineRule="auto"/>
              <w:jc w:val="both"/>
              <w:rPr>
                <w:rFonts w:eastAsia="Arial"/>
                <w:sz w:val="20"/>
                <w:szCs w:val="20"/>
              </w:rPr>
            </w:pPr>
            <w:r w:rsidRPr="00224D48">
              <w:rPr>
                <w:rFonts w:eastAsia="Arial"/>
                <w:sz w:val="20"/>
                <w:szCs w:val="20"/>
              </w:rPr>
              <w:t xml:space="preserve">Skoplje, Izraz, 2021 </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279" w:type="dxa"/>
            <w:gridSpan w:val="4"/>
          </w:tcPr>
          <w:p w:rsidR="006A3F61" w:rsidRPr="00224D48" w:rsidRDefault="006A3F61">
            <w:pPr>
              <w:spacing w:before="60" w:after="60"/>
              <w:ind w:left="28"/>
              <w:jc w:val="both"/>
              <w:rPr>
                <w:rFonts w:eastAsia="Arial"/>
                <w:sz w:val="20"/>
                <w:szCs w:val="20"/>
              </w:rPr>
            </w:pPr>
          </w:p>
        </w:tc>
        <w:tc>
          <w:tcPr>
            <w:tcW w:w="3114" w:type="dxa"/>
            <w:gridSpan w:val="6"/>
          </w:tcPr>
          <w:p w:rsidR="006A3F61" w:rsidRPr="00224D48" w:rsidRDefault="006A3F61">
            <w:pPr>
              <w:spacing w:before="60" w:after="60"/>
              <w:ind w:left="28"/>
              <w:jc w:val="both"/>
              <w:rPr>
                <w:rFonts w:eastAsia="Arial"/>
                <w:sz w:val="20"/>
                <w:szCs w:val="20"/>
              </w:rPr>
            </w:pPr>
          </w:p>
        </w:tc>
        <w:tc>
          <w:tcPr>
            <w:tcW w:w="209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Lidija Kapuševska- Drakulevska</w:t>
            </w: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sz w:val="20"/>
                <w:szCs w:val="20"/>
              </w:rPr>
              <w:t xml:space="preserve">Liljana Dirjan i Josif Brodski: Pesnički dijalog. </w:t>
            </w:r>
            <w:r w:rsidRPr="00224D48">
              <w:rPr>
                <w:rFonts w:eastAsia="Arial"/>
                <w:i/>
                <w:sz w:val="20"/>
                <w:szCs w:val="20"/>
              </w:rPr>
              <w:t>ARS</w:t>
            </w:r>
            <w:r w:rsidRPr="00224D48">
              <w:rPr>
                <w:rFonts w:eastAsia="Arial"/>
                <w:sz w:val="20"/>
                <w:szCs w:val="20"/>
              </w:rPr>
              <w:t>: časopis za književnost i društvena pitanja (XV), br. 3, str. 99-105</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Cetinje/Podgorica, 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sz w:val="20"/>
                <w:szCs w:val="20"/>
              </w:rPr>
              <w:t xml:space="preserve">Интерпретативната парадигма на фантастичната книжевност.  Наратив-ната фантастика низ призма на романот / циклус раскази Мојата роднина Емилија од Влада Урошевиќ. </w:t>
            </w:r>
            <w:r w:rsidRPr="00224D48">
              <w:rPr>
                <w:rFonts w:eastAsia="Arial"/>
                <w:i/>
                <w:sz w:val="20"/>
                <w:szCs w:val="20"/>
              </w:rPr>
              <w:t>Критички  методи и толкувања 1</w:t>
            </w:r>
            <w:r w:rsidRPr="00224D48">
              <w:rPr>
                <w:rFonts w:eastAsia="Arial"/>
                <w:sz w:val="20"/>
                <w:szCs w:val="20"/>
              </w:rPr>
              <w:t>, прир.: К. Ќулавкова, стр. 183-204; 205-225</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МАНУ, 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279"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Lidija Kapuševska- Drakulevska</w:t>
            </w: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sz w:val="20"/>
                <w:szCs w:val="20"/>
              </w:rPr>
              <w:t xml:space="preserve">Vlada Uroshevikj – a sketch for a poetic portrait. The Power of Poetry. </w:t>
            </w:r>
            <w:r w:rsidRPr="00224D48">
              <w:rPr>
                <w:rFonts w:eastAsia="Arial"/>
                <w:i/>
                <w:sz w:val="20"/>
                <w:szCs w:val="20"/>
              </w:rPr>
              <w:t>The Macedonian P.E.N. Review,</w:t>
            </w:r>
            <w:r w:rsidRPr="00224D48">
              <w:rPr>
                <w:rFonts w:eastAsia="Arial"/>
                <w:sz w:val="20"/>
                <w:szCs w:val="20"/>
              </w:rPr>
              <w:t xml:space="preserve"> рр. 44-49; рр. 95-99</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Skopje: Macedonian P.E.N. Centre, 2019</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279"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Лидија Капушевска- Дракулевска</w:t>
            </w:r>
          </w:p>
        </w:tc>
        <w:tc>
          <w:tcPr>
            <w:tcW w:w="3114" w:type="dxa"/>
            <w:gridSpan w:val="6"/>
          </w:tcPr>
          <w:p w:rsidR="006A3F61" w:rsidRPr="00224D48" w:rsidRDefault="00224D48">
            <w:pPr>
              <w:spacing w:before="120" w:after="160" w:line="259" w:lineRule="auto"/>
              <w:jc w:val="both"/>
              <w:rPr>
                <w:rFonts w:eastAsia="Arial"/>
                <w:sz w:val="20"/>
                <w:szCs w:val="20"/>
              </w:rPr>
            </w:pPr>
            <w:r w:rsidRPr="00224D48">
              <w:rPr>
                <w:rFonts w:eastAsia="Arial"/>
                <w:sz w:val="20"/>
                <w:szCs w:val="20"/>
              </w:rPr>
              <w:t xml:space="preserve">Парадоксалното лице на современоста (Томислав Османли, „Парадоксикон“. Скопје, ВиГ Зеница, 2020), </w:t>
            </w:r>
            <w:r w:rsidRPr="00224D48">
              <w:rPr>
                <w:rFonts w:eastAsia="Arial"/>
                <w:i/>
                <w:sz w:val="20"/>
                <w:szCs w:val="20"/>
              </w:rPr>
              <w:t>Културен живот</w:t>
            </w:r>
            <w:r w:rsidRPr="00224D48">
              <w:rPr>
                <w:rFonts w:eastAsia="Arial"/>
                <w:sz w:val="20"/>
                <w:szCs w:val="20"/>
              </w:rPr>
              <w:t>, бр. 3-4, стр. 34-37</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2020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27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31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Конески во дијалог со странските поети. </w:t>
            </w:r>
            <w:r w:rsidRPr="00224D48">
              <w:rPr>
                <w:rFonts w:eastAsia="Arial"/>
                <w:i/>
                <w:sz w:val="20"/>
                <w:szCs w:val="20"/>
              </w:rPr>
              <w:t>МАНУскрипт</w:t>
            </w:r>
            <w:r w:rsidRPr="00224D48">
              <w:rPr>
                <w:rFonts w:eastAsia="Arial"/>
                <w:sz w:val="20"/>
                <w:szCs w:val="20"/>
              </w:rPr>
              <w:t>, бр.1-2, стр. 55-79</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МАНУ, 2021</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113"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29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5213"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29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5213"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29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5213"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r>
      <w:tr w:rsidR="006A3F61" w:rsidRPr="00224D48">
        <w:trPr>
          <w:jc w:val="center"/>
        </w:trPr>
        <w:tc>
          <w:tcPr>
            <w:tcW w:w="469"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113"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28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03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28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Lidija Kapuševska- Drakulevska</w:t>
            </w:r>
          </w:p>
        </w:tc>
        <w:tc>
          <w:tcPr>
            <w:tcW w:w="303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Real and imaginary places of (be)longing in the work of Vlada Urošević, </w:t>
            </w:r>
            <w:r w:rsidRPr="00224D48">
              <w:rPr>
                <w:rFonts w:eastAsia="Arial"/>
                <w:i/>
                <w:sz w:val="20"/>
                <w:szCs w:val="20"/>
              </w:rPr>
              <w:t xml:space="preserve">Journal of Contemporary Philology </w:t>
            </w:r>
            <w:r w:rsidRPr="00224D48">
              <w:rPr>
                <w:rFonts w:eastAsia="Arial"/>
                <w:sz w:val="20"/>
                <w:szCs w:val="20"/>
              </w:rPr>
              <w:t xml:space="preserve">(JCP), Vol 1. No 1, (June issue), рр. 129-140. Достапно на: </w:t>
            </w:r>
            <w:r w:rsidRPr="00224D48">
              <w:rPr>
                <w:rFonts w:eastAsia="Arial"/>
                <w:i/>
                <w:sz w:val="20"/>
                <w:szCs w:val="20"/>
              </w:rPr>
              <w:t>https://journals.ukim.mk/index.php/jcp</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Филолошки факултет „Блаже Конески“, 2018</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28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303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Магијата на раскажувањето (за Влада Урошевиќ)</w:t>
            </w:r>
            <w:r w:rsidRPr="00224D48">
              <w:rPr>
                <w:rFonts w:eastAsia="Arial"/>
                <w:i/>
                <w:sz w:val="20"/>
                <w:szCs w:val="20"/>
              </w:rPr>
              <w:t xml:space="preserve"> Блесок</w:t>
            </w:r>
            <w:r w:rsidRPr="00224D48">
              <w:rPr>
                <w:rFonts w:eastAsia="Arial"/>
                <w:sz w:val="20"/>
                <w:szCs w:val="20"/>
              </w:rPr>
              <w:t>, Peer-reviewed journal, бр. 126-127, јули-август (двојазично, на македонски и на англиски јазик).</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Блесок, 2019</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28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303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Мали тајни на големиот мајстор на естетиката (Иван Џепароски, Поезијата и возвишеното, Скопје, МИ-АН, 2019). </w:t>
            </w:r>
            <w:r w:rsidRPr="00224D48">
              <w:rPr>
                <w:rFonts w:eastAsia="Arial"/>
                <w:i/>
                <w:sz w:val="20"/>
                <w:szCs w:val="20"/>
              </w:rPr>
              <w:t>Спектар</w:t>
            </w:r>
            <w:r w:rsidRPr="00224D48">
              <w:rPr>
                <w:rFonts w:eastAsia="Arial"/>
                <w:sz w:val="20"/>
                <w:szCs w:val="20"/>
              </w:rPr>
              <w:t xml:space="preserve"> (XXXVIII), бр, 75, стр. 59-67</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Институт за македонска литература, 2020</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28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303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Што сѐ може да се спакува во еден куфер? (Лидија Димковска, Гранична состојба). </w:t>
            </w:r>
            <w:r w:rsidRPr="00224D48">
              <w:rPr>
                <w:rFonts w:eastAsia="Arial"/>
                <w:i/>
                <w:sz w:val="20"/>
                <w:szCs w:val="20"/>
              </w:rPr>
              <w:t>Блесок,</w:t>
            </w:r>
            <w:r w:rsidRPr="00224D48">
              <w:rPr>
                <w:rFonts w:eastAsia="Arial"/>
                <w:sz w:val="20"/>
                <w:szCs w:val="20"/>
              </w:rPr>
              <w:t xml:space="preserve"> Peer-reviewed journal, бр. 141, ноември-декември  (двојазично, на македонски и на англиски јазик).</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Блесок, 2021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28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3039" w:type="dxa"/>
            <w:gridSpan w:val="5"/>
          </w:tcPr>
          <w:p w:rsidR="006A3F61" w:rsidRPr="00224D48" w:rsidRDefault="00224D48">
            <w:pPr>
              <w:spacing w:before="120"/>
              <w:jc w:val="both"/>
              <w:rPr>
                <w:rFonts w:eastAsia="Arial"/>
                <w:sz w:val="20"/>
                <w:szCs w:val="20"/>
              </w:rPr>
            </w:pPr>
            <w:r w:rsidRPr="00224D48">
              <w:rPr>
                <w:rFonts w:eastAsia="Arial"/>
                <w:sz w:val="20"/>
                <w:szCs w:val="20"/>
              </w:rPr>
              <w:t xml:space="preserve">Дијалог со Кортасар. </w:t>
            </w:r>
            <w:r w:rsidRPr="00224D48">
              <w:rPr>
                <w:rFonts w:eastAsia="Arial"/>
                <w:i/>
                <w:sz w:val="20"/>
                <w:szCs w:val="20"/>
              </w:rPr>
              <w:t>Context / Контекст 24</w:t>
            </w:r>
            <w:r w:rsidRPr="00224D48">
              <w:rPr>
                <w:rFonts w:eastAsia="Arial"/>
                <w:sz w:val="20"/>
                <w:szCs w:val="20"/>
              </w:rPr>
              <w:t>, Скопје, Институт за македонска литература, стр. 47-53.</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Институт за македонска литература, 2021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28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303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Ониричките фикции на Катица Ќулавкова. </w:t>
            </w:r>
            <w:r w:rsidRPr="00224D48">
              <w:rPr>
                <w:rFonts w:eastAsia="Arial"/>
                <w:i/>
                <w:sz w:val="20"/>
                <w:szCs w:val="20"/>
              </w:rPr>
              <w:t>Прилози</w:t>
            </w:r>
            <w:r w:rsidRPr="00224D48">
              <w:rPr>
                <w:rFonts w:eastAsia="Arial"/>
                <w:sz w:val="20"/>
                <w:szCs w:val="20"/>
              </w:rPr>
              <w:t>, МАНУ, Одделение за лингвистика и литературна наука. (XLVI), бр. 2,  стр. 273-283</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МАНУ, 2021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28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03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09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281" w:type="dxa"/>
            <w:gridSpan w:val="4"/>
          </w:tcPr>
          <w:p w:rsidR="006A3F61" w:rsidRPr="00224D48" w:rsidRDefault="006A3F61">
            <w:pPr>
              <w:spacing w:before="60" w:after="60"/>
              <w:ind w:left="28"/>
              <w:jc w:val="both"/>
              <w:rPr>
                <w:rFonts w:eastAsia="Arial"/>
                <w:sz w:val="20"/>
                <w:szCs w:val="20"/>
              </w:rPr>
            </w:pPr>
          </w:p>
        </w:tc>
        <w:tc>
          <w:tcPr>
            <w:tcW w:w="3039" w:type="dxa"/>
            <w:gridSpan w:val="5"/>
          </w:tcPr>
          <w:p w:rsidR="006A3F61" w:rsidRPr="00224D48" w:rsidRDefault="006A3F61">
            <w:pPr>
              <w:spacing w:before="60" w:after="60"/>
              <w:ind w:left="28"/>
              <w:jc w:val="both"/>
              <w:rPr>
                <w:rFonts w:eastAsia="Arial"/>
                <w:sz w:val="20"/>
                <w:szCs w:val="20"/>
              </w:rPr>
            </w:pPr>
          </w:p>
        </w:tc>
        <w:tc>
          <w:tcPr>
            <w:tcW w:w="209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281" w:type="dxa"/>
            <w:gridSpan w:val="4"/>
          </w:tcPr>
          <w:p w:rsidR="006A3F61" w:rsidRPr="00224D48" w:rsidRDefault="006A3F61">
            <w:pPr>
              <w:spacing w:before="60" w:after="60"/>
              <w:ind w:left="28"/>
              <w:jc w:val="both"/>
              <w:rPr>
                <w:rFonts w:eastAsia="Arial"/>
                <w:sz w:val="20"/>
                <w:szCs w:val="20"/>
              </w:rPr>
            </w:pPr>
          </w:p>
        </w:tc>
        <w:tc>
          <w:tcPr>
            <w:tcW w:w="3039" w:type="dxa"/>
            <w:gridSpan w:val="5"/>
          </w:tcPr>
          <w:p w:rsidR="006A3F61" w:rsidRPr="00224D48" w:rsidRDefault="006A3F61">
            <w:pPr>
              <w:spacing w:before="60" w:after="60"/>
              <w:ind w:left="28"/>
              <w:jc w:val="both"/>
              <w:rPr>
                <w:rFonts w:eastAsia="Arial"/>
                <w:sz w:val="20"/>
                <w:szCs w:val="20"/>
              </w:rPr>
            </w:pPr>
          </w:p>
        </w:tc>
        <w:tc>
          <w:tcPr>
            <w:tcW w:w="209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w:t>
            </w:r>
            <w:r w:rsidRPr="00224D48">
              <w:rPr>
                <w:rFonts w:eastAsia="Arial"/>
                <w:sz w:val="20"/>
                <w:szCs w:val="20"/>
              </w:rPr>
              <w:lastRenderedPageBreak/>
              <w:t>3.</w:t>
            </w:r>
          </w:p>
        </w:tc>
        <w:tc>
          <w:tcPr>
            <w:tcW w:w="850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Доказ за најмалку три учества на меѓународни собири во последните четири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90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05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36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089"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0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2059" w:type="dxa"/>
            <w:gridSpan w:val="5"/>
          </w:tcPr>
          <w:p w:rsidR="006A3F61" w:rsidRPr="00224D48" w:rsidRDefault="00224D48">
            <w:pPr>
              <w:spacing w:before="60" w:after="60"/>
              <w:ind w:left="28"/>
              <w:jc w:val="both"/>
              <w:rPr>
                <w:rFonts w:eastAsia="Arial"/>
                <w:sz w:val="20"/>
                <w:szCs w:val="20"/>
              </w:rPr>
            </w:pPr>
            <w:bookmarkStart w:id="66" w:name="_1ksv4uv" w:colFirst="0" w:colLast="0"/>
            <w:bookmarkEnd w:id="66"/>
            <w:r w:rsidRPr="00224D48">
              <w:rPr>
                <w:rFonts w:eastAsia="Arial"/>
                <w:sz w:val="20"/>
                <w:szCs w:val="20"/>
              </w:rPr>
              <w:t xml:space="preserve">Италија – книжевна конвенција или биографија? </w:t>
            </w:r>
          </w:p>
        </w:tc>
        <w:tc>
          <w:tcPr>
            <w:tcW w:w="236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Меѓународен научен собир: </w:t>
            </w:r>
            <w:r w:rsidRPr="00224D48">
              <w:rPr>
                <w:rFonts w:eastAsia="Arial"/>
                <w:i/>
                <w:sz w:val="20"/>
                <w:szCs w:val="20"/>
              </w:rPr>
              <w:t>Италијанистиката во третиот милениум: новите предизвици во јазичните, книжевните и културните истражувања</w:t>
            </w:r>
            <w:r w:rsidRPr="00224D48">
              <w:rPr>
                <w:rFonts w:eastAsia="Arial"/>
                <w:sz w:val="20"/>
                <w:szCs w:val="20"/>
              </w:rPr>
              <w:t xml:space="preserve">. Скопје, 27-28 септември   </w:t>
            </w:r>
          </w:p>
        </w:tc>
        <w:tc>
          <w:tcPr>
            <w:tcW w:w="1089" w:type="dxa"/>
          </w:tcPr>
          <w:p w:rsidR="006A3F61" w:rsidRPr="00224D48" w:rsidRDefault="00224D48">
            <w:pPr>
              <w:spacing w:before="60" w:after="60"/>
              <w:ind w:left="28"/>
              <w:jc w:val="both"/>
              <w:rPr>
                <w:rFonts w:eastAsia="Arial"/>
                <w:sz w:val="20"/>
                <w:szCs w:val="20"/>
              </w:rPr>
            </w:pPr>
            <w:r w:rsidRPr="00224D48">
              <w:rPr>
                <w:rFonts w:eastAsia="Arial"/>
                <w:sz w:val="20"/>
                <w:szCs w:val="20"/>
              </w:rPr>
              <w:t>2019</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0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2059" w:type="dxa"/>
            <w:gridSpan w:val="5"/>
          </w:tcPr>
          <w:p w:rsidR="006A3F61" w:rsidRPr="00224D48" w:rsidRDefault="00224D48">
            <w:pPr>
              <w:spacing w:before="120" w:line="259" w:lineRule="auto"/>
              <w:jc w:val="both"/>
              <w:rPr>
                <w:rFonts w:eastAsia="Arial"/>
                <w:sz w:val="20"/>
                <w:szCs w:val="20"/>
              </w:rPr>
            </w:pPr>
            <w:r w:rsidRPr="00224D48">
              <w:rPr>
                <w:rFonts w:eastAsia="Arial"/>
                <w:sz w:val="20"/>
                <w:szCs w:val="20"/>
              </w:rPr>
              <w:t xml:space="preserve">Компаративните очила на Влада Урошевиќ </w:t>
            </w:r>
          </w:p>
        </w:tc>
        <w:tc>
          <w:tcPr>
            <w:tcW w:w="2364" w:type="dxa"/>
            <w:gridSpan w:val="3"/>
          </w:tcPr>
          <w:p w:rsidR="006A3F61" w:rsidRPr="00224D48" w:rsidRDefault="00224D48">
            <w:pPr>
              <w:spacing w:before="60" w:after="60"/>
              <w:ind w:left="28"/>
              <w:jc w:val="both"/>
              <w:rPr>
                <w:rFonts w:eastAsia="Arial"/>
                <w:sz w:val="20"/>
                <w:szCs w:val="20"/>
              </w:rPr>
            </w:pPr>
            <w:r w:rsidRPr="00224D48">
              <w:rPr>
                <w:rFonts w:eastAsia="Arial"/>
                <w:i/>
                <w:sz w:val="20"/>
                <w:szCs w:val="20"/>
              </w:rPr>
              <w:t xml:space="preserve">Меѓународен научен собир по повод 40 години од основањето на Катедрата за општа и компаративна книжевност. </w:t>
            </w:r>
            <w:r w:rsidRPr="00224D48">
              <w:rPr>
                <w:rFonts w:eastAsia="Arial"/>
                <w:sz w:val="20"/>
                <w:szCs w:val="20"/>
              </w:rPr>
              <w:t xml:space="preserve">Скопје: Филолошки факултет „Блаже Конески“, 15-16 октомври </w:t>
            </w:r>
          </w:p>
        </w:tc>
        <w:tc>
          <w:tcPr>
            <w:tcW w:w="1089" w:type="dxa"/>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2021 </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6"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90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Лидија Капушевска- Дракулевска</w:t>
            </w:r>
          </w:p>
        </w:tc>
        <w:tc>
          <w:tcPr>
            <w:tcW w:w="205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Поетот пред лицето на градот (Блаже Конески и Париз) </w:t>
            </w:r>
          </w:p>
        </w:tc>
        <w:tc>
          <w:tcPr>
            <w:tcW w:w="2364" w:type="dxa"/>
            <w:gridSpan w:val="3"/>
          </w:tcPr>
          <w:p w:rsidR="006A3F61" w:rsidRPr="00224D48" w:rsidRDefault="00224D48">
            <w:pPr>
              <w:spacing w:before="60" w:after="60"/>
              <w:ind w:left="28"/>
              <w:jc w:val="both"/>
              <w:rPr>
                <w:rFonts w:eastAsia="Arial"/>
                <w:sz w:val="20"/>
                <w:szCs w:val="20"/>
              </w:rPr>
            </w:pPr>
            <w:r w:rsidRPr="00224D48">
              <w:rPr>
                <w:rFonts w:eastAsia="Arial"/>
                <w:i/>
                <w:sz w:val="20"/>
                <w:szCs w:val="20"/>
              </w:rPr>
              <w:t>Меѓународен научен собир „100 години Блаже Конески и 75 години Филолошки факултет“.</w:t>
            </w:r>
            <w:r w:rsidRPr="00224D48">
              <w:rPr>
                <w:rFonts w:eastAsia="Arial"/>
                <w:sz w:val="20"/>
                <w:szCs w:val="20"/>
              </w:rPr>
              <w:t xml:space="preserve"> Скопје: Филолошки факултет „Блаже Конески“, 13-14 декември</w:t>
            </w:r>
          </w:p>
        </w:tc>
        <w:tc>
          <w:tcPr>
            <w:tcW w:w="1089" w:type="dxa"/>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2021 </w:t>
            </w:r>
          </w:p>
        </w:tc>
      </w:tr>
    </w:tbl>
    <w:p w:rsidR="006A3F61" w:rsidRPr="00224D48" w:rsidRDefault="00224D48">
      <w:pPr>
        <w:jc w:val="both"/>
        <w:rPr>
          <w:rFonts w:eastAsia="Arial"/>
          <w:b/>
          <w:color w:val="000000"/>
          <w:sz w:val="20"/>
          <w:szCs w:val="20"/>
        </w:rPr>
      </w:pPr>
      <w:r w:rsidRPr="00224D48">
        <w:br w:type="page"/>
      </w:r>
    </w:p>
    <w:tbl>
      <w:tblPr>
        <w:tblStyle w:val="afffff8"/>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3"/>
        <w:gridCol w:w="675"/>
        <w:gridCol w:w="330"/>
        <w:gridCol w:w="686"/>
        <w:gridCol w:w="167"/>
        <w:gridCol w:w="1374"/>
        <w:gridCol w:w="655"/>
        <w:gridCol w:w="355"/>
        <w:gridCol w:w="75"/>
        <w:gridCol w:w="816"/>
        <w:gridCol w:w="148"/>
        <w:gridCol w:w="448"/>
        <w:gridCol w:w="447"/>
        <w:gridCol w:w="678"/>
        <w:gridCol w:w="1079"/>
        <w:gridCol w:w="1156"/>
      </w:tblGrid>
      <w:tr w:rsidR="006A3F61" w:rsidRPr="00224D48">
        <w:trPr>
          <w:jc w:val="center"/>
        </w:trPr>
        <w:tc>
          <w:tcPr>
            <w:tcW w:w="1498"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lastRenderedPageBreak/>
              <w:t>Реден број:</w:t>
            </w:r>
          </w:p>
          <w:p w:rsidR="006A3F61" w:rsidRPr="00224D48" w:rsidRDefault="006A3F61">
            <w:pPr>
              <w:spacing w:before="60" w:after="60"/>
              <w:ind w:left="28"/>
              <w:jc w:val="both"/>
              <w:rPr>
                <w:rFonts w:eastAsia="Arial"/>
                <w:color w:val="000000"/>
                <w:sz w:val="20"/>
                <w:szCs w:val="20"/>
              </w:rPr>
            </w:pPr>
          </w:p>
        </w:tc>
        <w:tc>
          <w:tcPr>
            <w:tcW w:w="8084" w:type="dxa"/>
            <w:gridSpan w:val="1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3"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3232"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Име и презиме</w:t>
            </w:r>
          </w:p>
        </w:tc>
        <w:tc>
          <w:tcPr>
            <w:tcW w:w="5857" w:type="dxa"/>
            <w:gridSpan w:val="10"/>
          </w:tcPr>
          <w:p w:rsidR="006A3F61" w:rsidRPr="00224D48" w:rsidRDefault="00224D48">
            <w:pPr>
              <w:spacing w:before="60" w:after="60"/>
              <w:ind w:left="28"/>
              <w:jc w:val="both"/>
              <w:rPr>
                <w:rFonts w:eastAsia="Arial"/>
                <w:b/>
                <w:color w:val="000000"/>
                <w:sz w:val="20"/>
                <w:szCs w:val="20"/>
              </w:rPr>
            </w:pPr>
            <w:r w:rsidRPr="00224D48">
              <w:rPr>
                <w:rFonts w:eastAsia="Arial"/>
                <w:b/>
                <w:color w:val="000000"/>
                <w:sz w:val="20"/>
                <w:szCs w:val="20"/>
              </w:rPr>
              <w:t>ВЛАДИМИР МАРТИНОВСКИ</w:t>
            </w:r>
          </w:p>
        </w:tc>
      </w:tr>
      <w:tr w:rsidR="006A3F61" w:rsidRPr="00224D48">
        <w:trPr>
          <w:jc w:val="center"/>
        </w:trPr>
        <w:tc>
          <w:tcPr>
            <w:tcW w:w="493"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3232"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Дата на раѓање</w:t>
            </w:r>
          </w:p>
        </w:tc>
        <w:tc>
          <w:tcPr>
            <w:tcW w:w="5857" w:type="dxa"/>
            <w:gridSpan w:val="10"/>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24.07.1974</w:t>
            </w:r>
          </w:p>
        </w:tc>
      </w:tr>
      <w:tr w:rsidR="006A3F61" w:rsidRPr="00224D48">
        <w:trPr>
          <w:jc w:val="center"/>
        </w:trPr>
        <w:tc>
          <w:tcPr>
            <w:tcW w:w="493"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3.</w:t>
            </w:r>
          </w:p>
        </w:tc>
        <w:tc>
          <w:tcPr>
            <w:tcW w:w="3232"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Степен на образование</w:t>
            </w:r>
          </w:p>
        </w:tc>
        <w:tc>
          <w:tcPr>
            <w:tcW w:w="5857" w:type="dxa"/>
            <w:gridSpan w:val="10"/>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Доктор на науки</w:t>
            </w:r>
          </w:p>
        </w:tc>
      </w:tr>
      <w:tr w:rsidR="006A3F61" w:rsidRPr="00224D48">
        <w:trPr>
          <w:jc w:val="center"/>
        </w:trPr>
        <w:tc>
          <w:tcPr>
            <w:tcW w:w="493"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4.</w:t>
            </w:r>
          </w:p>
        </w:tc>
        <w:tc>
          <w:tcPr>
            <w:tcW w:w="3232"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 на научниот степен</w:t>
            </w:r>
          </w:p>
        </w:tc>
        <w:tc>
          <w:tcPr>
            <w:tcW w:w="5857" w:type="dxa"/>
            <w:gridSpan w:val="10"/>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Доктор по општа и компаративна книжевност</w:t>
            </w:r>
          </w:p>
        </w:tc>
      </w:tr>
      <w:tr w:rsidR="006A3F61" w:rsidRPr="00224D48">
        <w:trPr>
          <w:trHeight w:val="275"/>
          <w:jc w:val="center"/>
        </w:trPr>
        <w:tc>
          <w:tcPr>
            <w:tcW w:w="493"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5.</w:t>
            </w:r>
          </w:p>
        </w:tc>
        <w:tc>
          <w:tcPr>
            <w:tcW w:w="3232" w:type="dxa"/>
            <w:gridSpan w:val="5"/>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Образование</w:t>
            </w:r>
          </w:p>
        </w:tc>
        <w:tc>
          <w:tcPr>
            <w:tcW w:w="157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Година</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Институција</w:t>
            </w:r>
          </w:p>
        </w:tc>
      </w:tr>
      <w:tr w:rsidR="006A3F61" w:rsidRPr="00224D48">
        <w:trPr>
          <w:trHeight w:val="274"/>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204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Високо образование</w:t>
            </w:r>
          </w:p>
        </w:tc>
        <w:tc>
          <w:tcPr>
            <w:tcW w:w="157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1998</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УКИМ</w:t>
            </w:r>
          </w:p>
        </w:tc>
      </w:tr>
      <w:tr w:rsidR="006A3F61" w:rsidRPr="00224D48">
        <w:trPr>
          <w:trHeight w:val="274"/>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204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Магистериум</w:t>
            </w:r>
          </w:p>
        </w:tc>
        <w:tc>
          <w:tcPr>
            <w:tcW w:w="157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2001</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УКИМ</w:t>
            </w:r>
          </w:p>
        </w:tc>
      </w:tr>
      <w:tr w:rsidR="006A3F61" w:rsidRPr="00224D48">
        <w:trPr>
          <w:trHeight w:val="274"/>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204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Докторат </w:t>
            </w:r>
          </w:p>
        </w:tc>
        <w:tc>
          <w:tcPr>
            <w:tcW w:w="157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2007</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Универзитет Париз III, Нова Сорбона</w:t>
            </w:r>
          </w:p>
        </w:tc>
      </w:tr>
      <w:tr w:rsidR="006A3F61" w:rsidRPr="00224D48">
        <w:trPr>
          <w:trHeight w:val="277"/>
          <w:jc w:val="center"/>
        </w:trPr>
        <w:tc>
          <w:tcPr>
            <w:tcW w:w="493"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6.</w:t>
            </w:r>
          </w:p>
        </w:tc>
        <w:tc>
          <w:tcPr>
            <w:tcW w:w="3232" w:type="dxa"/>
            <w:gridSpan w:val="5"/>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Подрачје</w:t>
            </w:r>
          </w:p>
        </w:tc>
        <w:tc>
          <w:tcPr>
            <w:tcW w:w="157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Поле</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Област</w:t>
            </w:r>
          </w:p>
        </w:tc>
      </w:tr>
      <w:tr w:rsidR="006A3F61" w:rsidRPr="00224D48">
        <w:trPr>
          <w:trHeight w:val="276"/>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204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Општествени науки</w:t>
            </w:r>
          </w:p>
        </w:tc>
        <w:tc>
          <w:tcPr>
            <w:tcW w:w="157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Наука за книж.</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Општа и компаративна книжевност</w:t>
            </w:r>
          </w:p>
        </w:tc>
      </w:tr>
      <w:tr w:rsidR="006A3F61" w:rsidRPr="00224D48">
        <w:trPr>
          <w:trHeight w:val="276"/>
          <w:jc w:val="center"/>
        </w:trPr>
        <w:tc>
          <w:tcPr>
            <w:tcW w:w="493"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7.</w:t>
            </w:r>
          </w:p>
        </w:tc>
        <w:tc>
          <w:tcPr>
            <w:tcW w:w="3232" w:type="dxa"/>
            <w:gridSpan w:val="5"/>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Подрачје</w:t>
            </w:r>
          </w:p>
        </w:tc>
        <w:tc>
          <w:tcPr>
            <w:tcW w:w="157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Поле</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Област</w:t>
            </w:r>
          </w:p>
        </w:tc>
      </w:tr>
      <w:tr w:rsidR="006A3F61" w:rsidRPr="00224D48">
        <w:trPr>
          <w:trHeight w:val="276"/>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2049"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Општествени науки</w:t>
            </w:r>
          </w:p>
        </w:tc>
        <w:tc>
          <w:tcPr>
            <w:tcW w:w="157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Наука за книж.</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Општа и компаративна книжевност</w:t>
            </w:r>
          </w:p>
        </w:tc>
      </w:tr>
      <w:tr w:rsidR="006A3F61" w:rsidRPr="00224D48">
        <w:trPr>
          <w:trHeight w:val="375"/>
          <w:jc w:val="center"/>
        </w:trPr>
        <w:tc>
          <w:tcPr>
            <w:tcW w:w="493"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8.</w:t>
            </w:r>
          </w:p>
        </w:tc>
        <w:tc>
          <w:tcPr>
            <w:tcW w:w="3232" w:type="dxa"/>
            <w:gridSpan w:val="5"/>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Институција</w:t>
            </w:r>
          </w:p>
        </w:tc>
        <w:tc>
          <w:tcPr>
            <w:tcW w:w="291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Звање и област во кои е избран и област</w:t>
            </w:r>
          </w:p>
        </w:tc>
      </w:tr>
      <w:tr w:rsidR="006A3F61" w:rsidRPr="00224D48">
        <w:trPr>
          <w:trHeight w:val="521"/>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2944" w:type="dxa"/>
            <w:gridSpan w:val="7"/>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c>
          <w:tcPr>
            <w:tcW w:w="291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Редовен професор</w:t>
            </w:r>
          </w:p>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Историја на општа книжевност</w:t>
            </w:r>
          </w:p>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Компаративни поетики</w:t>
            </w:r>
          </w:p>
        </w:tc>
      </w:tr>
      <w:tr w:rsidR="006A3F61" w:rsidRPr="00224D48">
        <w:trPr>
          <w:jc w:val="center"/>
        </w:trPr>
        <w:tc>
          <w:tcPr>
            <w:tcW w:w="493"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9.</w:t>
            </w:r>
          </w:p>
        </w:tc>
        <w:tc>
          <w:tcPr>
            <w:tcW w:w="9089" w:type="dxa"/>
            <w:gridSpan w:val="1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9.1.</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Список на предмети кои наставникот ги води на првиот циклус на студии</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 број</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 на предметот</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Студиска програма и институција</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Антички поетики</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r>
      <w:tr w:rsidR="006A3F61" w:rsidRPr="00224D48">
        <w:trPr>
          <w:trHeight w:val="70"/>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Хуманизам и ренесанса</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3.</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Класицизам </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4.</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Книжевноста и ликовните уметности</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5.</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Книжевноста и музиката</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6.</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Компаративни читања (кореализатор)</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9.2. </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Список на предмети што наставникот ги води на вториот циклус на студии</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 број</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 на предметот</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Студиска програма иинституција</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Поетики на патувањето во книжевноста</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r>
      <w:tr w:rsidR="006A3F61" w:rsidRPr="00224D48">
        <w:trPr>
          <w:gridAfter w:val="14"/>
          <w:wAfter w:w="8414" w:type="dxa"/>
          <w:trHeight w:val="327"/>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9.3.</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Список на предмети што наставникот ги води на третиот циклус на студии</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 број</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 на предметот</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Студиска програма иинституција</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3275"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Интермедијални теории и практики</w:t>
            </w:r>
          </w:p>
        </w:tc>
        <w:tc>
          <w:tcPr>
            <w:tcW w:w="3956"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r>
      <w:tr w:rsidR="006A3F61" w:rsidRPr="00224D48">
        <w:trPr>
          <w:gridAfter w:val="14"/>
          <w:wAfter w:w="8414" w:type="dxa"/>
          <w:trHeight w:val="327"/>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r>
      <w:tr w:rsidR="006A3F61" w:rsidRPr="00224D48">
        <w:trPr>
          <w:jc w:val="center"/>
        </w:trPr>
        <w:tc>
          <w:tcPr>
            <w:tcW w:w="493"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10.</w:t>
            </w:r>
          </w:p>
        </w:tc>
        <w:tc>
          <w:tcPr>
            <w:tcW w:w="9089" w:type="dxa"/>
            <w:gridSpan w:val="1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Селектирани резултати во последните пет години</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10.1.</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Релевантни печатени научни трудови (до пет)</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Реденброј</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Автори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Издавач /  година</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2551" w:type="dxa"/>
            <w:gridSpan w:val="4"/>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Владимир Мартиновски</w:t>
            </w:r>
          </w:p>
        </w:tc>
        <w:tc>
          <w:tcPr>
            <w:tcW w:w="2612" w:type="dxa"/>
            <w:gridSpan w:val="6"/>
          </w:tcPr>
          <w:p w:rsidR="006A3F61" w:rsidRPr="00224D48" w:rsidRDefault="00224D48">
            <w:pPr>
              <w:jc w:val="both"/>
              <w:rPr>
                <w:rFonts w:eastAsia="Arial"/>
                <w:color w:val="000000"/>
                <w:sz w:val="20"/>
                <w:szCs w:val="20"/>
              </w:rPr>
            </w:pPr>
            <w:r w:rsidRPr="00224D48">
              <w:rPr>
                <w:rFonts w:eastAsia="Arial"/>
                <w:color w:val="000000"/>
                <w:sz w:val="20"/>
                <w:szCs w:val="20"/>
              </w:rPr>
              <w:t>„Tворечки дијалози со средновековниот фрескопис во современата македонска поезија (и во современото балканско сликарство)”</w:t>
            </w:r>
          </w:p>
          <w:p w:rsidR="006A3F61" w:rsidRPr="00224D48" w:rsidRDefault="00224D48">
            <w:pPr>
              <w:jc w:val="both"/>
              <w:rPr>
                <w:rFonts w:eastAsia="Arial"/>
                <w:color w:val="000000"/>
                <w:sz w:val="20"/>
                <w:szCs w:val="20"/>
              </w:rPr>
            </w:pPr>
            <w:r w:rsidRPr="00224D48">
              <w:rPr>
                <w:rFonts w:eastAsia="Arial"/>
                <w:color w:val="000000"/>
                <w:sz w:val="20"/>
                <w:szCs w:val="20"/>
                <w:highlight w:val="white"/>
              </w:rPr>
              <w:t xml:space="preserve">во: </w:t>
            </w:r>
            <w:r w:rsidRPr="00224D48">
              <w:rPr>
                <w:rFonts w:eastAsia="Arial"/>
                <w:i/>
                <w:color w:val="000000"/>
                <w:sz w:val="20"/>
                <w:szCs w:val="20"/>
                <w:highlight w:val="white"/>
              </w:rPr>
              <w:t>Динамика на културните процеси : трансфер и памет</w:t>
            </w:r>
            <w:r w:rsidRPr="00224D48">
              <w:rPr>
                <w:rFonts w:eastAsia="Arial"/>
                <w:color w:val="000000"/>
                <w:sz w:val="20"/>
                <w:szCs w:val="20"/>
                <w:highlight w:val="white"/>
              </w:rPr>
              <w:t xml:space="preserve"> : [доклади от международна научна конференция "Културна интеграция, трансфери, знаци на паметта", София, 26-27 окт. 2016]</w:t>
            </w:r>
          </w:p>
        </w:tc>
        <w:tc>
          <w:tcPr>
            <w:tcW w:w="2235" w:type="dxa"/>
            <w:gridSpan w:val="2"/>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МАНУ; 2017</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2551" w:type="dxa"/>
            <w:gridSpan w:val="4"/>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Владимир Мартиновски</w:t>
            </w:r>
          </w:p>
        </w:tc>
        <w:tc>
          <w:tcPr>
            <w:tcW w:w="2612" w:type="dxa"/>
            <w:gridSpan w:val="6"/>
          </w:tcPr>
          <w:p w:rsidR="006A3F61" w:rsidRPr="00224D48" w:rsidRDefault="00224D48">
            <w:pPr>
              <w:jc w:val="both"/>
              <w:rPr>
                <w:rFonts w:eastAsia="Arial"/>
                <w:color w:val="000000"/>
                <w:sz w:val="20"/>
                <w:szCs w:val="20"/>
              </w:rPr>
            </w:pPr>
            <w:r w:rsidRPr="00224D48">
              <w:rPr>
                <w:rFonts w:eastAsia="Arial"/>
                <w:color w:val="000000"/>
                <w:sz w:val="20"/>
                <w:szCs w:val="20"/>
                <w:highlight w:val="white"/>
              </w:rPr>
              <w:t xml:space="preserve">„Новите одисеи во романите Никој од Јежи Анджејевски и Одисеј од Данило Коцевски”, во: </w:t>
            </w:r>
            <w:r w:rsidRPr="00224D48">
              <w:rPr>
                <w:rFonts w:eastAsia="Arial"/>
                <w:b/>
                <w:color w:val="000000"/>
                <w:sz w:val="20"/>
                <w:szCs w:val="20"/>
                <w:highlight w:val="white"/>
                <w:u w:val="single"/>
              </w:rPr>
              <w:t> </w:t>
            </w:r>
            <w:hyperlink r:id="rId44">
              <w:r w:rsidRPr="00224D48">
                <w:rPr>
                  <w:rFonts w:eastAsia="Arial"/>
                  <w:i/>
                  <w:color w:val="000000"/>
                  <w:sz w:val="20"/>
                  <w:szCs w:val="20"/>
                  <w:highlight w:val="white"/>
                </w:rPr>
                <w:t>Folia Philologica Macedono-Polonica</w:t>
              </w:r>
            </w:hyperlink>
          </w:p>
        </w:tc>
        <w:tc>
          <w:tcPr>
            <w:tcW w:w="2235" w:type="dxa"/>
            <w:gridSpan w:val="2"/>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rPr>
              <w:t>Филолошки факултет „Блаже Конески”, Скопје, УКИМ, 2018</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3.</w:t>
            </w:r>
          </w:p>
        </w:tc>
        <w:tc>
          <w:tcPr>
            <w:tcW w:w="2551" w:type="dxa"/>
            <w:gridSpan w:val="4"/>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„Егзилот во поезијата на Матеја Матевски“, во: </w:t>
            </w:r>
            <w:r w:rsidRPr="00224D48">
              <w:rPr>
                <w:rFonts w:eastAsia="Arial"/>
                <w:i/>
                <w:color w:val="000000"/>
                <w:sz w:val="20"/>
                <w:szCs w:val="20"/>
              </w:rPr>
              <w:t>Манускрипт.</w:t>
            </w:r>
          </w:p>
        </w:tc>
        <w:tc>
          <w:tcPr>
            <w:tcW w:w="2235" w:type="dxa"/>
            <w:gridSpan w:val="2"/>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МАНУ, 2018</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4.</w:t>
            </w:r>
          </w:p>
        </w:tc>
        <w:tc>
          <w:tcPr>
            <w:tcW w:w="2551" w:type="dxa"/>
            <w:gridSpan w:val="4"/>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Владимир Мартиновски</w:t>
            </w:r>
          </w:p>
        </w:tc>
        <w:tc>
          <w:tcPr>
            <w:tcW w:w="2612" w:type="dxa"/>
            <w:gridSpan w:val="6"/>
          </w:tcPr>
          <w:p w:rsidR="006A3F61" w:rsidRPr="00224D48" w:rsidRDefault="00224D48">
            <w:pPr>
              <w:spacing w:before="60" w:after="60"/>
              <w:ind w:left="28"/>
              <w:jc w:val="both"/>
              <w:rPr>
                <w:rFonts w:eastAsia="Arial"/>
                <w:i/>
                <w:color w:val="000000"/>
                <w:sz w:val="20"/>
                <w:szCs w:val="20"/>
              </w:rPr>
            </w:pPr>
            <w:r w:rsidRPr="00224D48">
              <w:rPr>
                <w:rFonts w:eastAsia="Arial"/>
                <w:color w:val="000000"/>
                <w:sz w:val="20"/>
                <w:szCs w:val="20"/>
              </w:rPr>
              <w:t xml:space="preserve">„Во истражувачкиот океан на Харалампие Поленаковиќ”. во: </w:t>
            </w:r>
            <w:r w:rsidRPr="00224D48">
              <w:rPr>
                <w:rFonts w:eastAsia="Arial"/>
                <w:i/>
                <w:color w:val="000000"/>
                <w:sz w:val="20"/>
                <w:szCs w:val="20"/>
              </w:rPr>
              <w:t>Харалампие Поленаковиќ, 110 години од раѓањето</w:t>
            </w:r>
            <w:r w:rsidRPr="00224D48">
              <w:rPr>
                <w:rFonts w:eastAsia="Arial"/>
                <w:color w:val="000000"/>
                <w:sz w:val="20"/>
                <w:szCs w:val="20"/>
              </w:rPr>
              <w:t xml:space="preserve"> </w:t>
            </w:r>
          </w:p>
        </w:tc>
        <w:tc>
          <w:tcPr>
            <w:tcW w:w="2235" w:type="dxa"/>
            <w:gridSpan w:val="2"/>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МАНУ, 2020</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5.</w:t>
            </w:r>
          </w:p>
        </w:tc>
        <w:tc>
          <w:tcPr>
            <w:tcW w:w="2551" w:type="dxa"/>
            <w:gridSpan w:val="4"/>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Владимир Мартиновски</w:t>
            </w:r>
          </w:p>
        </w:tc>
        <w:tc>
          <w:tcPr>
            <w:tcW w:w="2612" w:type="dxa"/>
            <w:gridSpan w:val="6"/>
          </w:tcPr>
          <w:p w:rsidR="006A3F61" w:rsidRPr="00224D48" w:rsidRDefault="00224D48">
            <w:pPr>
              <w:spacing w:before="60" w:after="60"/>
              <w:ind w:left="28"/>
              <w:jc w:val="both"/>
              <w:rPr>
                <w:rFonts w:eastAsia="Arial"/>
                <w:i/>
                <w:color w:val="000000"/>
                <w:sz w:val="20"/>
                <w:szCs w:val="20"/>
              </w:rPr>
            </w:pPr>
            <w:r w:rsidRPr="00224D48">
              <w:rPr>
                <w:rFonts w:eastAsia="Arial"/>
                <w:color w:val="000000"/>
                <w:sz w:val="20"/>
                <w:szCs w:val="20"/>
              </w:rPr>
              <w:t xml:space="preserve">„Митските бунтовници во песните и драмите на Богомил Ѓузел”, во </w:t>
            </w:r>
            <w:r w:rsidRPr="00224D48">
              <w:rPr>
                <w:rFonts w:eastAsia="Arial"/>
                <w:i/>
                <w:color w:val="000000"/>
                <w:sz w:val="20"/>
                <w:szCs w:val="20"/>
              </w:rPr>
              <w:t>Манускрипт</w:t>
            </w:r>
          </w:p>
        </w:tc>
        <w:tc>
          <w:tcPr>
            <w:tcW w:w="2235" w:type="dxa"/>
            <w:gridSpan w:val="2"/>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МАНУ, 2021</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highlight w:val="white"/>
              </w:rPr>
            </w:pPr>
          </w:p>
        </w:tc>
        <w:tc>
          <w:tcPr>
            <w:tcW w:w="675"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10.2.</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Учество во научно-истражувачки национални и меѓународни проекти (до пет)</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Реденброј</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Автори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Издавач / година</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2551" w:type="dxa"/>
            <w:gridSpan w:val="4"/>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highlight w:val="white"/>
              </w:rPr>
              <w:t>Акад. Катица Ќулавкова</w:t>
            </w:r>
          </w:p>
        </w:tc>
        <w:tc>
          <w:tcPr>
            <w:tcW w:w="2612" w:type="dxa"/>
            <w:gridSpan w:val="6"/>
          </w:tcPr>
          <w:p w:rsidR="006A3F61" w:rsidRPr="00224D48" w:rsidRDefault="00224D48">
            <w:pPr>
              <w:spacing w:before="60" w:after="60"/>
              <w:jc w:val="both"/>
              <w:rPr>
                <w:rFonts w:eastAsia="Arial"/>
                <w:color w:val="000000"/>
                <w:sz w:val="20"/>
                <w:szCs w:val="20"/>
              </w:rPr>
            </w:pPr>
            <w:r w:rsidRPr="00224D48">
              <w:rPr>
                <w:rFonts w:eastAsia="Arial"/>
                <w:color w:val="000000"/>
                <w:sz w:val="20"/>
                <w:szCs w:val="20"/>
              </w:rPr>
              <w:t>„Интермедијалните односи книжевност – ликовни уметности како херменевтички предизвик”</w:t>
            </w:r>
          </w:p>
          <w:p w:rsidR="006A3F61" w:rsidRPr="00224D48" w:rsidRDefault="00224D48">
            <w:pPr>
              <w:spacing w:before="60" w:after="60"/>
              <w:jc w:val="both"/>
              <w:rPr>
                <w:rFonts w:eastAsia="Arial"/>
                <w:color w:val="000000"/>
                <w:sz w:val="20"/>
                <w:szCs w:val="20"/>
              </w:rPr>
            </w:pPr>
            <w:r w:rsidRPr="00224D48">
              <w:rPr>
                <w:rFonts w:eastAsia="Arial"/>
                <w:color w:val="000000"/>
                <w:sz w:val="20"/>
                <w:szCs w:val="20"/>
              </w:rPr>
              <w:t>Критички методи и толкувања</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МАНУ, 2018</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highlight w:val="white"/>
              </w:rPr>
              <w:t>Акад. Катица Ќулавкова</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Поимник на книжевната теорија (второ издание)</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МАНУ, 2022</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jc w:val="both"/>
              <w:rPr>
                <w:rFonts w:eastAsia="Arial"/>
                <w:color w:val="000000"/>
                <w:sz w:val="20"/>
                <w:szCs w:val="20"/>
              </w:rPr>
            </w:pPr>
            <w:r w:rsidRPr="00224D48">
              <w:rPr>
                <w:rFonts w:eastAsia="Arial"/>
                <w:color w:val="000000"/>
                <w:sz w:val="20"/>
                <w:szCs w:val="20"/>
              </w:rPr>
              <w:t>3.</w:t>
            </w:r>
          </w:p>
        </w:tc>
        <w:tc>
          <w:tcPr>
            <w:tcW w:w="2551" w:type="dxa"/>
            <w:gridSpan w:val="4"/>
          </w:tcPr>
          <w:p w:rsidR="006A3F61" w:rsidRPr="00224D48" w:rsidRDefault="006A3F61">
            <w:pPr>
              <w:spacing w:before="60" w:after="60"/>
              <w:ind w:left="28"/>
              <w:jc w:val="both"/>
              <w:rPr>
                <w:rFonts w:eastAsia="Arial"/>
                <w:color w:val="000000"/>
                <w:sz w:val="20"/>
                <w:szCs w:val="20"/>
              </w:rPr>
            </w:pPr>
          </w:p>
        </w:tc>
        <w:tc>
          <w:tcPr>
            <w:tcW w:w="2612" w:type="dxa"/>
            <w:gridSpan w:val="6"/>
          </w:tcPr>
          <w:p w:rsidR="006A3F61" w:rsidRPr="00224D48" w:rsidRDefault="006A3F61">
            <w:pPr>
              <w:spacing w:before="60" w:after="60"/>
              <w:ind w:left="28"/>
              <w:jc w:val="both"/>
              <w:rPr>
                <w:rFonts w:eastAsia="Arial"/>
                <w:color w:val="000000"/>
                <w:sz w:val="20"/>
                <w:szCs w:val="20"/>
              </w:rPr>
            </w:pPr>
          </w:p>
        </w:tc>
        <w:tc>
          <w:tcPr>
            <w:tcW w:w="2235" w:type="dxa"/>
            <w:gridSpan w:val="2"/>
          </w:tcPr>
          <w:p w:rsidR="006A3F61" w:rsidRPr="00224D48" w:rsidRDefault="006A3F61">
            <w:pPr>
              <w:spacing w:before="60" w:after="60"/>
              <w:ind w:left="28"/>
              <w:jc w:val="both"/>
              <w:rPr>
                <w:rFonts w:eastAsia="Arial"/>
                <w:color w:val="000000"/>
                <w:sz w:val="20"/>
                <w:szCs w:val="20"/>
              </w:rPr>
            </w:pP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4.</w:t>
            </w:r>
          </w:p>
        </w:tc>
        <w:tc>
          <w:tcPr>
            <w:tcW w:w="2551" w:type="dxa"/>
            <w:gridSpan w:val="4"/>
          </w:tcPr>
          <w:p w:rsidR="006A3F61" w:rsidRPr="00224D48" w:rsidRDefault="006A3F61">
            <w:pPr>
              <w:spacing w:before="60" w:after="60"/>
              <w:ind w:left="28"/>
              <w:jc w:val="both"/>
              <w:rPr>
                <w:rFonts w:eastAsia="Arial"/>
                <w:color w:val="000000"/>
                <w:sz w:val="20"/>
                <w:szCs w:val="20"/>
              </w:rPr>
            </w:pPr>
          </w:p>
        </w:tc>
        <w:tc>
          <w:tcPr>
            <w:tcW w:w="2612" w:type="dxa"/>
            <w:gridSpan w:val="6"/>
          </w:tcPr>
          <w:p w:rsidR="006A3F61" w:rsidRPr="00224D48" w:rsidRDefault="006A3F61">
            <w:pPr>
              <w:spacing w:before="60" w:after="60"/>
              <w:ind w:left="28"/>
              <w:jc w:val="both"/>
              <w:rPr>
                <w:rFonts w:eastAsia="Arial"/>
                <w:color w:val="000000"/>
                <w:sz w:val="20"/>
                <w:szCs w:val="20"/>
              </w:rPr>
            </w:pPr>
          </w:p>
        </w:tc>
        <w:tc>
          <w:tcPr>
            <w:tcW w:w="2235" w:type="dxa"/>
            <w:gridSpan w:val="2"/>
          </w:tcPr>
          <w:p w:rsidR="006A3F61" w:rsidRPr="00224D48" w:rsidRDefault="006A3F61">
            <w:pPr>
              <w:spacing w:before="60" w:after="60"/>
              <w:ind w:left="28"/>
              <w:jc w:val="both"/>
              <w:rPr>
                <w:rFonts w:eastAsia="Arial"/>
                <w:color w:val="000000"/>
                <w:sz w:val="20"/>
                <w:szCs w:val="20"/>
              </w:rPr>
            </w:pP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5.</w:t>
            </w:r>
          </w:p>
        </w:tc>
        <w:tc>
          <w:tcPr>
            <w:tcW w:w="2551" w:type="dxa"/>
            <w:gridSpan w:val="4"/>
          </w:tcPr>
          <w:p w:rsidR="006A3F61" w:rsidRPr="00224D48" w:rsidRDefault="006A3F61">
            <w:pPr>
              <w:spacing w:before="60" w:after="60"/>
              <w:ind w:left="28"/>
              <w:jc w:val="both"/>
              <w:rPr>
                <w:rFonts w:eastAsia="Arial"/>
                <w:color w:val="000000"/>
                <w:sz w:val="20"/>
                <w:szCs w:val="20"/>
              </w:rPr>
            </w:pPr>
          </w:p>
        </w:tc>
        <w:tc>
          <w:tcPr>
            <w:tcW w:w="2612" w:type="dxa"/>
            <w:gridSpan w:val="6"/>
          </w:tcPr>
          <w:p w:rsidR="006A3F61" w:rsidRPr="00224D48" w:rsidRDefault="006A3F61">
            <w:pPr>
              <w:spacing w:before="60" w:after="60"/>
              <w:ind w:left="28"/>
              <w:jc w:val="both"/>
              <w:rPr>
                <w:rFonts w:eastAsia="Arial"/>
                <w:color w:val="000000"/>
                <w:sz w:val="20"/>
                <w:szCs w:val="20"/>
              </w:rPr>
            </w:pPr>
          </w:p>
        </w:tc>
        <w:tc>
          <w:tcPr>
            <w:tcW w:w="2235" w:type="dxa"/>
            <w:gridSpan w:val="2"/>
          </w:tcPr>
          <w:p w:rsidR="006A3F61" w:rsidRPr="00224D48" w:rsidRDefault="006A3F61">
            <w:pPr>
              <w:spacing w:before="60" w:after="60"/>
              <w:ind w:left="28"/>
              <w:jc w:val="both"/>
              <w:rPr>
                <w:rFonts w:eastAsia="Arial"/>
                <w:color w:val="000000"/>
                <w:sz w:val="20"/>
                <w:szCs w:val="20"/>
              </w:rPr>
            </w:pP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10.3.</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Печатени книги во последните пет години (до пет)</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Реденброј</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Автори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Издавач / година</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Поетски (ре)визии</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Скоппе, Магор, 2018</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Далеку, а блиску – македонско-јапонски книжевнии врски </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Скопје, Три, 2020</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3.</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Век со Конески</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Скопје, Бегемот, 2022</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4.</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Никола Гелевски</w:t>
            </w:r>
          </w:p>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 прир.</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Џинџуџе во земјата на афиомите – антологија на македонскиот краток расказ</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Скопје, Темплум, 2022</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5.</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 прир.</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Музика, секогаш и уште –</w:t>
            </w:r>
            <w:r w:rsidRPr="00224D48">
              <w:rPr>
                <w:rFonts w:eastAsia="Arial"/>
                <w:i/>
                <w:color w:val="000000"/>
                <w:sz w:val="20"/>
                <w:szCs w:val="20"/>
              </w:rPr>
              <w:t>поезијата во дијалог со музиката</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Струга, СВП, 2022</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10.4.</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Печатени стручни трудови во последните пет години (до пет)</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Реденброј</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Автори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Издавач / година</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sz w:val="20"/>
                <w:szCs w:val="20"/>
              </w:rPr>
              <w:t>„Сликарот како (авто)биограф: во творечката лабораторија на Васко Ташковски“</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i/>
                <w:color w:val="000000"/>
                <w:sz w:val="20"/>
                <w:szCs w:val="20"/>
              </w:rPr>
              <w:t>Манускрипт 2</w:t>
            </w:r>
            <w:r w:rsidRPr="00224D48">
              <w:rPr>
                <w:rFonts w:eastAsia="Arial"/>
                <w:color w:val="000000"/>
                <w:sz w:val="20"/>
                <w:szCs w:val="20"/>
              </w:rPr>
              <w:t>, МАНУ, 2019</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sz w:val="20"/>
                <w:szCs w:val="20"/>
              </w:rPr>
              <w:t>„Драгоцен споменик за (Споменикот на слободата)“</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i/>
                <w:color w:val="000000"/>
                <w:sz w:val="20"/>
                <w:szCs w:val="20"/>
              </w:rPr>
              <w:t xml:space="preserve">Културен живот 3-4, </w:t>
            </w:r>
            <w:r w:rsidRPr="00224D48">
              <w:rPr>
                <w:rFonts w:eastAsia="Arial"/>
                <w:color w:val="000000"/>
                <w:sz w:val="20"/>
                <w:szCs w:val="20"/>
              </w:rPr>
              <w:t>2019</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3.</w:t>
            </w:r>
          </w:p>
        </w:tc>
        <w:tc>
          <w:tcPr>
            <w:tcW w:w="2551" w:type="dxa"/>
            <w:gridSpan w:val="4"/>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sz w:val="20"/>
                <w:szCs w:val="20"/>
              </w:rPr>
              <w:t xml:space="preserve">„Пофалба на творечките несоници – кон </w:t>
            </w:r>
            <w:r w:rsidRPr="00224D48">
              <w:rPr>
                <w:rFonts w:eastAsia="Arial"/>
                <w:i/>
                <w:sz w:val="20"/>
                <w:szCs w:val="20"/>
              </w:rPr>
              <w:t xml:space="preserve">Несоници </w:t>
            </w:r>
            <w:r w:rsidRPr="00224D48">
              <w:rPr>
                <w:rFonts w:eastAsia="Arial"/>
                <w:sz w:val="20"/>
                <w:szCs w:val="20"/>
              </w:rPr>
              <w:t>од Ерол Туфан”</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i/>
                <w:color w:val="000000"/>
                <w:sz w:val="20"/>
                <w:szCs w:val="20"/>
              </w:rPr>
              <w:t xml:space="preserve">Културен живот 3-4, </w:t>
            </w:r>
            <w:r w:rsidRPr="00224D48">
              <w:rPr>
                <w:rFonts w:eastAsia="Arial"/>
                <w:color w:val="000000"/>
                <w:sz w:val="20"/>
                <w:szCs w:val="20"/>
              </w:rPr>
              <w:t>2020</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4.</w:t>
            </w:r>
          </w:p>
        </w:tc>
        <w:tc>
          <w:tcPr>
            <w:tcW w:w="2551" w:type="dxa"/>
            <w:gridSpan w:val="4"/>
          </w:tcPr>
          <w:p w:rsidR="006A3F61" w:rsidRPr="00224D48" w:rsidRDefault="00224D48">
            <w:pPr>
              <w:spacing w:before="60" w:after="60"/>
              <w:ind w:left="28"/>
              <w:jc w:val="both"/>
              <w:rPr>
                <w:rFonts w:eastAsia="Arial"/>
                <w:color w:val="000000"/>
                <w:sz w:val="20"/>
                <w:szCs w:val="20"/>
                <w:highlight w:val="white"/>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sz w:val="20"/>
                <w:szCs w:val="20"/>
              </w:rPr>
              <w:t>„Славко Јаневски – сликар на песните, поет на сликите”</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i/>
                <w:color w:val="000000"/>
                <w:sz w:val="20"/>
                <w:szCs w:val="20"/>
              </w:rPr>
              <w:t>Манускрипт 1</w:t>
            </w:r>
            <w:r w:rsidRPr="00224D48">
              <w:rPr>
                <w:rFonts w:eastAsia="Arial"/>
                <w:color w:val="000000"/>
                <w:sz w:val="20"/>
                <w:szCs w:val="20"/>
              </w:rPr>
              <w:t>, МАНУ, 2020</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5.</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sz w:val="20"/>
                <w:szCs w:val="20"/>
              </w:rPr>
              <w:t>„Митските бунтовници во песните и драмите на Богомил Ѓузел”</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i/>
                <w:color w:val="000000"/>
                <w:sz w:val="20"/>
                <w:szCs w:val="20"/>
              </w:rPr>
              <w:t>Манускрипт 1</w:t>
            </w:r>
            <w:r w:rsidRPr="00224D48">
              <w:rPr>
                <w:rFonts w:eastAsia="Arial"/>
                <w:color w:val="000000"/>
                <w:sz w:val="20"/>
                <w:szCs w:val="20"/>
              </w:rPr>
              <w:t>, МАНУ, 2020</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016"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6.</w:t>
            </w:r>
          </w:p>
        </w:tc>
        <w:tc>
          <w:tcPr>
            <w:tcW w:w="2551"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612"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„Психолошки времеплов за секој ден од годината”</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i/>
                <w:color w:val="000000"/>
                <w:sz w:val="20"/>
                <w:szCs w:val="20"/>
              </w:rPr>
              <w:t xml:space="preserve">Културен живот 3-4, </w:t>
            </w:r>
            <w:r w:rsidRPr="00224D48">
              <w:rPr>
                <w:rFonts w:eastAsia="Arial"/>
                <w:color w:val="000000"/>
                <w:sz w:val="20"/>
                <w:szCs w:val="20"/>
              </w:rPr>
              <w:t>2021</w:t>
            </w:r>
          </w:p>
        </w:tc>
      </w:tr>
      <w:tr w:rsidR="006A3F61" w:rsidRPr="00224D48">
        <w:trPr>
          <w:jc w:val="center"/>
        </w:trPr>
        <w:tc>
          <w:tcPr>
            <w:tcW w:w="493" w:type="dxa"/>
            <w:vMerge w:val="restart"/>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lastRenderedPageBreak/>
              <w:t xml:space="preserve">11. </w:t>
            </w:r>
          </w:p>
        </w:tc>
        <w:tc>
          <w:tcPr>
            <w:tcW w:w="9089" w:type="dxa"/>
            <w:gridSpan w:val="1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Менторства на додипломски, магистерски и докторски студии  </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11.1.</w:t>
            </w:r>
          </w:p>
        </w:tc>
        <w:tc>
          <w:tcPr>
            <w:tcW w:w="3567"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Дипломски работи</w:t>
            </w:r>
          </w:p>
        </w:tc>
        <w:tc>
          <w:tcPr>
            <w:tcW w:w="4847" w:type="dxa"/>
            <w:gridSpan w:val="8"/>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7</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11.2.</w:t>
            </w:r>
          </w:p>
        </w:tc>
        <w:tc>
          <w:tcPr>
            <w:tcW w:w="3567"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Магистерски работи</w:t>
            </w:r>
          </w:p>
        </w:tc>
        <w:tc>
          <w:tcPr>
            <w:tcW w:w="4847" w:type="dxa"/>
            <w:gridSpan w:val="8"/>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r>
      <w:tr w:rsidR="006A3F61" w:rsidRPr="00224D48">
        <w:trPr>
          <w:jc w:val="center"/>
        </w:trPr>
        <w:tc>
          <w:tcPr>
            <w:tcW w:w="493" w:type="dxa"/>
            <w:vMerge/>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11.3.</w:t>
            </w:r>
          </w:p>
        </w:tc>
        <w:tc>
          <w:tcPr>
            <w:tcW w:w="3567" w:type="dxa"/>
            <w:gridSpan w:val="6"/>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Докторски дисертации</w:t>
            </w:r>
          </w:p>
        </w:tc>
        <w:tc>
          <w:tcPr>
            <w:tcW w:w="4847" w:type="dxa"/>
            <w:gridSpan w:val="8"/>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r>
      <w:tr w:rsidR="006A3F61" w:rsidRPr="00224D48">
        <w:trPr>
          <w:jc w:val="center"/>
        </w:trPr>
        <w:tc>
          <w:tcPr>
            <w:tcW w:w="493"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12. </w:t>
            </w:r>
          </w:p>
        </w:tc>
        <w:tc>
          <w:tcPr>
            <w:tcW w:w="9089" w:type="dxa"/>
            <w:gridSpan w:val="15"/>
            <w:tcBorders>
              <w:left w:val="single" w:sz="4" w:space="0" w:color="000000"/>
            </w:tcBorders>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Селектирани резултати во последните пет години</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12.1.</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За ментори на докторски трудови: доказ за објавени шест научни трудови во референтна научна публикација (чл. 136 став (8) од ЗВО) – </w:t>
            </w:r>
          </w:p>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Напомена: проф. д-р В. Мартиновски има решение за ментор на докторски трудови</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 број</w:t>
            </w:r>
          </w:p>
        </w:tc>
        <w:tc>
          <w:tcPr>
            <w:tcW w:w="2459"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Автори</w:t>
            </w:r>
          </w:p>
        </w:tc>
        <w:tc>
          <w:tcPr>
            <w:tcW w:w="2537"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Издавач / година</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6A3F61">
            <w:pPr>
              <w:spacing w:before="60" w:after="60"/>
              <w:ind w:left="28"/>
              <w:jc w:val="both"/>
              <w:rPr>
                <w:rFonts w:eastAsia="Arial"/>
                <w:color w:val="000000"/>
                <w:sz w:val="20"/>
                <w:szCs w:val="20"/>
              </w:rPr>
            </w:pPr>
          </w:p>
        </w:tc>
        <w:tc>
          <w:tcPr>
            <w:tcW w:w="2459"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537"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„Акорди на интермедијалноста: Mузичките инструменти во современата македонска поезија“. </w:t>
            </w:r>
            <w:r w:rsidRPr="00224D48">
              <w:rPr>
                <w:rFonts w:eastAsia="Arial"/>
                <w:i/>
                <w:color w:val="000000"/>
                <w:sz w:val="20"/>
                <w:szCs w:val="20"/>
              </w:rPr>
              <w:t>Balkanistica</w:t>
            </w:r>
            <w:r w:rsidRPr="00224D48">
              <w:rPr>
                <w:rFonts w:eastAsia="Arial"/>
                <w:color w:val="000000"/>
                <w:sz w:val="20"/>
                <w:szCs w:val="20"/>
              </w:rPr>
              <w:t xml:space="preserve"> 30.2 (Proceedings from the Ninth Macedonian-North American Conference on Macеdonian Studies, Edired by Victor A. Friedman, Marjan Markovikj and Donald L. Dyer). 187-198.</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Универзитет во Чикаго, 2017</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2459"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Vladimir Martinovski</w:t>
            </w:r>
          </w:p>
        </w:tc>
        <w:tc>
          <w:tcPr>
            <w:tcW w:w="2537" w:type="dxa"/>
            <w:gridSpan w:val="5"/>
          </w:tcPr>
          <w:p w:rsidR="006A3F61" w:rsidRPr="00224D48" w:rsidRDefault="00224D48">
            <w:pPr>
              <w:jc w:val="both"/>
              <w:rPr>
                <w:rFonts w:eastAsia="Arial"/>
                <w:color w:val="000000"/>
                <w:sz w:val="20"/>
                <w:szCs w:val="20"/>
              </w:rPr>
            </w:pPr>
            <w:r w:rsidRPr="00224D48">
              <w:rPr>
                <w:rFonts w:eastAsia="Arial"/>
                <w:color w:val="000000"/>
                <w:sz w:val="20"/>
                <w:szCs w:val="20"/>
                <w:highlight w:val="white"/>
              </w:rPr>
              <w:t>“From a fresco to a poem: the topos of moderhood and maternal suffering in the bible, medieval frescos and contemporary macedonian poetry”</w:t>
            </w:r>
          </w:p>
        </w:tc>
        <w:tc>
          <w:tcPr>
            <w:tcW w:w="2235" w:type="dxa"/>
            <w:gridSpan w:val="2"/>
          </w:tcPr>
          <w:p w:rsidR="006A3F61" w:rsidRPr="00224D48" w:rsidRDefault="00224D48">
            <w:pPr>
              <w:jc w:val="both"/>
              <w:rPr>
                <w:rFonts w:eastAsia="Arial"/>
                <w:color w:val="000000"/>
                <w:sz w:val="20"/>
                <w:szCs w:val="20"/>
              </w:rPr>
            </w:pPr>
            <w:r w:rsidRPr="00224D48">
              <w:rPr>
                <w:rFonts w:eastAsia="Arial"/>
                <w:b/>
                <w:color w:val="000000"/>
                <w:sz w:val="20"/>
                <w:szCs w:val="20"/>
                <w:highlight w:val="white"/>
              </w:rPr>
              <w:t> </w:t>
            </w:r>
            <w:hyperlink r:id="rId45">
              <w:r w:rsidRPr="00224D48">
                <w:rPr>
                  <w:rFonts w:eastAsia="Arial"/>
                  <w:color w:val="000000"/>
                  <w:sz w:val="20"/>
                  <w:szCs w:val="20"/>
                  <w:highlight w:val="white"/>
                </w:rPr>
                <w:t>Context : Review for Comparative Literature and Cultural Research,</w:t>
              </w:r>
            </w:hyperlink>
            <w:hyperlink r:id="rId46">
              <w:r w:rsidRPr="00224D48">
                <w:rPr>
                  <w:rFonts w:eastAsia="Arial"/>
                  <w:color w:val="000000"/>
                  <w:sz w:val="20"/>
                  <w:szCs w:val="20"/>
                </w:rPr>
                <w:t xml:space="preserve"> Институт за македонска литература, УКИМ, 2018</w:t>
              </w:r>
            </w:hyperlink>
            <w:hyperlink r:id="rId47">
              <w:r w:rsidRPr="00224D48">
                <w:rPr>
                  <w:rFonts w:eastAsia="Arial"/>
                  <w:color w:val="000000"/>
                  <w:sz w:val="20"/>
                  <w:szCs w:val="20"/>
                  <w:highlight w:val="white"/>
                </w:rPr>
                <w:t> </w:t>
              </w:r>
            </w:hyperlink>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3.</w:t>
            </w:r>
          </w:p>
        </w:tc>
        <w:tc>
          <w:tcPr>
            <w:tcW w:w="2459" w:type="dxa"/>
            <w:gridSpan w:val="4"/>
          </w:tcPr>
          <w:p w:rsidR="006A3F61" w:rsidRPr="00224D48" w:rsidRDefault="00224D48">
            <w:pPr>
              <w:spacing w:before="60" w:after="60"/>
              <w:jc w:val="both"/>
              <w:rPr>
                <w:rFonts w:eastAsia="Arial"/>
                <w:color w:val="000000"/>
                <w:sz w:val="20"/>
                <w:szCs w:val="20"/>
              </w:rPr>
            </w:pPr>
            <w:r w:rsidRPr="00224D48">
              <w:rPr>
                <w:rFonts w:eastAsia="Arial"/>
                <w:color w:val="000000"/>
                <w:sz w:val="20"/>
                <w:szCs w:val="20"/>
              </w:rPr>
              <w:t>Vladimir Martinovski</w:t>
            </w:r>
          </w:p>
        </w:tc>
        <w:tc>
          <w:tcPr>
            <w:tcW w:w="2537" w:type="dxa"/>
            <w:gridSpan w:val="5"/>
          </w:tcPr>
          <w:p w:rsidR="006A3F61" w:rsidRPr="00224D48" w:rsidRDefault="00224D48">
            <w:pPr>
              <w:jc w:val="both"/>
              <w:rPr>
                <w:rFonts w:eastAsia="Arial"/>
                <w:color w:val="000000"/>
                <w:sz w:val="20"/>
                <w:szCs w:val="20"/>
                <w:highlight w:val="white"/>
              </w:rPr>
            </w:pPr>
            <w:r w:rsidRPr="00224D48">
              <w:rPr>
                <w:rFonts w:eastAsia="Arial"/>
                <w:color w:val="000000"/>
                <w:sz w:val="20"/>
                <w:szCs w:val="20"/>
              </w:rPr>
              <w:t xml:space="preserve">“Interart Studies of Literature and Visual Arts”. </w:t>
            </w:r>
            <w:r w:rsidRPr="00224D48">
              <w:rPr>
                <w:rFonts w:eastAsia="Arial"/>
                <w:i/>
                <w:color w:val="000000"/>
                <w:sz w:val="20"/>
                <w:szCs w:val="20"/>
              </w:rPr>
              <w:t xml:space="preserve">FOLIA LINGUISTICA ET LITTERARIA – Časopis za nauku o jeziku i književnosti </w:t>
            </w:r>
            <w:r w:rsidRPr="00224D48">
              <w:rPr>
                <w:rFonts w:eastAsia="Arial"/>
                <w:color w:val="000000"/>
                <w:sz w:val="20"/>
                <w:szCs w:val="20"/>
              </w:rPr>
              <w:t xml:space="preserve"> / </w:t>
            </w:r>
            <w:r w:rsidRPr="00224D48">
              <w:rPr>
                <w:rFonts w:eastAsia="Arial"/>
                <w:i/>
                <w:color w:val="000000"/>
                <w:sz w:val="20"/>
                <w:szCs w:val="20"/>
              </w:rPr>
              <w:t xml:space="preserve">FOLIA LINGUISTICA ET LITTERARIA – Journal of Language and Literary Studies 22. </w:t>
            </w:r>
          </w:p>
        </w:tc>
        <w:tc>
          <w:tcPr>
            <w:tcW w:w="2235" w:type="dxa"/>
            <w:gridSpan w:val="2"/>
          </w:tcPr>
          <w:p w:rsidR="006A3F61" w:rsidRPr="00224D48" w:rsidRDefault="00224D48">
            <w:pPr>
              <w:jc w:val="both"/>
              <w:rPr>
                <w:rFonts w:eastAsia="Arial"/>
                <w:color w:val="000000"/>
                <w:sz w:val="20"/>
                <w:szCs w:val="20"/>
                <w:highlight w:val="white"/>
              </w:rPr>
            </w:pPr>
            <w:r w:rsidRPr="00224D48">
              <w:rPr>
                <w:rFonts w:eastAsia="Arial"/>
                <w:color w:val="000000"/>
                <w:sz w:val="20"/>
                <w:szCs w:val="20"/>
              </w:rPr>
              <w:t>Institute for Language and Literature, Faculty of Philology, Nikšić, 2018</w:t>
            </w:r>
          </w:p>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color w:val="000000"/>
                <w:sz w:val="20"/>
                <w:szCs w:val="20"/>
              </w:rPr>
            </w:pPr>
          </w:p>
          <w:p w:rsidR="006A3F61" w:rsidRPr="00224D48" w:rsidRDefault="006A3F61">
            <w:pPr>
              <w:spacing w:before="60" w:after="60"/>
              <w:ind w:left="28"/>
              <w:jc w:val="both"/>
              <w:rPr>
                <w:rFonts w:eastAsia="Arial"/>
                <w:color w:val="000000"/>
                <w:sz w:val="20"/>
                <w:szCs w:val="20"/>
              </w:rPr>
            </w:pP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4.</w:t>
            </w:r>
          </w:p>
        </w:tc>
        <w:tc>
          <w:tcPr>
            <w:tcW w:w="2459"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537"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„Реактуализации на средновековната култура во современата македонска книжевност“. </w:t>
            </w:r>
            <w:r w:rsidRPr="00224D48">
              <w:rPr>
                <w:rFonts w:eastAsia="Arial"/>
                <w:i/>
                <w:color w:val="000000"/>
                <w:sz w:val="20"/>
                <w:szCs w:val="20"/>
              </w:rPr>
              <w:t>Studia Balkanistica Bohemo-Slovaca VII</w:t>
            </w:r>
            <w:r w:rsidRPr="00224D48">
              <w:rPr>
                <w:rFonts w:eastAsia="Arial"/>
                <w:color w:val="000000"/>
                <w:sz w:val="20"/>
                <w:szCs w:val="20"/>
              </w:rPr>
              <w:t>, Brno: Ústav slavistiky Filozofické fakulty Masarykovy univerzity,</w:t>
            </w:r>
          </w:p>
          <w:p w:rsidR="006A3F61" w:rsidRPr="00224D48" w:rsidRDefault="006A3F61">
            <w:pPr>
              <w:jc w:val="both"/>
              <w:rPr>
                <w:rFonts w:eastAsia="Arial"/>
                <w:color w:val="000000"/>
                <w:sz w:val="20"/>
                <w:szCs w:val="20"/>
              </w:rPr>
            </w:pPr>
          </w:p>
        </w:tc>
        <w:tc>
          <w:tcPr>
            <w:tcW w:w="2235" w:type="dxa"/>
            <w:gridSpan w:val="2"/>
          </w:tcPr>
          <w:p w:rsidR="006A3F61" w:rsidRPr="00224D48" w:rsidRDefault="00224D48">
            <w:pPr>
              <w:spacing w:before="60" w:after="60"/>
              <w:jc w:val="both"/>
              <w:rPr>
                <w:rFonts w:eastAsia="Arial"/>
                <w:color w:val="000000"/>
                <w:sz w:val="20"/>
                <w:szCs w:val="20"/>
              </w:rPr>
            </w:pPr>
            <w:r w:rsidRPr="00224D48">
              <w:rPr>
                <w:rFonts w:eastAsia="Arial"/>
                <w:color w:val="000000"/>
                <w:sz w:val="20"/>
                <w:szCs w:val="20"/>
              </w:rPr>
              <w:t>Масериков универзитет во Брно, 2018</w:t>
            </w:r>
          </w:p>
          <w:p w:rsidR="006A3F61" w:rsidRPr="00224D48" w:rsidRDefault="006A3F61">
            <w:pPr>
              <w:spacing w:before="60" w:after="60"/>
              <w:jc w:val="both"/>
              <w:rPr>
                <w:rFonts w:eastAsia="Arial"/>
                <w:color w:val="000000"/>
                <w:sz w:val="20"/>
                <w:szCs w:val="20"/>
              </w:rPr>
            </w:pP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5.</w:t>
            </w:r>
          </w:p>
        </w:tc>
        <w:tc>
          <w:tcPr>
            <w:tcW w:w="2459"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537" w:type="dxa"/>
            <w:gridSpan w:val="5"/>
          </w:tcPr>
          <w:p w:rsidR="006A3F61" w:rsidRPr="00224D48" w:rsidRDefault="00224D48">
            <w:pPr>
              <w:jc w:val="both"/>
              <w:rPr>
                <w:rFonts w:eastAsia="Arial"/>
                <w:color w:val="000000"/>
                <w:sz w:val="20"/>
                <w:szCs w:val="20"/>
              </w:rPr>
            </w:pPr>
            <w:r w:rsidRPr="00224D48">
              <w:rPr>
                <w:rFonts w:eastAsia="Arial"/>
                <w:color w:val="000000"/>
                <w:sz w:val="20"/>
                <w:szCs w:val="20"/>
                <w:highlight w:val="white"/>
              </w:rPr>
              <w:t>„Поезијата како чудо, сон и мит: во поетскиот свет на Влада Урошевиќ”, во Спектар</w:t>
            </w:r>
          </w:p>
          <w:p w:rsidR="006A3F61" w:rsidRPr="00224D48" w:rsidRDefault="006A3F61">
            <w:pPr>
              <w:spacing w:before="60" w:after="60"/>
              <w:ind w:left="28"/>
              <w:jc w:val="both"/>
              <w:rPr>
                <w:rFonts w:eastAsia="Arial"/>
                <w:color w:val="000000"/>
                <w:sz w:val="20"/>
                <w:szCs w:val="20"/>
              </w:rPr>
            </w:pP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 xml:space="preserve">Спектар, списание за литературна наука, Институт за македонска литература, УКИМ, </w:t>
            </w:r>
            <w:r w:rsidRPr="00224D48">
              <w:rPr>
                <w:rFonts w:eastAsia="Arial"/>
                <w:color w:val="000000"/>
                <w:sz w:val="20"/>
                <w:szCs w:val="20"/>
              </w:rPr>
              <w:lastRenderedPageBreak/>
              <w:t>2019</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6.</w:t>
            </w:r>
          </w:p>
        </w:tc>
        <w:tc>
          <w:tcPr>
            <w:tcW w:w="2459"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2537" w:type="dxa"/>
            <w:gridSpan w:val="5"/>
          </w:tcPr>
          <w:p w:rsidR="006A3F61" w:rsidRPr="00224D48" w:rsidRDefault="00224D48">
            <w:pPr>
              <w:jc w:val="both"/>
              <w:rPr>
                <w:rFonts w:eastAsia="Arial"/>
                <w:color w:val="000000"/>
                <w:sz w:val="20"/>
                <w:szCs w:val="20"/>
                <w:highlight w:val="white"/>
              </w:rPr>
            </w:pPr>
            <w:r w:rsidRPr="00224D48">
              <w:rPr>
                <w:rFonts w:eastAsia="Arial"/>
                <w:sz w:val="20"/>
                <w:szCs w:val="20"/>
              </w:rPr>
              <w:t xml:space="preserve">Поетскиот свет на Катица Ќулавкова”, во: </w:t>
            </w:r>
            <w:r w:rsidRPr="00224D48">
              <w:rPr>
                <w:rFonts w:eastAsia="Arial"/>
                <w:i/>
                <w:sz w:val="20"/>
                <w:szCs w:val="20"/>
              </w:rPr>
              <w:t xml:space="preserve">Прилози на оделението за лингвистика и литературна наука. </w:t>
            </w:r>
            <w:r w:rsidRPr="00224D48">
              <w:rPr>
                <w:rFonts w:eastAsia="Arial"/>
                <w:sz w:val="20"/>
                <w:szCs w:val="20"/>
              </w:rPr>
              <w:t>(2, XLVI)</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МАНУ, 2021</w:t>
            </w:r>
          </w:p>
        </w:tc>
      </w:tr>
      <w:tr w:rsidR="006A3F61" w:rsidRPr="00224D48">
        <w:trPr>
          <w:gridAfter w:val="14"/>
          <w:wAfter w:w="8414" w:type="dxa"/>
          <w:trHeight w:val="327"/>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r>
      <w:tr w:rsidR="006A3F61" w:rsidRPr="00224D48">
        <w:trPr>
          <w:gridAfter w:val="14"/>
          <w:wAfter w:w="8414" w:type="dxa"/>
          <w:trHeight w:val="327"/>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12.2.</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 број</w:t>
            </w:r>
          </w:p>
        </w:tc>
        <w:tc>
          <w:tcPr>
            <w:tcW w:w="2459" w:type="dxa"/>
            <w:gridSpan w:val="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Автори</w:t>
            </w:r>
          </w:p>
        </w:tc>
        <w:tc>
          <w:tcPr>
            <w:tcW w:w="2537"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w:t>
            </w:r>
          </w:p>
        </w:tc>
        <w:tc>
          <w:tcPr>
            <w:tcW w:w="2235"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Издавач / година</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2459" w:type="dxa"/>
            <w:gridSpan w:val="4"/>
          </w:tcPr>
          <w:p w:rsidR="006A3F61" w:rsidRPr="00224D48" w:rsidRDefault="006A3F61">
            <w:pPr>
              <w:spacing w:before="60" w:after="60"/>
              <w:ind w:left="28"/>
              <w:jc w:val="both"/>
              <w:rPr>
                <w:rFonts w:eastAsia="Arial"/>
                <w:color w:val="000000"/>
                <w:sz w:val="20"/>
                <w:szCs w:val="20"/>
              </w:rPr>
            </w:pPr>
          </w:p>
        </w:tc>
        <w:tc>
          <w:tcPr>
            <w:tcW w:w="2537" w:type="dxa"/>
            <w:gridSpan w:val="5"/>
          </w:tcPr>
          <w:p w:rsidR="006A3F61" w:rsidRPr="00224D48" w:rsidRDefault="006A3F61">
            <w:pPr>
              <w:spacing w:before="60" w:after="60"/>
              <w:ind w:left="28"/>
              <w:jc w:val="both"/>
              <w:rPr>
                <w:rFonts w:eastAsia="Arial"/>
                <w:color w:val="000000"/>
                <w:sz w:val="20"/>
                <w:szCs w:val="20"/>
              </w:rPr>
            </w:pPr>
          </w:p>
        </w:tc>
        <w:tc>
          <w:tcPr>
            <w:tcW w:w="2235" w:type="dxa"/>
            <w:gridSpan w:val="2"/>
          </w:tcPr>
          <w:p w:rsidR="006A3F61" w:rsidRPr="00224D48" w:rsidRDefault="006A3F61">
            <w:pPr>
              <w:spacing w:before="60" w:after="60"/>
              <w:ind w:left="28"/>
              <w:jc w:val="both"/>
              <w:rPr>
                <w:rFonts w:eastAsia="Arial"/>
                <w:color w:val="000000"/>
                <w:sz w:val="20"/>
                <w:szCs w:val="20"/>
              </w:rPr>
            </w:pP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2459" w:type="dxa"/>
            <w:gridSpan w:val="4"/>
          </w:tcPr>
          <w:p w:rsidR="006A3F61" w:rsidRPr="00224D48" w:rsidRDefault="006A3F61">
            <w:pPr>
              <w:spacing w:before="60" w:after="60"/>
              <w:ind w:left="28"/>
              <w:jc w:val="both"/>
              <w:rPr>
                <w:rFonts w:eastAsia="Arial"/>
                <w:color w:val="000000"/>
                <w:sz w:val="20"/>
                <w:szCs w:val="20"/>
              </w:rPr>
            </w:pPr>
          </w:p>
        </w:tc>
        <w:tc>
          <w:tcPr>
            <w:tcW w:w="2537" w:type="dxa"/>
            <w:gridSpan w:val="5"/>
          </w:tcPr>
          <w:p w:rsidR="006A3F61" w:rsidRPr="00224D48" w:rsidRDefault="006A3F61">
            <w:pPr>
              <w:spacing w:before="60" w:after="60"/>
              <w:ind w:left="28"/>
              <w:jc w:val="both"/>
              <w:rPr>
                <w:rFonts w:eastAsia="Arial"/>
                <w:color w:val="000000"/>
                <w:sz w:val="20"/>
                <w:szCs w:val="20"/>
              </w:rPr>
            </w:pPr>
          </w:p>
        </w:tc>
        <w:tc>
          <w:tcPr>
            <w:tcW w:w="2235" w:type="dxa"/>
            <w:gridSpan w:val="2"/>
          </w:tcPr>
          <w:p w:rsidR="006A3F61" w:rsidRPr="00224D48" w:rsidRDefault="006A3F61">
            <w:pPr>
              <w:spacing w:before="60" w:after="60"/>
              <w:ind w:left="28"/>
              <w:jc w:val="both"/>
              <w:rPr>
                <w:rFonts w:eastAsia="Arial"/>
                <w:color w:val="000000"/>
                <w:sz w:val="20"/>
                <w:szCs w:val="20"/>
              </w:rPr>
            </w:pP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12.3.</w:t>
            </w:r>
          </w:p>
        </w:tc>
        <w:tc>
          <w:tcPr>
            <w:tcW w:w="8414" w:type="dxa"/>
            <w:gridSpan w:val="14"/>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Доказ за најмалку три учества на меѓународни собири во последните четири години</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Реден број</w:t>
            </w:r>
          </w:p>
        </w:tc>
        <w:tc>
          <w:tcPr>
            <w:tcW w:w="2029"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Автори</w:t>
            </w:r>
          </w:p>
        </w:tc>
        <w:tc>
          <w:tcPr>
            <w:tcW w:w="1842" w:type="dxa"/>
            <w:gridSpan w:val="5"/>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Наслов на трудот</w:t>
            </w:r>
          </w:p>
        </w:tc>
        <w:tc>
          <w:tcPr>
            <w:tcW w:w="2204"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Меѓународен собир/ конференција</w:t>
            </w:r>
          </w:p>
        </w:tc>
        <w:tc>
          <w:tcPr>
            <w:tcW w:w="1156"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Година</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1.</w:t>
            </w:r>
          </w:p>
        </w:tc>
        <w:tc>
          <w:tcPr>
            <w:tcW w:w="2029"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Vladimir Martinovski</w:t>
            </w:r>
          </w:p>
        </w:tc>
        <w:tc>
          <w:tcPr>
            <w:tcW w:w="1842" w:type="dxa"/>
            <w:gridSpan w:val="5"/>
          </w:tcPr>
          <w:p w:rsidR="006A3F61" w:rsidRPr="00224D48" w:rsidRDefault="00224D48">
            <w:pPr>
              <w:jc w:val="both"/>
              <w:rPr>
                <w:rFonts w:eastAsia="Arial"/>
                <w:sz w:val="20"/>
                <w:szCs w:val="20"/>
              </w:rPr>
            </w:pPr>
            <w:r w:rsidRPr="00224D48">
              <w:rPr>
                <w:rFonts w:eastAsia="Arial"/>
                <w:color w:val="222222"/>
                <w:sz w:val="20"/>
                <w:szCs w:val="20"/>
                <w:highlight w:val="white"/>
              </w:rPr>
              <w:t>« La synesthésie et l’ekphrasis: Charles Baudelaire, Slavko Janevski et Vlada Urosevic «   </w:t>
            </w:r>
          </w:p>
        </w:tc>
        <w:tc>
          <w:tcPr>
            <w:tcW w:w="2204" w:type="dxa"/>
            <w:gridSpan w:val="3"/>
          </w:tcPr>
          <w:p w:rsidR="006A3F61" w:rsidRPr="00224D48" w:rsidRDefault="00224D48">
            <w:pPr>
              <w:spacing w:before="60" w:after="60"/>
              <w:jc w:val="both"/>
              <w:rPr>
                <w:rFonts w:eastAsia="Arial"/>
                <w:color w:val="000000"/>
                <w:sz w:val="20"/>
                <w:szCs w:val="20"/>
              </w:rPr>
            </w:pPr>
            <w:r w:rsidRPr="00224D48">
              <w:rPr>
                <w:rFonts w:eastAsia="Arial"/>
                <w:color w:val="000000"/>
                <w:sz w:val="20"/>
                <w:szCs w:val="20"/>
              </w:rPr>
              <w:t>Les synesthésies :</w:t>
            </w:r>
          </w:p>
          <w:p w:rsidR="006A3F61" w:rsidRPr="00224D48" w:rsidRDefault="00224D48">
            <w:pPr>
              <w:spacing w:before="60" w:after="60"/>
              <w:jc w:val="both"/>
              <w:rPr>
                <w:rFonts w:eastAsia="Arial"/>
                <w:color w:val="000000"/>
                <w:sz w:val="20"/>
                <w:szCs w:val="20"/>
              </w:rPr>
            </w:pPr>
            <w:r w:rsidRPr="00224D48">
              <w:rPr>
                <w:rFonts w:eastAsia="Arial"/>
                <w:color w:val="000000"/>
                <w:sz w:val="20"/>
                <w:szCs w:val="20"/>
              </w:rPr>
              <w:t>entre esthétique de la perception et phénomène intermédial, Sorbonne, Paris</w:t>
            </w:r>
          </w:p>
        </w:tc>
        <w:tc>
          <w:tcPr>
            <w:tcW w:w="1156"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2019</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w:t>
            </w:r>
          </w:p>
        </w:tc>
        <w:tc>
          <w:tcPr>
            <w:tcW w:w="2029"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1842" w:type="dxa"/>
            <w:gridSpan w:val="5"/>
          </w:tcPr>
          <w:p w:rsidR="006A3F61" w:rsidRPr="00224D48" w:rsidRDefault="00224D48">
            <w:pPr>
              <w:jc w:val="both"/>
              <w:rPr>
                <w:rFonts w:eastAsia="Arial"/>
                <w:sz w:val="20"/>
                <w:szCs w:val="20"/>
              </w:rPr>
            </w:pPr>
            <w:r w:rsidRPr="00224D48">
              <w:rPr>
                <w:rFonts w:eastAsia="Arial"/>
                <w:color w:val="000000"/>
                <w:sz w:val="20"/>
                <w:szCs w:val="20"/>
                <w:highlight w:val="white"/>
              </w:rPr>
              <w:t>„Аспекти на хуморот: Шарл Бодлер и Блаже Конески за карикатурата“</w:t>
            </w:r>
          </w:p>
        </w:tc>
        <w:tc>
          <w:tcPr>
            <w:tcW w:w="2204"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Меѓународен научен собир „100 години Блаќе Конески и 75 години Филолошки факултет”,</w:t>
            </w:r>
          </w:p>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Филолошки факултет „Блаже Конески”, Скопје, УКИМ</w:t>
            </w:r>
          </w:p>
        </w:tc>
        <w:tc>
          <w:tcPr>
            <w:tcW w:w="1156" w:type="dxa"/>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2021</w:t>
            </w:r>
          </w:p>
        </w:tc>
      </w:tr>
      <w:tr w:rsidR="006A3F61" w:rsidRPr="00224D48">
        <w:trPr>
          <w:jc w:val="center"/>
        </w:trPr>
        <w:tc>
          <w:tcPr>
            <w:tcW w:w="493"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color w:val="000000"/>
                <w:sz w:val="20"/>
                <w:szCs w:val="20"/>
              </w:rPr>
            </w:pPr>
          </w:p>
        </w:tc>
        <w:tc>
          <w:tcPr>
            <w:tcW w:w="1183" w:type="dxa"/>
            <w:gridSpan w:val="3"/>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3.</w:t>
            </w:r>
          </w:p>
        </w:tc>
        <w:tc>
          <w:tcPr>
            <w:tcW w:w="2029" w:type="dxa"/>
            <w:gridSpan w:val="2"/>
          </w:tcPr>
          <w:p w:rsidR="006A3F61" w:rsidRPr="00224D48" w:rsidRDefault="00224D48">
            <w:pPr>
              <w:spacing w:before="60" w:after="60"/>
              <w:ind w:left="28"/>
              <w:jc w:val="both"/>
              <w:rPr>
                <w:rFonts w:eastAsia="Arial"/>
                <w:color w:val="000000"/>
                <w:sz w:val="20"/>
                <w:szCs w:val="20"/>
              </w:rPr>
            </w:pPr>
            <w:r w:rsidRPr="00224D48">
              <w:rPr>
                <w:rFonts w:eastAsia="Arial"/>
                <w:color w:val="000000"/>
                <w:sz w:val="20"/>
                <w:szCs w:val="20"/>
              </w:rPr>
              <w:t>Владимир Мартиновски</w:t>
            </w:r>
          </w:p>
        </w:tc>
        <w:tc>
          <w:tcPr>
            <w:tcW w:w="1842" w:type="dxa"/>
            <w:gridSpan w:val="5"/>
          </w:tcPr>
          <w:p w:rsidR="006A3F61" w:rsidRPr="00224D48" w:rsidRDefault="00224D48">
            <w:pPr>
              <w:spacing w:before="60" w:after="60"/>
              <w:ind w:left="28"/>
              <w:jc w:val="both"/>
              <w:rPr>
                <w:rFonts w:eastAsia="Arial"/>
                <w:color w:val="000000"/>
                <w:sz w:val="20"/>
                <w:szCs w:val="20"/>
              </w:rPr>
            </w:pPr>
            <w:r w:rsidRPr="00224D48">
              <w:rPr>
                <w:rFonts w:eastAsia="Arial"/>
                <w:sz w:val="20"/>
                <w:szCs w:val="20"/>
              </w:rPr>
              <w:t xml:space="preserve">„Интермедијалните архиви во современата македонска книжевност”. </w:t>
            </w:r>
          </w:p>
        </w:tc>
        <w:tc>
          <w:tcPr>
            <w:tcW w:w="2204" w:type="dxa"/>
            <w:gridSpan w:val="3"/>
          </w:tcPr>
          <w:p w:rsidR="006A3F61" w:rsidRPr="00224D48" w:rsidRDefault="00224D48">
            <w:pPr>
              <w:spacing w:before="60" w:after="60"/>
              <w:ind w:left="28"/>
              <w:jc w:val="both"/>
              <w:rPr>
                <w:rFonts w:eastAsia="Arial"/>
                <w:color w:val="000000"/>
                <w:sz w:val="20"/>
                <w:szCs w:val="20"/>
              </w:rPr>
            </w:pPr>
            <w:r w:rsidRPr="00224D48">
              <w:rPr>
                <w:rFonts w:eastAsia="Arial"/>
                <w:i/>
                <w:sz w:val="20"/>
                <w:szCs w:val="20"/>
              </w:rPr>
              <w:t>Македонска книжевна архива: од ракопис до дигитална култура</w:t>
            </w:r>
            <w:r w:rsidRPr="00224D48">
              <w:rPr>
                <w:rFonts w:eastAsia="Arial"/>
                <w:sz w:val="20"/>
                <w:szCs w:val="20"/>
              </w:rPr>
              <w:t xml:space="preserve">, Меѓународна научна конференција по повод 40 годишнината од постоењето на Институтот за македонска литература и 100 години од раѓањето на Блаже Конески. </w:t>
            </w:r>
          </w:p>
        </w:tc>
        <w:tc>
          <w:tcPr>
            <w:tcW w:w="1156" w:type="dxa"/>
          </w:tcPr>
          <w:p w:rsidR="006A3F61" w:rsidRPr="00224D48" w:rsidRDefault="00224D48">
            <w:pPr>
              <w:spacing w:before="60" w:after="60"/>
              <w:ind w:left="28"/>
              <w:jc w:val="both"/>
              <w:rPr>
                <w:rFonts w:eastAsia="Arial"/>
                <w:color w:val="000000"/>
                <w:sz w:val="20"/>
                <w:szCs w:val="20"/>
              </w:rPr>
            </w:pPr>
            <w:r w:rsidRPr="00224D48">
              <w:rPr>
                <w:rFonts w:eastAsia="Arial"/>
                <w:sz w:val="20"/>
                <w:szCs w:val="20"/>
              </w:rPr>
              <w:t>2021</w:t>
            </w:r>
          </w:p>
        </w:tc>
      </w:tr>
    </w:tbl>
    <w:p w:rsidR="006A3F61" w:rsidRPr="00224D48" w:rsidRDefault="00224D48">
      <w:pPr>
        <w:jc w:val="both"/>
        <w:rPr>
          <w:rFonts w:eastAsia="Arial"/>
          <w:b/>
          <w:color w:val="000000"/>
          <w:sz w:val="20"/>
          <w:szCs w:val="20"/>
        </w:rPr>
      </w:pPr>
      <w:r w:rsidRPr="00224D48">
        <w:br w:type="page"/>
      </w:r>
    </w:p>
    <w:tbl>
      <w:tblPr>
        <w:tblStyle w:val="afffff9"/>
        <w:tblW w:w="96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
        <w:gridCol w:w="605"/>
        <w:gridCol w:w="330"/>
        <w:gridCol w:w="685"/>
        <w:gridCol w:w="61"/>
        <w:gridCol w:w="1206"/>
        <w:gridCol w:w="594"/>
        <w:gridCol w:w="274"/>
        <w:gridCol w:w="71"/>
        <w:gridCol w:w="1004"/>
        <w:gridCol w:w="177"/>
        <w:gridCol w:w="533"/>
        <w:gridCol w:w="534"/>
        <w:gridCol w:w="807"/>
        <w:gridCol w:w="1223"/>
        <w:gridCol w:w="1078"/>
      </w:tblGrid>
      <w:tr w:rsidR="006A3F61" w:rsidRPr="00224D48">
        <w:trPr>
          <w:jc w:val="center"/>
        </w:trPr>
        <w:tc>
          <w:tcPr>
            <w:tcW w:w="14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247"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88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6295"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МАРИЈА ЃОРЃИЕВА ДИМОВА</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88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6295"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9.07.1973</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88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6295"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w:t>
            </w:r>
          </w:p>
        </w:tc>
      </w:tr>
      <w:tr w:rsidR="006A3F61" w:rsidRPr="00224D48">
        <w:trPr>
          <w:jc w:val="center"/>
        </w:trPr>
        <w:tc>
          <w:tcPr>
            <w:tcW w:w="469"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88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6295"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 по филолошки науки</w:t>
            </w:r>
          </w:p>
        </w:tc>
      </w:tr>
      <w:tr w:rsidR="006A3F61" w:rsidRPr="00224D48">
        <w:trPr>
          <w:trHeight w:val="2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887"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12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8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887"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8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1996</w:t>
            </w:r>
          </w:p>
        </w:tc>
        <w:tc>
          <w:tcPr>
            <w:tcW w:w="2301" w:type="dxa"/>
            <w:gridSpan w:val="2"/>
          </w:tcPr>
          <w:p w:rsidR="006A3F61" w:rsidRPr="00224D48" w:rsidRDefault="00224D48">
            <w:pPr>
              <w:spacing w:before="60" w:after="60"/>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887"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8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2003</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trHeight w:val="274"/>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887"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8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2008</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trHeight w:val="277"/>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887"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12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8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887"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8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tc>
      </w:tr>
      <w:tr w:rsidR="006A3F61" w:rsidRPr="00224D48">
        <w:trPr>
          <w:trHeight w:val="276"/>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2887"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12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8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887"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12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87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tc>
      </w:tr>
      <w:tr w:rsidR="006A3F61" w:rsidRPr="00224D48">
        <w:trPr>
          <w:trHeight w:val="375"/>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2887"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187"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310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887"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187"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c>
          <w:tcPr>
            <w:tcW w:w="310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Редовен професор</w:t>
            </w:r>
          </w:p>
          <w:p w:rsidR="006A3F61" w:rsidRPr="00224D48" w:rsidRDefault="00224D48">
            <w:pPr>
              <w:spacing w:before="60" w:after="60"/>
              <w:ind w:left="28"/>
              <w:jc w:val="both"/>
              <w:rPr>
                <w:rFonts w:eastAsia="Arial"/>
                <w:sz w:val="20"/>
                <w:szCs w:val="20"/>
              </w:rPr>
            </w:pPr>
            <w:r w:rsidRPr="00224D48">
              <w:rPr>
                <w:rFonts w:eastAsia="Arial"/>
                <w:sz w:val="20"/>
                <w:szCs w:val="20"/>
              </w:rPr>
              <w:t>Теорија на книжевност, Историја на општа книжевност, Општа и компаративна книжевност</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182"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и методологија на книжевноста: Теорија на книжевност 1 и 2</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trHeight w:val="70"/>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и методологија на книжевноста: Теорија на книжевни дискурси 1 и 2</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Книжевна херменевтика:Креативно пишување</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и методологија на книжевноста: Историографска метафикција (изборен)</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Романтизам/реализам:преиспитување на границите (изборен), </w:t>
            </w:r>
            <w:r w:rsidRPr="00224D48">
              <w:rPr>
                <w:rFonts w:eastAsia="Arial"/>
                <w:sz w:val="20"/>
                <w:szCs w:val="20"/>
              </w:rPr>
              <w:lastRenderedPageBreak/>
              <w:t>заедно со проф. д-р Лидија Капушевска Дракулевска</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Општа и компаративна книжевност</w:t>
            </w:r>
          </w:p>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Филолошки факултет„Блаже Конески“-Скопје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149" w:type="dxa"/>
            <w:gridSpan w:val="5"/>
          </w:tcPr>
          <w:p w:rsidR="006A3F61" w:rsidRPr="00224D48" w:rsidRDefault="006A3F61">
            <w:pPr>
              <w:spacing w:before="60" w:after="60"/>
              <w:ind w:left="28"/>
              <w:jc w:val="both"/>
              <w:rPr>
                <w:rFonts w:eastAsia="Arial"/>
                <w:sz w:val="20"/>
                <w:szCs w:val="20"/>
              </w:rPr>
            </w:pPr>
          </w:p>
        </w:tc>
        <w:tc>
          <w:tcPr>
            <w:tcW w:w="4352"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 и историја</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и културолошки студии</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149" w:type="dxa"/>
            <w:gridSpan w:val="5"/>
          </w:tcPr>
          <w:p w:rsidR="006A3F61" w:rsidRPr="00224D48" w:rsidRDefault="006A3F61">
            <w:pPr>
              <w:spacing w:before="60" w:after="60"/>
              <w:ind w:left="28"/>
              <w:jc w:val="both"/>
              <w:rPr>
                <w:rFonts w:eastAsia="Arial"/>
                <w:sz w:val="20"/>
                <w:szCs w:val="20"/>
              </w:rPr>
            </w:pPr>
          </w:p>
        </w:tc>
        <w:tc>
          <w:tcPr>
            <w:tcW w:w="4352"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1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Пародијата во контекст на постмодернистичките книжевни и уметнички постапки</w:t>
            </w:r>
          </w:p>
        </w:tc>
        <w:tc>
          <w:tcPr>
            <w:tcW w:w="43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Наука за книжевност </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факултет„Блаже Конески“-Скопје</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149" w:type="dxa"/>
            <w:gridSpan w:val="5"/>
          </w:tcPr>
          <w:p w:rsidR="006A3F61" w:rsidRPr="00224D48" w:rsidRDefault="006A3F61">
            <w:pPr>
              <w:spacing w:before="60" w:after="60"/>
              <w:ind w:left="28"/>
              <w:jc w:val="both"/>
              <w:rPr>
                <w:rFonts w:eastAsia="Arial"/>
                <w:sz w:val="20"/>
                <w:szCs w:val="20"/>
              </w:rPr>
            </w:pPr>
          </w:p>
        </w:tc>
        <w:tc>
          <w:tcPr>
            <w:tcW w:w="4352"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182"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135"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Марија Ѓорѓиева Димова</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„Интертекстуални анаграми“,  </w:t>
            </w:r>
            <w:r w:rsidRPr="00224D48">
              <w:rPr>
                <w:rFonts w:eastAsia="Arial"/>
                <w:i/>
                <w:sz w:val="20"/>
                <w:szCs w:val="20"/>
              </w:rPr>
              <w:t>Славистички студии</w:t>
            </w:r>
            <w:r w:rsidRPr="00224D48">
              <w:rPr>
                <w:rFonts w:eastAsia="Arial"/>
                <w:sz w:val="20"/>
                <w:szCs w:val="20"/>
              </w:rPr>
              <w:t xml:space="preserve"> </w:t>
            </w:r>
          </w:p>
        </w:tc>
        <w:tc>
          <w:tcPr>
            <w:tcW w:w="230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Скопје: Филолошки факултет „Блаже Конески“, 2018, </w:t>
            </w:r>
            <w:r w:rsidRPr="00224D48">
              <w:rPr>
                <w:rFonts w:eastAsia="Arial"/>
                <w:sz w:val="20"/>
                <w:szCs w:val="20"/>
              </w:rPr>
              <w:t xml:space="preserve">бр. 17, </w:t>
            </w:r>
            <w:r w:rsidRPr="00224D48">
              <w:rPr>
                <w:rFonts w:eastAsia="Arial"/>
                <w:sz w:val="20"/>
                <w:szCs w:val="20"/>
                <w:highlight w:val="white"/>
              </w:rPr>
              <w:t>стр.153-165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135"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Марија Ѓорѓиева Димова</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„Метафикцијата: од книжевен куриозитет до condition sine qua non на книжевноста“, </w:t>
            </w:r>
            <w:r w:rsidRPr="00224D48">
              <w:rPr>
                <w:rFonts w:eastAsia="Arial"/>
                <w:i/>
                <w:sz w:val="20"/>
                <w:szCs w:val="20"/>
              </w:rPr>
              <w:t xml:space="preserve">Спектар </w:t>
            </w:r>
          </w:p>
        </w:tc>
        <w:tc>
          <w:tcPr>
            <w:tcW w:w="230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Скопје:Институт за македонска литература, 2019, </w:t>
            </w:r>
            <w:r w:rsidRPr="00224D48">
              <w:rPr>
                <w:rFonts w:eastAsia="Arial"/>
                <w:sz w:val="20"/>
                <w:szCs w:val="20"/>
              </w:rPr>
              <w:t xml:space="preserve">бр.73, </w:t>
            </w:r>
            <w:r w:rsidRPr="00224D48">
              <w:rPr>
                <w:rFonts w:eastAsia="Arial"/>
                <w:sz w:val="20"/>
                <w:szCs w:val="20"/>
                <w:highlight w:val="white"/>
              </w:rPr>
              <w:t>стр. 87-105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135"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Марија Ѓорѓиева Димова</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„Интертекстуалниот пристап во толкувањето на книжевните дела“, </w:t>
            </w:r>
            <w:r w:rsidRPr="00224D48">
              <w:rPr>
                <w:rFonts w:eastAsia="Arial"/>
                <w:i/>
                <w:sz w:val="20"/>
                <w:szCs w:val="20"/>
              </w:rPr>
              <w:t>Методи и толкувања на книжевната херменевтика</w:t>
            </w:r>
            <w:r w:rsidRPr="00224D48">
              <w:rPr>
                <w:rFonts w:eastAsia="Arial"/>
                <w:sz w:val="20"/>
                <w:szCs w:val="20"/>
              </w:rPr>
              <w:t xml:space="preserve"> (том два)</w:t>
            </w:r>
          </w:p>
        </w:tc>
        <w:tc>
          <w:tcPr>
            <w:tcW w:w="230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Скопје: МАНУ, 2018, стр. 49-67</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135"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Марија Ѓорѓиева Димова</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„Интертекстуални прошетки низ книжевноста со двогледот на Андреј Битов“, </w:t>
            </w:r>
            <w:r w:rsidRPr="00224D48">
              <w:rPr>
                <w:rFonts w:eastAsia="Arial"/>
                <w:i/>
                <w:sz w:val="20"/>
                <w:szCs w:val="20"/>
              </w:rPr>
              <w:t>Методи и толкувања на книжевната херменевтик</w:t>
            </w:r>
            <w:r w:rsidRPr="00224D48">
              <w:rPr>
                <w:rFonts w:eastAsia="Arial"/>
                <w:sz w:val="20"/>
                <w:szCs w:val="20"/>
              </w:rPr>
              <w:t>а (том два)</w:t>
            </w:r>
          </w:p>
        </w:tc>
        <w:tc>
          <w:tcPr>
            <w:tcW w:w="2301" w:type="dxa"/>
            <w:gridSpan w:val="2"/>
          </w:tcPr>
          <w:p w:rsidR="006A3F61" w:rsidRPr="00224D48" w:rsidRDefault="00224D48">
            <w:pPr>
              <w:spacing w:before="60" w:after="60"/>
              <w:jc w:val="both"/>
              <w:rPr>
                <w:rFonts w:eastAsia="Arial"/>
                <w:sz w:val="20"/>
                <w:szCs w:val="20"/>
                <w:highlight w:val="white"/>
              </w:rPr>
            </w:pPr>
            <w:r w:rsidRPr="00224D48">
              <w:rPr>
                <w:rFonts w:eastAsia="Arial"/>
                <w:sz w:val="20"/>
                <w:szCs w:val="20"/>
                <w:highlight w:val="white"/>
              </w:rPr>
              <w:t>Скопје:МАНУ, 2018, стр. 69-88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135"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Марија Ѓорѓиева Димова</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„Интердискурзивните перформанси на книжевноста“, </w:t>
            </w:r>
            <w:r w:rsidRPr="00224D48">
              <w:rPr>
                <w:rFonts w:eastAsia="Arial"/>
                <w:i/>
                <w:sz w:val="20"/>
                <w:szCs w:val="20"/>
              </w:rPr>
              <w:t>Современа филологијa/Journal of Contemporary Philology</w:t>
            </w:r>
            <w:r w:rsidRPr="00224D48">
              <w:rPr>
                <w:rFonts w:eastAsia="Arial"/>
                <w:sz w:val="20"/>
                <w:szCs w:val="20"/>
              </w:rPr>
              <w:t xml:space="preserve"> </w:t>
            </w:r>
          </w:p>
        </w:tc>
        <w:tc>
          <w:tcPr>
            <w:tcW w:w="230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Скопје: Филолошки факултет „Блаже Конески“-Скопје, 2018, бр. 1(1), стр. 111-128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135"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Катица Ќулавкова (раководител на проектот)</w:t>
            </w:r>
          </w:p>
        </w:tc>
        <w:tc>
          <w:tcPr>
            <w:tcW w:w="3126"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Поимник на книжевната теорија</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Македонска академија на науките и уметностите, 2019-2022</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Катица Ќулавкова (раководител на проектот)</w:t>
            </w:r>
          </w:p>
        </w:tc>
        <w:tc>
          <w:tcPr>
            <w:tcW w:w="3126"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Методи на книжевната херменевтика</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Македонска академија на науките и уметностите, 2017-2018</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Катица Ќулавкова/Лила Мороз Гржелак (раководители на проектот)</w:t>
            </w:r>
          </w:p>
        </w:tc>
        <w:tc>
          <w:tcPr>
            <w:tcW w:w="3126" w:type="dxa"/>
            <w:gridSpan w:val="6"/>
          </w:tcPr>
          <w:p w:rsidR="006A3F61" w:rsidRPr="00224D48" w:rsidRDefault="00224D48">
            <w:pPr>
              <w:jc w:val="both"/>
              <w:rPr>
                <w:rFonts w:eastAsia="Arial"/>
                <w:sz w:val="20"/>
                <w:szCs w:val="20"/>
              </w:rPr>
            </w:pPr>
            <w:r w:rsidRPr="00224D48">
              <w:rPr>
                <w:rFonts w:eastAsia="Arial"/>
                <w:i/>
                <w:sz w:val="20"/>
                <w:szCs w:val="20"/>
              </w:rPr>
              <w:t>The neighbourhood in the context of stereotypes and realities in contemporary Europe</w:t>
            </w:r>
          </w:p>
          <w:p w:rsidR="006A3F61" w:rsidRPr="00224D48" w:rsidRDefault="006A3F61">
            <w:pPr>
              <w:spacing w:before="60" w:after="60"/>
              <w:ind w:left="28"/>
              <w:jc w:val="both"/>
              <w:rPr>
                <w:rFonts w:eastAsia="Arial"/>
                <w:sz w:val="20"/>
                <w:szCs w:val="20"/>
              </w:rPr>
            </w:pP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Македонска академија на науките и уметностите /Полска академија на науките, 2020-2022</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135" w:type="dxa"/>
            <w:gridSpan w:val="4"/>
          </w:tcPr>
          <w:p w:rsidR="006A3F61" w:rsidRPr="00224D48" w:rsidRDefault="006A3F61">
            <w:pPr>
              <w:spacing w:before="60" w:after="60"/>
              <w:ind w:left="28"/>
              <w:jc w:val="both"/>
              <w:rPr>
                <w:rFonts w:eastAsia="Arial"/>
                <w:sz w:val="20"/>
                <w:szCs w:val="20"/>
              </w:rPr>
            </w:pPr>
          </w:p>
        </w:tc>
        <w:tc>
          <w:tcPr>
            <w:tcW w:w="3126" w:type="dxa"/>
            <w:gridSpan w:val="6"/>
          </w:tcPr>
          <w:p w:rsidR="006A3F61" w:rsidRPr="00224D48" w:rsidRDefault="006A3F61">
            <w:pPr>
              <w:spacing w:before="60" w:after="60"/>
              <w:ind w:left="28"/>
              <w:jc w:val="both"/>
              <w:rPr>
                <w:rFonts w:eastAsia="Arial"/>
                <w:sz w:val="20"/>
                <w:szCs w:val="20"/>
              </w:rPr>
            </w:pPr>
          </w:p>
        </w:tc>
        <w:tc>
          <w:tcPr>
            <w:tcW w:w="230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135" w:type="dxa"/>
            <w:gridSpan w:val="4"/>
          </w:tcPr>
          <w:p w:rsidR="006A3F61" w:rsidRPr="00224D48" w:rsidRDefault="006A3F61">
            <w:pPr>
              <w:spacing w:before="60" w:after="60"/>
              <w:ind w:left="28"/>
              <w:jc w:val="both"/>
              <w:rPr>
                <w:rFonts w:eastAsia="Arial"/>
                <w:sz w:val="20"/>
                <w:szCs w:val="20"/>
              </w:rPr>
            </w:pPr>
          </w:p>
        </w:tc>
        <w:tc>
          <w:tcPr>
            <w:tcW w:w="3126" w:type="dxa"/>
            <w:gridSpan w:val="6"/>
          </w:tcPr>
          <w:p w:rsidR="006A3F61" w:rsidRPr="00224D48" w:rsidRDefault="006A3F61">
            <w:pPr>
              <w:spacing w:before="60" w:after="60"/>
              <w:ind w:left="28"/>
              <w:jc w:val="both"/>
              <w:rPr>
                <w:rFonts w:eastAsia="Arial"/>
                <w:sz w:val="20"/>
                <w:szCs w:val="20"/>
              </w:rPr>
            </w:pPr>
          </w:p>
        </w:tc>
        <w:tc>
          <w:tcPr>
            <w:tcW w:w="230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3126" w:type="dxa"/>
            <w:gridSpan w:val="6"/>
          </w:tcPr>
          <w:p w:rsidR="006A3F61" w:rsidRPr="00224D48" w:rsidRDefault="00224D48">
            <w:pPr>
              <w:spacing w:before="60" w:after="60"/>
              <w:jc w:val="both"/>
              <w:rPr>
                <w:rFonts w:eastAsia="Arial"/>
                <w:i/>
                <w:sz w:val="20"/>
                <w:szCs w:val="20"/>
              </w:rPr>
            </w:pPr>
            <w:r w:rsidRPr="00224D48">
              <w:rPr>
                <w:rFonts w:eastAsia="Arial"/>
                <w:i/>
                <w:sz w:val="20"/>
                <w:szCs w:val="20"/>
              </w:rPr>
              <w:t>Теоријата на книжевност во (интер)акција</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Скопје:Македоника литера, 2017</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3126"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Интерпретограми</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Скопје:Три, 2020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3126"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Интердискурзивните дијалози на книжевноста</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Македоника литера, 2021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135" w:type="dxa"/>
            <w:gridSpan w:val="4"/>
          </w:tcPr>
          <w:p w:rsidR="006A3F61" w:rsidRPr="00224D48" w:rsidRDefault="006A3F61">
            <w:pPr>
              <w:spacing w:before="60" w:after="60"/>
              <w:ind w:left="28"/>
              <w:jc w:val="both"/>
              <w:rPr>
                <w:rFonts w:eastAsia="Arial"/>
                <w:sz w:val="20"/>
                <w:szCs w:val="20"/>
              </w:rPr>
            </w:pPr>
          </w:p>
        </w:tc>
        <w:tc>
          <w:tcPr>
            <w:tcW w:w="3126" w:type="dxa"/>
            <w:gridSpan w:val="6"/>
          </w:tcPr>
          <w:p w:rsidR="006A3F61" w:rsidRPr="00224D48" w:rsidRDefault="006A3F61">
            <w:pPr>
              <w:spacing w:before="60" w:after="60"/>
              <w:ind w:left="28"/>
              <w:jc w:val="both"/>
              <w:rPr>
                <w:rFonts w:eastAsia="Arial"/>
                <w:sz w:val="20"/>
                <w:szCs w:val="20"/>
              </w:rPr>
            </w:pPr>
          </w:p>
        </w:tc>
        <w:tc>
          <w:tcPr>
            <w:tcW w:w="230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135" w:type="dxa"/>
            <w:gridSpan w:val="4"/>
          </w:tcPr>
          <w:p w:rsidR="006A3F61" w:rsidRPr="00224D48" w:rsidRDefault="006A3F61">
            <w:pPr>
              <w:spacing w:before="60" w:after="60"/>
              <w:ind w:left="28"/>
              <w:jc w:val="both"/>
              <w:rPr>
                <w:rFonts w:eastAsia="Arial"/>
                <w:sz w:val="20"/>
                <w:szCs w:val="20"/>
              </w:rPr>
            </w:pPr>
          </w:p>
        </w:tc>
        <w:tc>
          <w:tcPr>
            <w:tcW w:w="3126" w:type="dxa"/>
            <w:gridSpan w:val="6"/>
          </w:tcPr>
          <w:p w:rsidR="006A3F61" w:rsidRPr="00224D48" w:rsidRDefault="006A3F61">
            <w:pPr>
              <w:spacing w:before="60" w:after="60"/>
              <w:ind w:left="28"/>
              <w:jc w:val="both"/>
              <w:rPr>
                <w:rFonts w:eastAsia="Arial"/>
                <w:sz w:val="20"/>
                <w:szCs w:val="20"/>
              </w:rPr>
            </w:pPr>
          </w:p>
        </w:tc>
        <w:tc>
          <w:tcPr>
            <w:tcW w:w="230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12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3126" w:type="dxa"/>
            <w:gridSpan w:val="6"/>
          </w:tcPr>
          <w:p w:rsidR="006A3F61" w:rsidRPr="00224D48" w:rsidRDefault="00224D48">
            <w:pPr>
              <w:jc w:val="both"/>
              <w:rPr>
                <w:rFonts w:eastAsia="Arial"/>
                <w:sz w:val="20"/>
                <w:szCs w:val="20"/>
              </w:rPr>
            </w:pPr>
            <w:r w:rsidRPr="00224D48">
              <w:rPr>
                <w:rFonts w:eastAsia="Arial"/>
                <w:sz w:val="20"/>
                <w:szCs w:val="20"/>
              </w:rPr>
              <w:t>„(Интер)текстуални трансмиграции“, ФИЛКО/FILKO:</w:t>
            </w:r>
            <w:r w:rsidRPr="00224D48">
              <w:rPr>
                <w:rFonts w:eastAsia="Arial"/>
                <w:i/>
                <w:sz w:val="20"/>
                <w:szCs w:val="20"/>
              </w:rPr>
              <w:t>Филологија,култура, образование</w:t>
            </w:r>
            <w:r w:rsidRPr="00224D48">
              <w:rPr>
                <w:rFonts w:eastAsia="Arial"/>
                <w:sz w:val="20"/>
                <w:szCs w:val="20"/>
              </w:rPr>
              <w:t xml:space="preserve"> 3 (Зборник трудови </w:t>
            </w:r>
            <w:r w:rsidRPr="00224D48">
              <w:rPr>
                <w:rFonts w:eastAsia="Arial"/>
                <w:i/>
                <w:sz w:val="20"/>
                <w:szCs w:val="20"/>
              </w:rPr>
              <w:t xml:space="preserve">) </w:t>
            </w:r>
          </w:p>
          <w:p w:rsidR="006A3F61" w:rsidRPr="00224D48" w:rsidRDefault="006A3F61">
            <w:pPr>
              <w:widowControl w:val="0"/>
              <w:tabs>
                <w:tab w:val="left" w:pos="2640"/>
              </w:tabs>
              <w:spacing w:before="120"/>
              <w:jc w:val="both"/>
              <w:rPr>
                <w:rFonts w:eastAsia="Arial"/>
                <w:b/>
                <w:sz w:val="20"/>
                <w:szCs w:val="20"/>
              </w:rPr>
            </w:pPr>
          </w:p>
          <w:p w:rsidR="006A3F61" w:rsidRPr="00224D48" w:rsidRDefault="006A3F61">
            <w:pPr>
              <w:spacing w:before="60" w:after="60"/>
              <w:ind w:left="28"/>
              <w:jc w:val="both"/>
              <w:rPr>
                <w:rFonts w:eastAsia="Arial"/>
                <w:sz w:val="20"/>
                <w:szCs w:val="20"/>
              </w:rPr>
            </w:pP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Воронежский государственный университет, Филологический факультет /Филолошки факултет, Универзитет „Гоце Делчев“ Штип, 2018, стр.169-177.</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3126" w:type="dxa"/>
            <w:gridSpan w:val="6"/>
          </w:tcPr>
          <w:p w:rsidR="006A3F61" w:rsidRPr="00224D48" w:rsidRDefault="00224D48">
            <w:pPr>
              <w:jc w:val="both"/>
              <w:rPr>
                <w:rFonts w:eastAsia="Arial"/>
                <w:sz w:val="20"/>
                <w:szCs w:val="20"/>
              </w:rPr>
            </w:pPr>
            <w:r w:rsidRPr="00224D48">
              <w:rPr>
                <w:rFonts w:eastAsia="Arial"/>
                <w:sz w:val="20"/>
                <w:szCs w:val="20"/>
              </w:rPr>
              <w:t xml:space="preserve">„Онтолошки скандал: игрите со границите меѓу световите и текстовите во романот </w:t>
            </w:r>
            <w:r w:rsidRPr="00224D48">
              <w:rPr>
                <w:rFonts w:eastAsia="Arial"/>
                <w:i/>
                <w:sz w:val="20"/>
                <w:szCs w:val="20"/>
              </w:rPr>
              <w:t>Преподаватель  симетрии</w:t>
            </w:r>
            <w:r w:rsidRPr="00224D48">
              <w:rPr>
                <w:rFonts w:eastAsia="Arial"/>
                <w:sz w:val="20"/>
                <w:szCs w:val="20"/>
              </w:rPr>
              <w:t xml:space="preserve"> на Андреј Битов“, </w:t>
            </w:r>
            <w:r w:rsidRPr="00224D48">
              <w:rPr>
                <w:rFonts w:eastAsia="Arial"/>
                <w:b/>
                <w:i/>
                <w:color w:val="000000"/>
                <w:sz w:val="20"/>
                <w:szCs w:val="20"/>
              </w:rPr>
              <w:t>Македонско –руски јазични, литературни и културни врски</w:t>
            </w:r>
            <w:r w:rsidRPr="00224D48">
              <w:rPr>
                <w:rFonts w:eastAsia="Arial"/>
                <w:b/>
                <w:color w:val="000000"/>
                <w:sz w:val="20"/>
                <w:szCs w:val="20"/>
              </w:rPr>
              <w:t xml:space="preserve"> 7</w:t>
            </w:r>
            <w:r w:rsidRPr="00224D48">
              <w:rPr>
                <w:rFonts w:eastAsia="Arial"/>
                <w:sz w:val="20"/>
                <w:szCs w:val="20"/>
              </w:rPr>
              <w:t xml:space="preserve"> (Зборник на трудови) </w:t>
            </w:r>
          </w:p>
        </w:tc>
        <w:tc>
          <w:tcPr>
            <w:tcW w:w="2301" w:type="dxa"/>
            <w:gridSpan w:val="2"/>
          </w:tcPr>
          <w:p w:rsidR="006A3F61" w:rsidRPr="00224D48" w:rsidRDefault="00224D48">
            <w:pPr>
              <w:spacing w:before="60" w:after="60"/>
              <w:jc w:val="both"/>
              <w:rPr>
                <w:rFonts w:eastAsia="Arial"/>
                <w:sz w:val="20"/>
                <w:szCs w:val="20"/>
              </w:rPr>
            </w:pPr>
            <w:r w:rsidRPr="00224D48">
              <w:rPr>
                <w:rFonts w:eastAsia="Arial"/>
                <w:color w:val="000000"/>
                <w:sz w:val="20"/>
                <w:szCs w:val="20"/>
              </w:rPr>
              <w:t xml:space="preserve"> Скопје: Филолошки факултет „Блаже Конески“, 2018, стр. </w:t>
            </w:r>
            <w:r w:rsidRPr="00224D48">
              <w:rPr>
                <w:rFonts w:eastAsia="Arial"/>
                <w:sz w:val="20"/>
                <w:szCs w:val="20"/>
              </w:rPr>
              <w:t>309-321.</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135"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Марија Ѓорѓиева Димова</w:t>
            </w:r>
          </w:p>
        </w:tc>
        <w:tc>
          <w:tcPr>
            <w:tcW w:w="3126" w:type="dxa"/>
            <w:gridSpan w:val="6"/>
          </w:tcPr>
          <w:p w:rsidR="006A3F61" w:rsidRPr="00224D48" w:rsidRDefault="00224D48">
            <w:pPr>
              <w:jc w:val="both"/>
              <w:rPr>
                <w:rFonts w:eastAsia="Arial"/>
                <w:sz w:val="20"/>
                <w:szCs w:val="20"/>
              </w:rPr>
            </w:pPr>
            <w:r w:rsidRPr="00224D48">
              <w:rPr>
                <w:rFonts w:eastAsia="Arial"/>
                <w:sz w:val="20"/>
                <w:szCs w:val="20"/>
              </w:rPr>
              <w:t xml:space="preserve">„Романескните фабулации на историјата“, </w:t>
            </w:r>
            <w:r w:rsidRPr="00224D48">
              <w:rPr>
                <w:rFonts w:eastAsia="Arial"/>
                <w:i/>
                <w:sz w:val="20"/>
                <w:szCs w:val="20"/>
              </w:rPr>
              <w:t xml:space="preserve">Годишен зборник </w:t>
            </w:r>
            <w:r w:rsidRPr="00224D48">
              <w:rPr>
                <w:rFonts w:eastAsia="Arial"/>
                <w:sz w:val="20"/>
                <w:szCs w:val="20"/>
              </w:rPr>
              <w:t>на Филолошкиот факултет „Блаже Конески“-Скопје</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Скопје:Филолошки факултет„Блаже Конески“, 2017-2018, книга 43-44, стр.31-46.</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135"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Марија Ѓорѓиева Димова</w:t>
            </w:r>
          </w:p>
        </w:tc>
        <w:tc>
          <w:tcPr>
            <w:tcW w:w="3126" w:type="dxa"/>
            <w:gridSpan w:val="6"/>
          </w:tcPr>
          <w:p w:rsidR="006A3F61" w:rsidRPr="00224D48" w:rsidRDefault="00224D48">
            <w:pPr>
              <w:jc w:val="both"/>
              <w:rPr>
                <w:rFonts w:eastAsia="Arial"/>
                <w:sz w:val="20"/>
                <w:szCs w:val="20"/>
              </w:rPr>
            </w:pPr>
            <w:r w:rsidRPr="00224D48">
              <w:rPr>
                <w:rFonts w:eastAsia="Arial"/>
                <w:sz w:val="20"/>
                <w:szCs w:val="20"/>
              </w:rPr>
              <w:t xml:space="preserve">„Интертекстуалните рамки во романите на Маргарет Атвуд“, </w:t>
            </w:r>
            <w:r w:rsidRPr="00224D48">
              <w:rPr>
                <w:rFonts w:eastAsia="Arial"/>
                <w:i/>
                <w:sz w:val="20"/>
                <w:szCs w:val="20"/>
              </w:rPr>
              <w:t xml:space="preserve">Годишен зборник </w:t>
            </w:r>
            <w:r w:rsidRPr="00224D48">
              <w:rPr>
                <w:rFonts w:eastAsia="Arial"/>
                <w:sz w:val="20"/>
                <w:szCs w:val="20"/>
              </w:rPr>
              <w:t>на Филолошкиот факултет „Блаже Конески“-Скопје</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Скопје:Филолошки факултет„Блаже Конески“, 2019, книга 45, стр. 111-125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Марија Ѓорѓиева </w:t>
            </w:r>
            <w:r w:rsidRPr="00224D48">
              <w:rPr>
                <w:rFonts w:eastAsia="Arial"/>
                <w:sz w:val="20"/>
                <w:szCs w:val="20"/>
              </w:rPr>
              <w:lastRenderedPageBreak/>
              <w:t>Димова</w:t>
            </w:r>
          </w:p>
        </w:tc>
        <w:tc>
          <w:tcPr>
            <w:tcW w:w="3126" w:type="dxa"/>
            <w:gridSpan w:val="6"/>
          </w:tcPr>
          <w:p w:rsidR="006A3F61" w:rsidRPr="00224D48" w:rsidRDefault="00224D48">
            <w:pPr>
              <w:ind w:left="28"/>
              <w:jc w:val="both"/>
              <w:rPr>
                <w:rFonts w:eastAsia="Arial"/>
                <w:sz w:val="20"/>
                <w:szCs w:val="20"/>
              </w:rPr>
            </w:pPr>
            <w:r w:rsidRPr="00224D48">
              <w:rPr>
                <w:rFonts w:eastAsia="Arial"/>
                <w:sz w:val="20"/>
                <w:szCs w:val="20"/>
              </w:rPr>
              <w:lastRenderedPageBreak/>
              <w:t>„</w:t>
            </w:r>
            <w:r w:rsidRPr="00224D48">
              <w:rPr>
                <w:rFonts w:eastAsia="Arial"/>
                <w:b/>
                <w:sz w:val="20"/>
                <w:szCs w:val="20"/>
              </w:rPr>
              <w:t xml:space="preserve"> </w:t>
            </w:r>
            <w:r w:rsidRPr="00224D48">
              <w:rPr>
                <w:rFonts w:eastAsia="Arial"/>
                <w:sz w:val="20"/>
                <w:szCs w:val="20"/>
              </w:rPr>
              <w:t xml:space="preserve">Нарцистички наративи“, Bosanskohercegovački slavistički </w:t>
            </w:r>
            <w:r w:rsidRPr="00224D48">
              <w:rPr>
                <w:rFonts w:eastAsia="Arial"/>
                <w:sz w:val="20"/>
                <w:szCs w:val="20"/>
              </w:rPr>
              <w:lastRenderedPageBreak/>
              <w:t>kongres (Zbornik radova knjiga 2).</w:t>
            </w:r>
            <w:r w:rsidRPr="00224D48">
              <w:rPr>
                <w:rFonts w:eastAsia="Arial"/>
                <w:b/>
                <w:sz w:val="20"/>
                <w:szCs w:val="20"/>
              </w:rPr>
              <w:t xml:space="preserve">  </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Slavistički komitet, </w:t>
            </w:r>
            <w:r w:rsidRPr="00224D48">
              <w:rPr>
                <w:rFonts w:eastAsia="Arial"/>
                <w:sz w:val="20"/>
                <w:szCs w:val="20"/>
              </w:rPr>
              <w:lastRenderedPageBreak/>
              <w:t>Sarajevo/ Filozofski fakultet u Sarajevu, 2019, str. 224-435</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13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3126" w:type="dxa"/>
            <w:gridSpan w:val="6"/>
          </w:tcPr>
          <w:p w:rsidR="006A3F61" w:rsidRPr="00224D48" w:rsidRDefault="00224D48">
            <w:pPr>
              <w:keepNext/>
              <w:jc w:val="both"/>
              <w:rPr>
                <w:rFonts w:eastAsia="Arial"/>
                <w:sz w:val="20"/>
                <w:szCs w:val="20"/>
              </w:rPr>
            </w:pPr>
            <w:r w:rsidRPr="00224D48">
              <w:rPr>
                <w:rFonts w:eastAsia="Arial"/>
                <w:sz w:val="20"/>
                <w:szCs w:val="20"/>
              </w:rPr>
              <w:t xml:space="preserve">„Компаратистичката парадигма на Конески“, </w:t>
            </w:r>
            <w:r w:rsidRPr="00224D48">
              <w:rPr>
                <w:rFonts w:eastAsia="Arial"/>
                <w:i/>
                <w:sz w:val="20"/>
                <w:szCs w:val="20"/>
              </w:rPr>
              <w:t>Зборник трудови од XLV  Меѓународна научна конференција при Меѓународниот семинар за македонски  јазик, литература и култура</w:t>
            </w:r>
            <w:r w:rsidRPr="00224D48">
              <w:rPr>
                <w:rFonts w:eastAsia="Arial"/>
                <w:sz w:val="20"/>
                <w:szCs w:val="20"/>
              </w:rPr>
              <w:t xml:space="preserve">. </w:t>
            </w:r>
          </w:p>
          <w:p w:rsidR="006A3F61" w:rsidRPr="00224D48" w:rsidRDefault="006A3F61">
            <w:pPr>
              <w:ind w:left="28"/>
              <w:jc w:val="both"/>
              <w:rPr>
                <w:rFonts w:eastAsia="Arial"/>
                <w:sz w:val="20"/>
                <w:szCs w:val="20"/>
              </w:rPr>
            </w:pP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Скопје:УКИМ, 2019, стр. 195-206</w:t>
            </w:r>
          </w:p>
        </w:tc>
      </w:tr>
      <w:tr w:rsidR="006A3F61" w:rsidRPr="00224D48">
        <w:trPr>
          <w:jc w:val="center"/>
        </w:trPr>
        <w:tc>
          <w:tcPr>
            <w:tcW w:w="469"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182"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1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5427"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1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5427"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15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5427"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469"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182"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14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05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14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3055" w:type="dxa"/>
            <w:gridSpan w:val="5"/>
          </w:tcPr>
          <w:p w:rsidR="006A3F61" w:rsidRPr="00224D48" w:rsidRDefault="00224D48">
            <w:pPr>
              <w:jc w:val="both"/>
              <w:rPr>
                <w:rFonts w:eastAsia="Arial"/>
                <w:i/>
                <w:sz w:val="20"/>
                <w:szCs w:val="20"/>
              </w:rPr>
            </w:pPr>
            <w:r w:rsidRPr="00224D48">
              <w:rPr>
                <w:rFonts w:eastAsia="Arial"/>
                <w:sz w:val="20"/>
                <w:szCs w:val="20"/>
              </w:rPr>
              <w:t xml:space="preserve">„Цитатни мистификации“, </w:t>
            </w:r>
            <w:r w:rsidRPr="00224D48">
              <w:rPr>
                <w:rFonts w:eastAsia="Arial"/>
                <w:i/>
                <w:sz w:val="20"/>
                <w:szCs w:val="20"/>
              </w:rPr>
              <w:t>Stephanos:мультиязычный научный журнал.</w:t>
            </w:r>
          </w:p>
          <w:p w:rsidR="006A3F61" w:rsidRPr="00224D48" w:rsidRDefault="006A3F61">
            <w:pPr>
              <w:ind w:left="28"/>
              <w:jc w:val="both"/>
              <w:rPr>
                <w:rFonts w:eastAsia="Arial"/>
                <w:sz w:val="20"/>
                <w:szCs w:val="20"/>
              </w:rPr>
            </w:pPr>
          </w:p>
        </w:tc>
        <w:tc>
          <w:tcPr>
            <w:tcW w:w="2301" w:type="dxa"/>
            <w:gridSpan w:val="2"/>
          </w:tcPr>
          <w:p w:rsidR="006A3F61" w:rsidRPr="00224D48" w:rsidRDefault="00224D48">
            <w:pPr>
              <w:ind w:left="29"/>
              <w:jc w:val="both"/>
              <w:rPr>
                <w:rFonts w:eastAsia="Arial"/>
                <w:sz w:val="20"/>
                <w:szCs w:val="20"/>
              </w:rPr>
            </w:pPr>
            <w:r w:rsidRPr="00224D48">
              <w:rPr>
                <w:rFonts w:eastAsia="Arial"/>
                <w:sz w:val="20"/>
                <w:szCs w:val="20"/>
              </w:rPr>
              <w:t>Филологический факультет МГУ М.В. Ломоносова, Москва, 2017, бр. 2, стр. 27-37.</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145" w:type="dxa"/>
            <w:gridSpan w:val="4"/>
          </w:tcPr>
          <w:p w:rsidR="006A3F61" w:rsidRPr="00224D48" w:rsidRDefault="00224D48">
            <w:pPr>
              <w:ind w:left="28"/>
              <w:jc w:val="both"/>
              <w:rPr>
                <w:rFonts w:eastAsia="Arial"/>
                <w:sz w:val="20"/>
                <w:szCs w:val="20"/>
              </w:rPr>
            </w:pPr>
            <w:r w:rsidRPr="00224D48">
              <w:rPr>
                <w:rFonts w:eastAsia="Arial"/>
                <w:sz w:val="20"/>
                <w:szCs w:val="20"/>
              </w:rPr>
              <w:t>Марија Ѓорѓиева Димова</w:t>
            </w:r>
          </w:p>
        </w:tc>
        <w:tc>
          <w:tcPr>
            <w:tcW w:w="3055" w:type="dxa"/>
            <w:gridSpan w:val="5"/>
          </w:tcPr>
          <w:p w:rsidR="006A3F61" w:rsidRPr="00224D48" w:rsidRDefault="00224D48">
            <w:pPr>
              <w:jc w:val="both"/>
              <w:rPr>
                <w:rFonts w:eastAsia="Arial"/>
                <w:sz w:val="20"/>
                <w:szCs w:val="20"/>
              </w:rPr>
            </w:pPr>
            <w:r w:rsidRPr="00224D48">
              <w:rPr>
                <w:rFonts w:eastAsia="Arial"/>
                <w:sz w:val="20"/>
                <w:szCs w:val="20"/>
              </w:rPr>
              <w:t xml:space="preserve">„Книжевниот текст како херменевтичка парабола“, </w:t>
            </w:r>
            <w:r w:rsidRPr="00224D48">
              <w:rPr>
                <w:rFonts w:eastAsia="Arial"/>
                <w:i/>
                <w:sz w:val="20"/>
                <w:szCs w:val="20"/>
              </w:rPr>
              <w:t>Спектар</w:t>
            </w:r>
          </w:p>
        </w:tc>
        <w:tc>
          <w:tcPr>
            <w:tcW w:w="2301" w:type="dxa"/>
            <w:gridSpan w:val="2"/>
          </w:tcPr>
          <w:p w:rsidR="006A3F61" w:rsidRPr="00224D48" w:rsidRDefault="00224D48">
            <w:pPr>
              <w:ind w:left="28"/>
              <w:jc w:val="both"/>
              <w:rPr>
                <w:rFonts w:eastAsia="Arial"/>
                <w:sz w:val="20"/>
                <w:szCs w:val="20"/>
              </w:rPr>
            </w:pPr>
            <w:r w:rsidRPr="00224D48">
              <w:rPr>
                <w:rFonts w:eastAsia="Arial"/>
                <w:sz w:val="20"/>
                <w:szCs w:val="20"/>
              </w:rPr>
              <w:t xml:space="preserve">Скопје: Институт за македонскаа литература, 2020, бр. 75, стр. 105-124. </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145" w:type="dxa"/>
            <w:gridSpan w:val="4"/>
          </w:tcPr>
          <w:p w:rsidR="006A3F61" w:rsidRPr="00224D48" w:rsidRDefault="00224D48">
            <w:pPr>
              <w:ind w:left="28"/>
              <w:jc w:val="both"/>
              <w:rPr>
                <w:rFonts w:eastAsia="Arial"/>
                <w:sz w:val="20"/>
                <w:szCs w:val="20"/>
              </w:rPr>
            </w:pPr>
            <w:r w:rsidRPr="00224D48">
              <w:rPr>
                <w:rFonts w:eastAsia="Arial"/>
                <w:sz w:val="20"/>
                <w:szCs w:val="20"/>
              </w:rPr>
              <w:t>Marija Gjorgjieva Dimova</w:t>
            </w:r>
          </w:p>
        </w:tc>
        <w:tc>
          <w:tcPr>
            <w:tcW w:w="3055" w:type="dxa"/>
            <w:gridSpan w:val="5"/>
          </w:tcPr>
          <w:p w:rsidR="006A3F61" w:rsidRPr="00224D48" w:rsidRDefault="00224D48">
            <w:pPr>
              <w:jc w:val="both"/>
              <w:rPr>
                <w:rFonts w:eastAsia="Arial"/>
                <w:sz w:val="20"/>
                <w:szCs w:val="20"/>
              </w:rPr>
            </w:pPr>
            <w:r w:rsidRPr="00224D48">
              <w:rPr>
                <w:rFonts w:eastAsia="Arial"/>
                <w:sz w:val="20"/>
                <w:szCs w:val="20"/>
              </w:rPr>
              <w:t xml:space="preserve">„Narrative postmemories. The relationship between postmemory and narrative in Kica Kolbe’s </w:t>
            </w:r>
            <w:r w:rsidRPr="00224D48">
              <w:rPr>
                <w:rFonts w:eastAsia="Arial"/>
                <w:i/>
                <w:sz w:val="20"/>
                <w:szCs w:val="20"/>
              </w:rPr>
              <w:t>Aegeans</w:t>
            </w:r>
            <w:r w:rsidRPr="00224D48">
              <w:rPr>
                <w:rFonts w:eastAsia="Arial"/>
                <w:sz w:val="20"/>
                <w:szCs w:val="20"/>
              </w:rPr>
              <w:t xml:space="preserve"> and </w:t>
            </w:r>
            <w:r w:rsidRPr="00224D48">
              <w:rPr>
                <w:rFonts w:eastAsia="Arial"/>
                <w:i/>
                <w:sz w:val="20"/>
                <w:szCs w:val="20"/>
              </w:rPr>
              <w:t>The Snow in Casablanca</w:t>
            </w:r>
            <w:r w:rsidRPr="00224D48">
              <w:rPr>
                <w:rFonts w:eastAsia="Arial"/>
                <w:sz w:val="20"/>
                <w:szCs w:val="20"/>
              </w:rPr>
              <w:t xml:space="preserve">“, </w:t>
            </w:r>
            <w:r w:rsidRPr="00224D48">
              <w:rPr>
                <w:rFonts w:eastAsia="Arial"/>
                <w:i/>
                <w:sz w:val="20"/>
                <w:szCs w:val="20"/>
              </w:rPr>
              <w:t>Miscellanea Posttotalitariana Wratislaviensia.</w:t>
            </w:r>
            <w:r w:rsidRPr="00224D48">
              <w:rPr>
                <w:rFonts w:eastAsia="Arial"/>
                <w:sz w:val="20"/>
                <w:szCs w:val="20"/>
              </w:rPr>
              <w:t xml:space="preserve"> </w:t>
            </w:r>
          </w:p>
          <w:p w:rsidR="006A3F61" w:rsidRPr="00224D48" w:rsidRDefault="006A3F61">
            <w:pPr>
              <w:ind w:left="28"/>
              <w:jc w:val="both"/>
              <w:rPr>
                <w:rFonts w:eastAsia="Arial"/>
                <w:sz w:val="20"/>
                <w:szCs w:val="20"/>
              </w:rPr>
            </w:pPr>
          </w:p>
        </w:tc>
        <w:tc>
          <w:tcPr>
            <w:tcW w:w="2301" w:type="dxa"/>
            <w:gridSpan w:val="2"/>
          </w:tcPr>
          <w:p w:rsidR="006A3F61" w:rsidRPr="00224D48" w:rsidRDefault="00224D48">
            <w:pPr>
              <w:ind w:left="28"/>
              <w:jc w:val="both"/>
              <w:rPr>
                <w:rFonts w:eastAsia="Arial"/>
                <w:sz w:val="20"/>
                <w:szCs w:val="20"/>
              </w:rPr>
            </w:pPr>
            <w:r w:rsidRPr="00224D48">
              <w:rPr>
                <w:rFonts w:eastAsia="Arial"/>
                <w:sz w:val="20"/>
                <w:szCs w:val="20"/>
              </w:rPr>
              <w:t>Wydawnictwo Uniwersytetu Wrocławskiego, 2018, No. 6. pp.179-190</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145" w:type="dxa"/>
            <w:gridSpan w:val="4"/>
          </w:tcPr>
          <w:p w:rsidR="006A3F61" w:rsidRPr="00224D48" w:rsidRDefault="00224D48">
            <w:pPr>
              <w:ind w:left="28"/>
              <w:jc w:val="both"/>
              <w:rPr>
                <w:rFonts w:eastAsia="Arial"/>
                <w:sz w:val="20"/>
                <w:szCs w:val="20"/>
              </w:rPr>
            </w:pPr>
            <w:r w:rsidRPr="00224D48">
              <w:rPr>
                <w:rFonts w:eastAsia="Arial"/>
                <w:sz w:val="20"/>
                <w:szCs w:val="20"/>
              </w:rPr>
              <w:t>Марија Ѓорѓиева Димова</w:t>
            </w:r>
          </w:p>
        </w:tc>
        <w:tc>
          <w:tcPr>
            <w:tcW w:w="3055" w:type="dxa"/>
            <w:gridSpan w:val="5"/>
          </w:tcPr>
          <w:p w:rsidR="006A3F61" w:rsidRPr="00224D48" w:rsidRDefault="00224D48">
            <w:pPr>
              <w:jc w:val="both"/>
              <w:rPr>
                <w:rFonts w:eastAsia="Arial"/>
                <w:sz w:val="20"/>
                <w:szCs w:val="20"/>
              </w:rPr>
            </w:pPr>
            <w:r w:rsidRPr="00224D48">
              <w:rPr>
                <w:rFonts w:eastAsia="Arial"/>
                <w:sz w:val="20"/>
                <w:szCs w:val="20"/>
              </w:rPr>
              <w:t xml:space="preserve">„Кој се плаши од ликот ‘лош’“?, </w:t>
            </w:r>
            <w:r w:rsidRPr="00224D48">
              <w:rPr>
                <w:rFonts w:eastAsia="Arial"/>
                <w:i/>
                <w:sz w:val="20"/>
                <w:szCs w:val="20"/>
              </w:rPr>
              <w:t>Филолошки студии/Philological studies</w:t>
            </w:r>
            <w:r w:rsidRPr="00224D48">
              <w:rPr>
                <w:rFonts w:eastAsia="Arial"/>
                <w:sz w:val="20"/>
                <w:szCs w:val="20"/>
              </w:rPr>
              <w:t xml:space="preserve">. </w:t>
            </w:r>
          </w:p>
          <w:p w:rsidR="006A3F61" w:rsidRPr="00224D48" w:rsidRDefault="006A3F61">
            <w:pPr>
              <w:jc w:val="both"/>
              <w:rPr>
                <w:rFonts w:eastAsia="Arial"/>
                <w:sz w:val="20"/>
                <w:szCs w:val="20"/>
              </w:rPr>
            </w:pPr>
          </w:p>
        </w:tc>
        <w:tc>
          <w:tcPr>
            <w:tcW w:w="2301" w:type="dxa"/>
            <w:gridSpan w:val="2"/>
          </w:tcPr>
          <w:p w:rsidR="006A3F61" w:rsidRPr="00224D48" w:rsidRDefault="00224D48">
            <w:pPr>
              <w:jc w:val="both"/>
              <w:rPr>
                <w:rFonts w:eastAsia="Arial"/>
                <w:sz w:val="20"/>
                <w:szCs w:val="20"/>
              </w:rPr>
            </w:pPr>
            <w:r w:rsidRPr="00224D48">
              <w:rPr>
                <w:rFonts w:eastAsia="Arial"/>
                <w:sz w:val="20"/>
                <w:szCs w:val="20"/>
              </w:rPr>
              <w:t>Faculty of Philology at Perm State University, the Faculty of Arts at the University of Ljubljana, Institute of Macedonian Literature, Faculty of Humanities and Social Sciences at the University of Zagreb, Institute for Literature and Arts in Belgrade, 2021, бр. 19(2), стр.1-16</w:t>
            </w:r>
          </w:p>
          <w:p w:rsidR="006A3F61" w:rsidRPr="00224D48" w:rsidRDefault="006A3F61">
            <w:pPr>
              <w:ind w:left="28"/>
              <w:jc w:val="both"/>
              <w:rPr>
                <w:rFonts w:eastAsia="Arial"/>
                <w:sz w:val="20"/>
                <w:szCs w:val="20"/>
              </w:rPr>
            </w:pP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145" w:type="dxa"/>
            <w:gridSpan w:val="4"/>
          </w:tcPr>
          <w:p w:rsidR="006A3F61" w:rsidRPr="00224D48" w:rsidRDefault="00224D48">
            <w:pPr>
              <w:ind w:left="28"/>
              <w:jc w:val="both"/>
              <w:rPr>
                <w:rFonts w:eastAsia="Arial"/>
                <w:sz w:val="20"/>
                <w:szCs w:val="20"/>
              </w:rPr>
            </w:pPr>
            <w:r w:rsidRPr="00224D48">
              <w:rPr>
                <w:rFonts w:eastAsia="Arial"/>
                <w:sz w:val="20"/>
                <w:szCs w:val="20"/>
              </w:rPr>
              <w:t>Марија Ѓорѓиева Димова</w:t>
            </w:r>
          </w:p>
        </w:tc>
        <w:tc>
          <w:tcPr>
            <w:tcW w:w="3055" w:type="dxa"/>
            <w:gridSpan w:val="5"/>
          </w:tcPr>
          <w:p w:rsidR="006A3F61" w:rsidRPr="00224D48" w:rsidRDefault="00224D48">
            <w:pPr>
              <w:jc w:val="both"/>
              <w:rPr>
                <w:rFonts w:eastAsia="Arial"/>
                <w:sz w:val="20"/>
                <w:szCs w:val="20"/>
              </w:rPr>
            </w:pPr>
            <w:r w:rsidRPr="00224D48">
              <w:rPr>
                <w:rFonts w:eastAsia="Arial"/>
                <w:sz w:val="20"/>
                <w:szCs w:val="20"/>
              </w:rPr>
              <w:t>„Рациновото ποιέω“,</w:t>
            </w:r>
          </w:p>
          <w:p w:rsidR="006A3F61" w:rsidRPr="00224D48" w:rsidRDefault="00224D48">
            <w:pPr>
              <w:jc w:val="both"/>
              <w:rPr>
                <w:rFonts w:eastAsia="Arial"/>
                <w:sz w:val="20"/>
                <w:szCs w:val="20"/>
              </w:rPr>
            </w:pPr>
            <w:r w:rsidRPr="00224D48">
              <w:rPr>
                <w:rFonts w:eastAsia="Arial"/>
                <w:i/>
                <w:sz w:val="20"/>
                <w:szCs w:val="20"/>
              </w:rPr>
              <w:t>Stephanos</w:t>
            </w:r>
            <w:r w:rsidRPr="00224D48">
              <w:rPr>
                <w:rFonts w:eastAsia="Arial"/>
                <w:sz w:val="20"/>
                <w:szCs w:val="20"/>
              </w:rPr>
              <w:t>:мультиязычный научный журнал</w:t>
            </w:r>
          </w:p>
          <w:p w:rsidR="006A3F61" w:rsidRPr="00224D48" w:rsidRDefault="006A3F61">
            <w:pPr>
              <w:jc w:val="both"/>
              <w:rPr>
                <w:rFonts w:eastAsia="Arial"/>
                <w:sz w:val="20"/>
                <w:szCs w:val="20"/>
              </w:rPr>
            </w:pPr>
          </w:p>
        </w:tc>
        <w:tc>
          <w:tcPr>
            <w:tcW w:w="2301" w:type="dxa"/>
            <w:gridSpan w:val="2"/>
          </w:tcPr>
          <w:p w:rsidR="006A3F61" w:rsidRPr="00224D48" w:rsidRDefault="00224D48">
            <w:pPr>
              <w:jc w:val="both"/>
              <w:rPr>
                <w:rFonts w:eastAsia="Arial"/>
                <w:sz w:val="20"/>
                <w:szCs w:val="20"/>
              </w:rPr>
            </w:pPr>
            <w:r w:rsidRPr="00224D48">
              <w:rPr>
                <w:rFonts w:eastAsia="Arial"/>
                <w:sz w:val="20"/>
                <w:szCs w:val="20"/>
              </w:rPr>
              <w:lastRenderedPageBreak/>
              <w:t xml:space="preserve">Филологический факультет МГУ М.В. Ломоносова, </w:t>
            </w:r>
            <w:r w:rsidRPr="00224D48">
              <w:rPr>
                <w:rFonts w:eastAsia="Arial"/>
                <w:sz w:val="20"/>
                <w:szCs w:val="20"/>
              </w:rPr>
              <w:lastRenderedPageBreak/>
              <w:t>Москва,  2020, № 4 (42), стр. 38-47</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145" w:type="dxa"/>
            <w:gridSpan w:val="4"/>
          </w:tcPr>
          <w:p w:rsidR="006A3F61" w:rsidRPr="00224D48" w:rsidRDefault="00224D48">
            <w:pPr>
              <w:ind w:left="28"/>
              <w:jc w:val="both"/>
              <w:rPr>
                <w:rFonts w:eastAsia="Arial"/>
                <w:sz w:val="20"/>
                <w:szCs w:val="20"/>
              </w:rPr>
            </w:pPr>
            <w:r w:rsidRPr="00224D48">
              <w:rPr>
                <w:rFonts w:eastAsia="Arial"/>
                <w:sz w:val="20"/>
                <w:szCs w:val="20"/>
              </w:rPr>
              <w:t>Маријаа Ѓорѓиева Димова</w:t>
            </w:r>
          </w:p>
        </w:tc>
        <w:tc>
          <w:tcPr>
            <w:tcW w:w="3055" w:type="dxa"/>
            <w:gridSpan w:val="5"/>
          </w:tcPr>
          <w:p w:rsidR="006A3F61" w:rsidRPr="00224D48" w:rsidRDefault="00224D48">
            <w:pPr>
              <w:jc w:val="both"/>
              <w:rPr>
                <w:rFonts w:eastAsia="Arial"/>
                <w:sz w:val="20"/>
                <w:szCs w:val="20"/>
              </w:rPr>
            </w:pPr>
            <w:r w:rsidRPr="00224D48">
              <w:rPr>
                <w:rFonts w:eastAsia="Arial"/>
                <w:sz w:val="20"/>
                <w:szCs w:val="20"/>
              </w:rPr>
              <w:t xml:space="preserve">„Јaвната историја во наративниот ретровизор на приватната историја“, </w:t>
            </w:r>
            <w:r w:rsidRPr="00224D48">
              <w:rPr>
                <w:rFonts w:eastAsia="Arial"/>
                <w:i/>
                <w:sz w:val="20"/>
                <w:szCs w:val="20"/>
              </w:rPr>
              <w:t>Спектар</w:t>
            </w:r>
            <w:r w:rsidRPr="00224D48">
              <w:rPr>
                <w:rFonts w:eastAsia="Arial"/>
                <w:sz w:val="20"/>
                <w:szCs w:val="20"/>
              </w:rPr>
              <w:t>.</w:t>
            </w:r>
          </w:p>
          <w:p w:rsidR="006A3F61" w:rsidRPr="00224D48" w:rsidRDefault="006A3F61">
            <w:pPr>
              <w:jc w:val="both"/>
              <w:rPr>
                <w:rFonts w:eastAsia="Arial"/>
                <w:sz w:val="20"/>
                <w:szCs w:val="20"/>
              </w:rPr>
            </w:pPr>
          </w:p>
        </w:tc>
        <w:tc>
          <w:tcPr>
            <w:tcW w:w="2301" w:type="dxa"/>
            <w:gridSpan w:val="2"/>
          </w:tcPr>
          <w:p w:rsidR="006A3F61" w:rsidRPr="00224D48" w:rsidRDefault="00224D48">
            <w:pPr>
              <w:ind w:left="28"/>
              <w:jc w:val="both"/>
              <w:rPr>
                <w:rFonts w:eastAsia="Arial"/>
                <w:sz w:val="20"/>
                <w:szCs w:val="20"/>
              </w:rPr>
            </w:pPr>
            <w:r w:rsidRPr="00224D48">
              <w:rPr>
                <w:rFonts w:eastAsia="Arial"/>
                <w:sz w:val="20"/>
                <w:szCs w:val="20"/>
              </w:rPr>
              <w:t>Скопје: Институт за македонска литература, 2021, бр. 77, стр.187-202</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14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305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0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145" w:type="dxa"/>
            <w:gridSpan w:val="4"/>
          </w:tcPr>
          <w:p w:rsidR="006A3F61" w:rsidRPr="00224D48" w:rsidRDefault="00224D48">
            <w:pPr>
              <w:ind w:left="28"/>
              <w:jc w:val="both"/>
              <w:rPr>
                <w:rFonts w:eastAsia="Arial"/>
                <w:sz w:val="20"/>
                <w:szCs w:val="20"/>
              </w:rPr>
            </w:pPr>
            <w:r w:rsidRPr="00224D48">
              <w:rPr>
                <w:rFonts w:eastAsia="Arial"/>
                <w:sz w:val="20"/>
                <w:szCs w:val="20"/>
              </w:rPr>
              <w:t>Марија Ѓорѓиева Димова</w:t>
            </w:r>
          </w:p>
        </w:tc>
        <w:tc>
          <w:tcPr>
            <w:tcW w:w="3055" w:type="dxa"/>
            <w:gridSpan w:val="5"/>
          </w:tcPr>
          <w:p w:rsidR="006A3F61" w:rsidRPr="00224D48" w:rsidRDefault="00224D48">
            <w:pPr>
              <w:jc w:val="both"/>
              <w:rPr>
                <w:rFonts w:eastAsia="Arial"/>
                <w:sz w:val="20"/>
                <w:szCs w:val="20"/>
              </w:rPr>
            </w:pPr>
            <w:r w:rsidRPr="00224D48">
              <w:rPr>
                <w:rFonts w:eastAsia="Arial"/>
                <w:sz w:val="20"/>
                <w:szCs w:val="20"/>
              </w:rPr>
              <w:t xml:space="preserve">„Фикцијата на нишан/Marked Fiction“, </w:t>
            </w:r>
            <w:r w:rsidRPr="00224D48">
              <w:rPr>
                <w:rFonts w:eastAsia="Arial"/>
                <w:i/>
                <w:sz w:val="20"/>
                <w:szCs w:val="20"/>
              </w:rPr>
              <w:t>Fluminensia</w:t>
            </w:r>
            <w:r w:rsidRPr="00224D48">
              <w:rPr>
                <w:rFonts w:eastAsia="Arial"/>
                <w:sz w:val="20"/>
                <w:szCs w:val="20"/>
              </w:rPr>
              <w:t>: journal for philological reserach</w:t>
            </w:r>
          </w:p>
          <w:p w:rsidR="006A3F61" w:rsidRPr="00224D48" w:rsidRDefault="006A3F61">
            <w:pPr>
              <w:ind w:left="28"/>
              <w:jc w:val="both"/>
              <w:rPr>
                <w:rFonts w:eastAsia="Arial"/>
                <w:sz w:val="20"/>
                <w:szCs w:val="20"/>
              </w:rPr>
            </w:pPr>
          </w:p>
        </w:tc>
        <w:tc>
          <w:tcPr>
            <w:tcW w:w="2301" w:type="dxa"/>
            <w:gridSpan w:val="2"/>
          </w:tcPr>
          <w:p w:rsidR="006A3F61" w:rsidRPr="00224D48" w:rsidRDefault="00224D48">
            <w:pPr>
              <w:ind w:left="28"/>
              <w:jc w:val="both"/>
              <w:rPr>
                <w:rFonts w:eastAsia="Arial"/>
                <w:sz w:val="20"/>
                <w:szCs w:val="20"/>
              </w:rPr>
            </w:pPr>
            <w:r w:rsidRPr="00224D48">
              <w:rPr>
                <w:rFonts w:eastAsia="Arial"/>
                <w:sz w:val="20"/>
                <w:szCs w:val="20"/>
              </w:rPr>
              <w:t xml:space="preserve">Rijeka: Filozofski fakultet Sveučilišta u Rijeci, 2017,  29 (1), str. 105-116. </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145" w:type="dxa"/>
            <w:gridSpan w:val="4"/>
          </w:tcPr>
          <w:p w:rsidR="006A3F61" w:rsidRPr="00224D48" w:rsidRDefault="00224D48">
            <w:pPr>
              <w:ind w:left="28"/>
              <w:jc w:val="both"/>
              <w:rPr>
                <w:rFonts w:eastAsia="Arial"/>
                <w:sz w:val="20"/>
                <w:szCs w:val="20"/>
              </w:rPr>
            </w:pPr>
            <w:r w:rsidRPr="00224D48">
              <w:rPr>
                <w:rFonts w:eastAsia="Arial"/>
                <w:sz w:val="20"/>
                <w:szCs w:val="20"/>
              </w:rPr>
              <w:t>Марија Ѓорѓиева Димова</w:t>
            </w:r>
          </w:p>
        </w:tc>
        <w:tc>
          <w:tcPr>
            <w:tcW w:w="3055" w:type="dxa"/>
            <w:gridSpan w:val="5"/>
          </w:tcPr>
          <w:p w:rsidR="006A3F61" w:rsidRPr="00224D48" w:rsidRDefault="00224D48">
            <w:pPr>
              <w:ind w:left="28"/>
              <w:jc w:val="both"/>
              <w:rPr>
                <w:rFonts w:eastAsia="Arial"/>
                <w:sz w:val="20"/>
                <w:szCs w:val="20"/>
              </w:rPr>
            </w:pPr>
            <w:r w:rsidRPr="00224D48">
              <w:rPr>
                <w:rFonts w:eastAsia="Arial"/>
                <w:sz w:val="20"/>
                <w:szCs w:val="20"/>
              </w:rPr>
              <w:t xml:space="preserve">.„Audiatur et altera pars! (ексцентризмот во современиот македонски роман)“,  </w:t>
            </w:r>
            <w:r w:rsidRPr="00224D48">
              <w:rPr>
                <w:rFonts w:eastAsia="Arial"/>
                <w:i/>
                <w:sz w:val="20"/>
                <w:szCs w:val="20"/>
              </w:rPr>
              <w:t>Fluminensia</w:t>
            </w:r>
            <w:r w:rsidRPr="00224D48">
              <w:rPr>
                <w:rFonts w:eastAsia="Arial"/>
                <w:sz w:val="20"/>
                <w:szCs w:val="20"/>
              </w:rPr>
              <w:t>: journal for philological reserach </w:t>
            </w:r>
          </w:p>
        </w:tc>
        <w:tc>
          <w:tcPr>
            <w:tcW w:w="2301" w:type="dxa"/>
            <w:gridSpan w:val="2"/>
          </w:tcPr>
          <w:p w:rsidR="006A3F61" w:rsidRPr="00224D48" w:rsidRDefault="00224D48">
            <w:pPr>
              <w:ind w:left="28"/>
              <w:jc w:val="both"/>
              <w:rPr>
                <w:rFonts w:eastAsia="Arial"/>
                <w:sz w:val="20"/>
                <w:szCs w:val="20"/>
              </w:rPr>
            </w:pPr>
            <w:r w:rsidRPr="00224D48">
              <w:rPr>
                <w:rFonts w:eastAsia="Arial"/>
                <w:sz w:val="20"/>
                <w:szCs w:val="20"/>
              </w:rPr>
              <w:t xml:space="preserve">Rijeka: Filozofski fakultet Sveučilišta u Rijeci, 2021, </w:t>
            </w:r>
            <w:hyperlink r:id="rId48">
              <w:r w:rsidRPr="00224D48">
                <w:rPr>
                  <w:rFonts w:eastAsia="Arial"/>
                  <w:sz w:val="20"/>
                  <w:szCs w:val="20"/>
                </w:rPr>
                <w:t>33(1),</w:t>
              </w:r>
            </w:hyperlink>
            <w:r w:rsidRPr="00224D48">
              <w:rPr>
                <w:rFonts w:eastAsia="Arial"/>
                <w:sz w:val="20"/>
                <w:szCs w:val="20"/>
              </w:rPr>
              <w:t xml:space="preserve"> str. 239-253</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577"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80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05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56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078"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800" w:type="dxa"/>
            <w:gridSpan w:val="2"/>
          </w:tcPr>
          <w:p w:rsidR="006A3F61" w:rsidRPr="00224D48" w:rsidRDefault="00224D48">
            <w:pPr>
              <w:jc w:val="both"/>
              <w:rPr>
                <w:rFonts w:eastAsia="Arial"/>
                <w:sz w:val="20"/>
                <w:szCs w:val="20"/>
              </w:rPr>
            </w:pPr>
            <w:r w:rsidRPr="00224D48">
              <w:rPr>
                <w:rFonts w:eastAsia="Arial"/>
                <w:sz w:val="20"/>
                <w:szCs w:val="20"/>
              </w:rPr>
              <w:t>Марија Ѓорѓиева Димова</w:t>
            </w:r>
          </w:p>
        </w:tc>
        <w:tc>
          <w:tcPr>
            <w:tcW w:w="2059" w:type="dxa"/>
            <w:gridSpan w:val="5"/>
          </w:tcPr>
          <w:p w:rsidR="006A3F61" w:rsidRPr="00224D48" w:rsidRDefault="00224D48">
            <w:pPr>
              <w:ind w:left="28"/>
              <w:jc w:val="both"/>
              <w:rPr>
                <w:rFonts w:eastAsia="Arial"/>
                <w:sz w:val="20"/>
                <w:szCs w:val="20"/>
              </w:rPr>
            </w:pPr>
            <w:r w:rsidRPr="00224D48">
              <w:rPr>
                <w:rFonts w:eastAsia="Arial"/>
                <w:sz w:val="20"/>
                <w:szCs w:val="20"/>
              </w:rPr>
              <w:t>Интердискурзивниот танц помеѓу романот и историјата</w:t>
            </w:r>
          </w:p>
        </w:tc>
        <w:tc>
          <w:tcPr>
            <w:tcW w:w="2564" w:type="dxa"/>
            <w:gridSpan w:val="3"/>
          </w:tcPr>
          <w:p w:rsidR="006A3F61" w:rsidRPr="00224D48" w:rsidRDefault="00224D48">
            <w:pPr>
              <w:ind w:left="28"/>
              <w:jc w:val="both"/>
              <w:rPr>
                <w:rFonts w:eastAsia="Arial"/>
                <w:sz w:val="20"/>
                <w:szCs w:val="20"/>
              </w:rPr>
            </w:pPr>
            <w:r w:rsidRPr="00224D48">
              <w:rPr>
                <w:rFonts w:eastAsia="Arial"/>
                <w:sz w:val="20"/>
                <w:szCs w:val="20"/>
              </w:rPr>
              <w:t>Четвертая Международная научная конференция Филология. Культура. Образование (ФИЛКО). Воронежский государственный университет,Филологический факультет</w:t>
            </w:r>
          </w:p>
        </w:tc>
        <w:tc>
          <w:tcPr>
            <w:tcW w:w="1078" w:type="dxa"/>
          </w:tcPr>
          <w:p w:rsidR="006A3F61" w:rsidRPr="00224D48" w:rsidRDefault="00224D48">
            <w:pPr>
              <w:ind w:left="28"/>
              <w:jc w:val="both"/>
              <w:rPr>
                <w:rFonts w:eastAsia="Arial"/>
                <w:sz w:val="20"/>
                <w:szCs w:val="20"/>
              </w:rPr>
            </w:pPr>
            <w:r w:rsidRPr="00224D48">
              <w:rPr>
                <w:rFonts w:eastAsia="Arial"/>
                <w:sz w:val="20"/>
                <w:szCs w:val="20"/>
              </w:rPr>
              <w:t>2019</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80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2059" w:type="dxa"/>
            <w:gridSpan w:val="5"/>
          </w:tcPr>
          <w:p w:rsidR="006A3F61" w:rsidRPr="00224D48" w:rsidRDefault="00224D48">
            <w:pPr>
              <w:jc w:val="both"/>
              <w:rPr>
                <w:rFonts w:eastAsia="Arial"/>
                <w:sz w:val="20"/>
                <w:szCs w:val="20"/>
              </w:rPr>
            </w:pPr>
            <w:r w:rsidRPr="00224D48">
              <w:rPr>
                <w:rFonts w:eastAsia="Arial"/>
                <w:sz w:val="20"/>
                <w:szCs w:val="20"/>
              </w:rPr>
              <w:t>Металирските варијации во поезијата на Блаже Конески</w:t>
            </w:r>
          </w:p>
          <w:p w:rsidR="006A3F61" w:rsidRPr="00224D48" w:rsidRDefault="006A3F61">
            <w:pPr>
              <w:spacing w:before="60" w:after="60"/>
              <w:ind w:left="28"/>
              <w:jc w:val="both"/>
              <w:rPr>
                <w:rFonts w:eastAsia="Arial"/>
                <w:sz w:val="20"/>
                <w:szCs w:val="20"/>
              </w:rPr>
            </w:pPr>
          </w:p>
        </w:tc>
        <w:tc>
          <w:tcPr>
            <w:tcW w:w="2564" w:type="dxa"/>
            <w:gridSpan w:val="3"/>
          </w:tcPr>
          <w:p w:rsidR="006A3F61" w:rsidRPr="00224D48" w:rsidRDefault="00224D48">
            <w:pPr>
              <w:jc w:val="both"/>
              <w:rPr>
                <w:rFonts w:eastAsia="Arial"/>
                <w:sz w:val="20"/>
                <w:szCs w:val="20"/>
              </w:rPr>
            </w:pPr>
            <w:r w:rsidRPr="00224D48">
              <w:rPr>
                <w:rFonts w:eastAsia="Arial"/>
                <w:sz w:val="20"/>
                <w:szCs w:val="20"/>
                <w:shd w:val="clear" w:color="auto" w:fill="F9F2EE"/>
              </w:rPr>
              <w:t>LVIII Меѓународната научна конференција</w:t>
            </w:r>
            <w:r w:rsidRPr="00224D48">
              <w:rPr>
                <w:rFonts w:eastAsia="Arial"/>
                <w:sz w:val="20"/>
                <w:szCs w:val="20"/>
              </w:rPr>
              <w:t xml:space="preserve"> на </w:t>
            </w:r>
            <w:r w:rsidRPr="00224D48">
              <w:rPr>
                <w:rFonts w:eastAsia="Arial"/>
                <w:sz w:val="20"/>
                <w:szCs w:val="20"/>
                <w:shd w:val="clear" w:color="auto" w:fill="F9F2EE"/>
              </w:rPr>
              <w:t>Меѓународниот семинар за македонски јазик, литература и култура, Охрид</w:t>
            </w:r>
            <w:r w:rsidRPr="00224D48">
              <w:rPr>
                <w:rFonts w:eastAsia="Arial"/>
                <w:sz w:val="20"/>
                <w:szCs w:val="20"/>
              </w:rPr>
              <w:br/>
            </w:r>
          </w:p>
        </w:tc>
        <w:tc>
          <w:tcPr>
            <w:tcW w:w="1078" w:type="dxa"/>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2021</w:t>
            </w:r>
          </w:p>
        </w:tc>
      </w:tr>
      <w:tr w:rsidR="006A3F61" w:rsidRPr="00224D48">
        <w:trPr>
          <w:jc w:val="center"/>
        </w:trPr>
        <w:tc>
          <w:tcPr>
            <w:tcW w:w="469"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0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80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Марија Ѓорѓиева Димова</w:t>
            </w:r>
          </w:p>
        </w:tc>
        <w:tc>
          <w:tcPr>
            <w:tcW w:w="2059" w:type="dxa"/>
            <w:gridSpan w:val="5"/>
          </w:tcPr>
          <w:p w:rsidR="006A3F61" w:rsidRPr="00224D48" w:rsidRDefault="00224D48">
            <w:pPr>
              <w:jc w:val="both"/>
              <w:rPr>
                <w:rFonts w:eastAsia="Arial"/>
                <w:b/>
                <w:i/>
                <w:color w:val="000000"/>
                <w:sz w:val="20"/>
                <w:szCs w:val="20"/>
              </w:rPr>
            </w:pPr>
            <w:r w:rsidRPr="00224D48">
              <w:rPr>
                <w:rFonts w:eastAsia="Arial"/>
                <w:color w:val="000000"/>
                <w:sz w:val="20"/>
                <w:szCs w:val="20"/>
              </w:rPr>
              <w:t>Компаратистичкото портфолио на Катица Ќулавкова</w:t>
            </w:r>
            <w:r w:rsidRPr="00224D48">
              <w:rPr>
                <w:rFonts w:eastAsia="Arial"/>
                <w:b/>
                <w:i/>
                <w:color w:val="000000"/>
                <w:sz w:val="20"/>
                <w:szCs w:val="20"/>
              </w:rPr>
              <w:t xml:space="preserve"> </w:t>
            </w:r>
          </w:p>
          <w:p w:rsidR="006A3F61" w:rsidRPr="00224D48" w:rsidRDefault="006A3F61">
            <w:pPr>
              <w:jc w:val="both"/>
              <w:rPr>
                <w:rFonts w:eastAsia="Arial"/>
                <w:b/>
                <w:i/>
                <w:color w:val="000000"/>
                <w:sz w:val="20"/>
                <w:szCs w:val="20"/>
              </w:rPr>
            </w:pPr>
          </w:p>
          <w:p w:rsidR="006A3F61" w:rsidRPr="00224D48" w:rsidRDefault="006A3F61">
            <w:pPr>
              <w:jc w:val="both"/>
              <w:rPr>
                <w:rFonts w:eastAsia="Arial"/>
                <w:sz w:val="20"/>
                <w:szCs w:val="20"/>
              </w:rPr>
            </w:pPr>
          </w:p>
        </w:tc>
        <w:tc>
          <w:tcPr>
            <w:tcW w:w="2564" w:type="dxa"/>
            <w:gridSpan w:val="3"/>
          </w:tcPr>
          <w:p w:rsidR="006A3F61" w:rsidRPr="00224D48" w:rsidRDefault="00224D48">
            <w:pPr>
              <w:jc w:val="both"/>
              <w:rPr>
                <w:rFonts w:eastAsia="Arial"/>
                <w:color w:val="000000"/>
                <w:sz w:val="20"/>
                <w:szCs w:val="20"/>
              </w:rPr>
            </w:pPr>
            <w:r w:rsidRPr="00224D48">
              <w:rPr>
                <w:rFonts w:eastAsia="Arial"/>
                <w:color w:val="000000"/>
                <w:sz w:val="20"/>
                <w:szCs w:val="20"/>
              </w:rPr>
              <w:t xml:space="preserve">Меѓународн научна конференција: Предизвиците на компаративната </w:t>
            </w:r>
          </w:p>
          <w:p w:rsidR="006A3F61" w:rsidRPr="00224D48" w:rsidRDefault="00224D48">
            <w:pPr>
              <w:jc w:val="both"/>
              <w:rPr>
                <w:rFonts w:eastAsia="Arial"/>
                <w:color w:val="000000"/>
                <w:sz w:val="20"/>
                <w:szCs w:val="20"/>
              </w:rPr>
            </w:pPr>
            <w:r w:rsidRPr="00224D48">
              <w:rPr>
                <w:rFonts w:eastAsia="Arial"/>
                <w:color w:val="000000"/>
                <w:sz w:val="20"/>
                <w:szCs w:val="20"/>
              </w:rPr>
              <w:t>книжевност во 21 век, Филолошки факултет „Блаже Конески“-Скопје</w:t>
            </w:r>
          </w:p>
          <w:p w:rsidR="006A3F61" w:rsidRPr="00224D48" w:rsidRDefault="006A3F61">
            <w:pPr>
              <w:spacing w:before="60" w:after="60"/>
              <w:ind w:left="28"/>
              <w:jc w:val="both"/>
              <w:rPr>
                <w:rFonts w:eastAsia="Arial"/>
                <w:sz w:val="20"/>
                <w:szCs w:val="20"/>
              </w:rPr>
            </w:pPr>
          </w:p>
        </w:tc>
        <w:tc>
          <w:tcPr>
            <w:tcW w:w="1078" w:type="dxa"/>
          </w:tcPr>
          <w:p w:rsidR="006A3F61" w:rsidRPr="00224D48" w:rsidRDefault="00224D48">
            <w:pPr>
              <w:spacing w:before="60" w:after="60"/>
              <w:ind w:left="28"/>
              <w:jc w:val="both"/>
              <w:rPr>
                <w:rFonts w:eastAsia="Arial"/>
                <w:sz w:val="20"/>
                <w:szCs w:val="20"/>
              </w:rPr>
            </w:pPr>
            <w:r w:rsidRPr="00224D48">
              <w:rPr>
                <w:rFonts w:eastAsia="Arial"/>
                <w:sz w:val="20"/>
                <w:szCs w:val="20"/>
              </w:rPr>
              <w:t>2021</w:t>
            </w:r>
          </w:p>
        </w:tc>
      </w:tr>
    </w:tbl>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Default="006A3F61">
      <w:pPr>
        <w:jc w:val="both"/>
        <w:rPr>
          <w:rFonts w:eastAsia="Arial"/>
          <w:sz w:val="20"/>
          <w:szCs w:val="20"/>
          <w:lang w:val="mk-MK"/>
        </w:rPr>
      </w:pPr>
    </w:p>
    <w:p w:rsidR="00224D48" w:rsidRPr="00224D48" w:rsidRDefault="00224D48">
      <w:pPr>
        <w:jc w:val="both"/>
        <w:rPr>
          <w:rFonts w:eastAsia="Arial"/>
          <w:sz w:val="20"/>
          <w:szCs w:val="20"/>
          <w:lang w:val="mk-MK"/>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tbl>
      <w:tblPr>
        <w:tblStyle w:val="afffffa"/>
        <w:tblW w:w="100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4"/>
        <w:gridCol w:w="645"/>
        <w:gridCol w:w="347"/>
        <w:gridCol w:w="753"/>
        <w:gridCol w:w="114"/>
        <w:gridCol w:w="563"/>
        <w:gridCol w:w="480"/>
        <w:gridCol w:w="261"/>
        <w:gridCol w:w="120"/>
        <w:gridCol w:w="1255"/>
        <w:gridCol w:w="231"/>
        <w:gridCol w:w="685"/>
        <w:gridCol w:w="693"/>
        <w:gridCol w:w="1040"/>
        <w:gridCol w:w="1138"/>
        <w:gridCol w:w="1218"/>
      </w:tblGrid>
      <w:tr w:rsidR="006A3F61" w:rsidRPr="00224D48">
        <w:trPr>
          <w:jc w:val="center"/>
        </w:trPr>
        <w:tc>
          <w:tcPr>
            <w:tcW w:w="1486"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rPr>
                <w:rFonts w:eastAsia="Arial"/>
                <w:sz w:val="20"/>
                <w:szCs w:val="20"/>
              </w:rPr>
            </w:pPr>
          </w:p>
        </w:tc>
        <w:tc>
          <w:tcPr>
            <w:tcW w:w="8551" w:type="dxa"/>
            <w:gridSpan w:val="1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4"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422"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Име и презиме</w:t>
            </w:r>
          </w:p>
        </w:tc>
        <w:tc>
          <w:tcPr>
            <w:tcW w:w="7121"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b/>
                <w:sz w:val="20"/>
                <w:szCs w:val="20"/>
              </w:rPr>
            </w:pPr>
            <w:r w:rsidRPr="00224D48">
              <w:rPr>
                <w:rFonts w:eastAsia="Arial"/>
                <w:b/>
                <w:sz w:val="20"/>
                <w:szCs w:val="20"/>
              </w:rPr>
              <w:t>МИРУШЕ ХОЏА</w:t>
            </w:r>
          </w:p>
        </w:tc>
      </w:tr>
      <w:tr w:rsidR="006A3F61" w:rsidRPr="00224D48">
        <w:trPr>
          <w:jc w:val="center"/>
        </w:trPr>
        <w:tc>
          <w:tcPr>
            <w:tcW w:w="494"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422"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Дата на раѓање</w:t>
            </w:r>
          </w:p>
        </w:tc>
        <w:tc>
          <w:tcPr>
            <w:tcW w:w="7121"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19.09.1968</w:t>
            </w:r>
          </w:p>
        </w:tc>
      </w:tr>
      <w:tr w:rsidR="006A3F61" w:rsidRPr="00224D48">
        <w:trPr>
          <w:jc w:val="center"/>
        </w:trPr>
        <w:tc>
          <w:tcPr>
            <w:tcW w:w="494"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422"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Степен на образование</w:t>
            </w:r>
          </w:p>
        </w:tc>
        <w:tc>
          <w:tcPr>
            <w:tcW w:w="7121"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Доктор на науки</w:t>
            </w:r>
          </w:p>
          <w:p w:rsidR="006A3F61" w:rsidRPr="00224D48" w:rsidRDefault="00224D48">
            <w:pPr>
              <w:spacing w:before="60" w:after="60"/>
              <w:ind w:left="28"/>
              <w:rPr>
                <w:rFonts w:eastAsia="Arial"/>
                <w:sz w:val="20"/>
                <w:szCs w:val="20"/>
              </w:rPr>
            </w:pPr>
            <w:r w:rsidRPr="00224D48">
              <w:rPr>
                <w:rFonts w:eastAsia="Arial"/>
                <w:sz w:val="20"/>
                <w:szCs w:val="20"/>
              </w:rPr>
              <w:t>(доктор по хуманистички науки и доктор по правни науки)</w:t>
            </w:r>
          </w:p>
        </w:tc>
      </w:tr>
      <w:tr w:rsidR="006A3F61" w:rsidRPr="00224D48">
        <w:trPr>
          <w:jc w:val="center"/>
        </w:trPr>
        <w:tc>
          <w:tcPr>
            <w:tcW w:w="494"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422"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 на научниот степен</w:t>
            </w:r>
          </w:p>
        </w:tc>
        <w:tc>
          <w:tcPr>
            <w:tcW w:w="7121" w:type="dxa"/>
            <w:gridSpan w:val="10"/>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Редовен професор</w:t>
            </w:r>
          </w:p>
        </w:tc>
      </w:tr>
      <w:tr w:rsidR="006A3F61" w:rsidRPr="00224D48">
        <w:trPr>
          <w:trHeight w:val="275"/>
          <w:jc w:val="center"/>
        </w:trPr>
        <w:tc>
          <w:tcPr>
            <w:tcW w:w="494"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422" w:type="dxa"/>
            <w:gridSpan w:val="5"/>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347"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Образование</w:t>
            </w:r>
          </w:p>
        </w:tc>
        <w:tc>
          <w:tcPr>
            <w:tcW w:w="2418"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Година</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422" w:type="dxa"/>
            <w:gridSpan w:val="5"/>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347"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Високо образование</w:t>
            </w:r>
          </w:p>
        </w:tc>
        <w:tc>
          <w:tcPr>
            <w:tcW w:w="2418"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1990</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УКИМ, Скопје</w:t>
            </w:r>
          </w:p>
        </w:tc>
      </w:tr>
      <w:tr w:rsidR="006A3F61" w:rsidRPr="00224D48">
        <w:trPr>
          <w:trHeight w:val="274"/>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422" w:type="dxa"/>
            <w:gridSpan w:val="5"/>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347"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Магистериум</w:t>
            </w:r>
          </w:p>
        </w:tc>
        <w:tc>
          <w:tcPr>
            <w:tcW w:w="2418"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1998</w:t>
            </w:r>
          </w:p>
          <w:p w:rsidR="006A3F61" w:rsidRPr="00224D48" w:rsidRDefault="00224D48">
            <w:pPr>
              <w:spacing w:before="60" w:after="60"/>
              <w:ind w:left="28"/>
              <w:rPr>
                <w:rFonts w:eastAsia="Arial"/>
                <w:sz w:val="20"/>
                <w:szCs w:val="20"/>
              </w:rPr>
            </w:pPr>
            <w:r w:rsidRPr="00224D48">
              <w:rPr>
                <w:rFonts w:eastAsia="Arial"/>
                <w:sz w:val="20"/>
                <w:szCs w:val="20"/>
              </w:rPr>
              <w:t>2008</w:t>
            </w:r>
          </w:p>
          <w:p w:rsidR="006A3F61" w:rsidRPr="00224D48" w:rsidRDefault="00224D48">
            <w:pPr>
              <w:spacing w:before="60" w:after="60"/>
              <w:ind w:left="28"/>
              <w:rPr>
                <w:rFonts w:eastAsia="Arial"/>
                <w:sz w:val="20"/>
                <w:szCs w:val="20"/>
              </w:rPr>
            </w:pPr>
            <w:r w:rsidRPr="00224D48">
              <w:rPr>
                <w:rFonts w:eastAsia="Arial"/>
                <w:sz w:val="20"/>
                <w:szCs w:val="20"/>
              </w:rPr>
              <w:t>2010</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Filozofski fakultet Sveučilišta u Zagrebu, Hrvatska (1998).</w:t>
            </w:r>
          </w:p>
          <w:p w:rsidR="006A3F61" w:rsidRPr="00224D48" w:rsidRDefault="00224D48">
            <w:pPr>
              <w:spacing w:before="60" w:after="60"/>
              <w:ind w:left="28"/>
              <w:rPr>
                <w:rFonts w:eastAsia="Arial"/>
                <w:sz w:val="20"/>
                <w:szCs w:val="20"/>
              </w:rPr>
            </w:pPr>
            <w:r w:rsidRPr="00224D48">
              <w:rPr>
                <w:rFonts w:eastAsia="Arial"/>
                <w:sz w:val="20"/>
                <w:szCs w:val="20"/>
              </w:rPr>
              <w:t>Faculté de Droit et Science Politique – L’Institut du Droit de la Paix et du Développement, Université de Nice Sophia-Antipolis, Nice, France (2008).</w:t>
            </w:r>
          </w:p>
          <w:p w:rsidR="006A3F61" w:rsidRPr="00224D48" w:rsidRDefault="00224D48">
            <w:pPr>
              <w:spacing w:before="60" w:after="60"/>
              <w:ind w:left="28"/>
              <w:rPr>
                <w:rFonts w:eastAsia="Arial"/>
                <w:sz w:val="20"/>
                <w:szCs w:val="20"/>
              </w:rPr>
            </w:pPr>
            <w:r w:rsidRPr="00224D48">
              <w:rPr>
                <w:rFonts w:eastAsia="Arial"/>
                <w:sz w:val="20"/>
                <w:szCs w:val="20"/>
              </w:rPr>
              <w:t>Faculté de Droit et Science Politique, Université de Nice Sophia-Antipolis, Nice, France (2010).</w:t>
            </w:r>
          </w:p>
        </w:tc>
      </w:tr>
      <w:tr w:rsidR="006A3F61" w:rsidRPr="00224D48">
        <w:trPr>
          <w:trHeight w:val="274"/>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422" w:type="dxa"/>
            <w:gridSpan w:val="5"/>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347"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Докторат </w:t>
            </w:r>
          </w:p>
        </w:tc>
        <w:tc>
          <w:tcPr>
            <w:tcW w:w="2418"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2002</w:t>
            </w:r>
          </w:p>
          <w:p w:rsidR="006A3F61" w:rsidRPr="00224D48" w:rsidRDefault="00224D48">
            <w:pPr>
              <w:spacing w:before="60" w:after="60"/>
              <w:ind w:left="28"/>
              <w:rPr>
                <w:rFonts w:eastAsia="Arial"/>
                <w:sz w:val="20"/>
                <w:szCs w:val="20"/>
              </w:rPr>
            </w:pPr>
            <w:r w:rsidRPr="00224D48">
              <w:rPr>
                <w:rFonts w:eastAsia="Arial"/>
                <w:sz w:val="20"/>
                <w:szCs w:val="20"/>
              </w:rPr>
              <w:t>2013</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Filozofski fakultet Sveučilišta u Zagrebu, Hrvatska (2002).</w:t>
            </w:r>
          </w:p>
          <w:p w:rsidR="006A3F61" w:rsidRPr="00224D48" w:rsidRDefault="00224D48">
            <w:pPr>
              <w:spacing w:before="60" w:after="60"/>
              <w:ind w:left="28"/>
              <w:rPr>
                <w:rFonts w:eastAsia="Arial"/>
                <w:sz w:val="20"/>
                <w:szCs w:val="20"/>
              </w:rPr>
            </w:pPr>
            <w:r w:rsidRPr="00224D48">
              <w:rPr>
                <w:rFonts w:eastAsia="Arial"/>
                <w:sz w:val="20"/>
                <w:szCs w:val="20"/>
              </w:rPr>
              <w:t>Faculté de Droit et Science Politique, Université de “Nice Sophia-Antipolis”, Nice, France (2013).</w:t>
            </w:r>
          </w:p>
          <w:p w:rsidR="006A3F61" w:rsidRPr="00224D48" w:rsidRDefault="006A3F61">
            <w:pPr>
              <w:spacing w:before="60" w:after="60"/>
              <w:ind w:left="28"/>
              <w:rPr>
                <w:rFonts w:eastAsia="Arial"/>
                <w:sz w:val="20"/>
                <w:szCs w:val="20"/>
              </w:rPr>
            </w:pPr>
          </w:p>
        </w:tc>
      </w:tr>
      <w:tr w:rsidR="006A3F61" w:rsidRPr="00224D48">
        <w:trPr>
          <w:trHeight w:val="277"/>
          <w:jc w:val="center"/>
        </w:trPr>
        <w:tc>
          <w:tcPr>
            <w:tcW w:w="494"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422" w:type="dxa"/>
            <w:gridSpan w:val="5"/>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магистер</w:t>
            </w:r>
          </w:p>
        </w:tc>
        <w:tc>
          <w:tcPr>
            <w:tcW w:w="2347"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2418"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422" w:type="dxa"/>
            <w:gridSpan w:val="5"/>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347"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Хуманистички науки</w:t>
            </w:r>
          </w:p>
          <w:p w:rsidR="006A3F61" w:rsidRPr="00224D48" w:rsidRDefault="00224D48">
            <w:pPr>
              <w:spacing w:before="60" w:after="60"/>
              <w:ind w:left="28"/>
              <w:rPr>
                <w:rFonts w:eastAsia="Arial"/>
                <w:sz w:val="20"/>
                <w:szCs w:val="20"/>
              </w:rPr>
            </w:pPr>
            <w:r w:rsidRPr="00224D48">
              <w:rPr>
                <w:rFonts w:eastAsia="Arial"/>
                <w:sz w:val="20"/>
                <w:szCs w:val="20"/>
              </w:rPr>
              <w:t>Правни науки</w:t>
            </w:r>
          </w:p>
        </w:tc>
        <w:tc>
          <w:tcPr>
            <w:tcW w:w="2418"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Наука за книжевност</w:t>
            </w:r>
          </w:p>
          <w:p w:rsidR="006A3F61" w:rsidRPr="00224D48" w:rsidRDefault="00224D48">
            <w:pPr>
              <w:spacing w:before="60" w:after="60"/>
              <w:ind w:left="28"/>
              <w:rPr>
                <w:rFonts w:eastAsia="Arial"/>
                <w:sz w:val="20"/>
                <w:szCs w:val="20"/>
              </w:rPr>
            </w:pPr>
            <w:r w:rsidRPr="00224D48">
              <w:rPr>
                <w:rFonts w:eastAsia="Arial"/>
                <w:sz w:val="20"/>
                <w:szCs w:val="20"/>
              </w:rPr>
              <w:t>Јавно право</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Книжевност</w:t>
            </w:r>
          </w:p>
          <w:p w:rsidR="006A3F61" w:rsidRPr="00224D48" w:rsidRDefault="00224D48">
            <w:pPr>
              <w:spacing w:before="60" w:after="60"/>
              <w:ind w:left="28"/>
              <w:rPr>
                <w:rFonts w:eastAsia="Arial"/>
                <w:sz w:val="20"/>
                <w:szCs w:val="20"/>
              </w:rPr>
            </w:pPr>
            <w:r w:rsidRPr="00224D48">
              <w:rPr>
                <w:rFonts w:eastAsia="Arial"/>
                <w:sz w:val="20"/>
                <w:szCs w:val="20"/>
              </w:rPr>
              <w:t xml:space="preserve">Master DROIT ET SCIENCES POLITIQUES, à la finalité RECHERCHE, Mention REGULATIONS INTERNATIONALES ET EUROPEENNES, spécialité DROIT ET PRATIQUE DE LA SOLIDARITE INTERNATIONALE, </w:t>
            </w:r>
            <w:r w:rsidRPr="00224D48">
              <w:rPr>
                <w:rFonts w:eastAsia="Arial"/>
                <w:sz w:val="20"/>
                <w:szCs w:val="20"/>
              </w:rPr>
              <w:lastRenderedPageBreak/>
              <w:t>dans le domaine DROIT ET SCIENCE POLITIQUE (2008)</w:t>
            </w:r>
          </w:p>
          <w:p w:rsidR="006A3F61" w:rsidRPr="00224D48" w:rsidRDefault="00224D48">
            <w:pPr>
              <w:spacing w:before="60" w:after="60"/>
              <w:ind w:left="28"/>
              <w:rPr>
                <w:rFonts w:eastAsia="Arial"/>
                <w:sz w:val="20"/>
                <w:szCs w:val="20"/>
              </w:rPr>
            </w:pPr>
            <w:r w:rsidRPr="00224D48">
              <w:rPr>
                <w:rFonts w:eastAsia="Arial"/>
                <w:sz w:val="20"/>
                <w:szCs w:val="20"/>
              </w:rPr>
              <w:t>Master DROIT, ECONOMIE, GESTION à la finalité PROFESSIONNELLE, Mention DROIT PUBLIC ET SCIENCE POLITIQUE (2010)</w:t>
            </w:r>
          </w:p>
        </w:tc>
      </w:tr>
      <w:tr w:rsidR="006A3F61" w:rsidRPr="00224D48">
        <w:trPr>
          <w:trHeight w:val="276"/>
          <w:jc w:val="center"/>
        </w:trPr>
        <w:tc>
          <w:tcPr>
            <w:tcW w:w="494"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7.</w:t>
            </w:r>
          </w:p>
        </w:tc>
        <w:tc>
          <w:tcPr>
            <w:tcW w:w="2422" w:type="dxa"/>
            <w:gridSpan w:val="5"/>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доктор</w:t>
            </w:r>
          </w:p>
        </w:tc>
        <w:tc>
          <w:tcPr>
            <w:tcW w:w="2347"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2418"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422" w:type="dxa"/>
            <w:gridSpan w:val="5"/>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347"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Хуманистички науки</w:t>
            </w:r>
          </w:p>
          <w:p w:rsidR="006A3F61" w:rsidRPr="00224D48" w:rsidRDefault="00224D48">
            <w:pPr>
              <w:spacing w:before="60" w:after="60"/>
              <w:ind w:left="28"/>
              <w:rPr>
                <w:rFonts w:eastAsia="Arial"/>
                <w:sz w:val="20"/>
                <w:szCs w:val="20"/>
              </w:rPr>
            </w:pPr>
            <w:r w:rsidRPr="00224D48">
              <w:rPr>
                <w:rFonts w:eastAsia="Arial"/>
                <w:sz w:val="20"/>
                <w:szCs w:val="20"/>
              </w:rPr>
              <w:t>Правни науки</w:t>
            </w:r>
          </w:p>
        </w:tc>
        <w:tc>
          <w:tcPr>
            <w:tcW w:w="2418"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Наука за книжевност</w:t>
            </w:r>
          </w:p>
          <w:p w:rsidR="006A3F61" w:rsidRPr="00224D48" w:rsidRDefault="00224D48">
            <w:pPr>
              <w:spacing w:before="60" w:after="60"/>
              <w:ind w:left="28"/>
              <w:rPr>
                <w:rFonts w:eastAsia="Arial"/>
                <w:sz w:val="20"/>
                <w:szCs w:val="20"/>
              </w:rPr>
            </w:pPr>
            <w:r w:rsidRPr="00224D48">
              <w:rPr>
                <w:rFonts w:eastAsia="Arial"/>
                <w:sz w:val="20"/>
                <w:szCs w:val="20"/>
              </w:rPr>
              <w:t>Јавно право</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Хуманистишки науки</w:t>
            </w:r>
          </w:p>
          <w:p w:rsidR="006A3F61" w:rsidRPr="00224D48" w:rsidRDefault="006A3F61">
            <w:pPr>
              <w:spacing w:before="60" w:after="60"/>
              <w:ind w:left="28"/>
              <w:rPr>
                <w:rFonts w:eastAsia="Arial"/>
                <w:sz w:val="20"/>
                <w:szCs w:val="20"/>
              </w:rPr>
            </w:pPr>
          </w:p>
          <w:p w:rsidR="006A3F61" w:rsidRPr="00224D48" w:rsidRDefault="00224D48">
            <w:pPr>
              <w:spacing w:before="60" w:after="60"/>
              <w:ind w:left="28"/>
              <w:rPr>
                <w:rFonts w:eastAsia="Arial"/>
                <w:sz w:val="20"/>
                <w:szCs w:val="20"/>
              </w:rPr>
            </w:pPr>
            <w:r w:rsidRPr="00224D48">
              <w:rPr>
                <w:rFonts w:eastAsia="Arial"/>
                <w:sz w:val="20"/>
                <w:szCs w:val="20"/>
              </w:rPr>
              <w:t>Јавно право</w:t>
            </w:r>
          </w:p>
        </w:tc>
      </w:tr>
      <w:tr w:rsidR="006A3F61" w:rsidRPr="00224D48">
        <w:trPr>
          <w:trHeight w:val="375"/>
          <w:jc w:val="center"/>
        </w:trPr>
        <w:tc>
          <w:tcPr>
            <w:tcW w:w="494"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8.</w:t>
            </w:r>
          </w:p>
        </w:tc>
        <w:tc>
          <w:tcPr>
            <w:tcW w:w="2422" w:type="dxa"/>
            <w:gridSpan w:val="5"/>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7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c>
          <w:tcPr>
            <w:tcW w:w="3396"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2422" w:type="dxa"/>
            <w:gridSpan w:val="5"/>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3725" w:type="dxa"/>
            <w:gridSpan w:val="7"/>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УКИМ, Скопје, С. Македонија</w:t>
            </w:r>
          </w:p>
        </w:tc>
        <w:tc>
          <w:tcPr>
            <w:tcW w:w="3396"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Редовен професор (Албанска култура и цивилизација 1, 2 и Морфологија на албанскиот јазик 1, 2)</w:t>
            </w:r>
          </w:p>
        </w:tc>
      </w:tr>
      <w:tr w:rsidR="006A3F61" w:rsidRPr="00224D48">
        <w:trPr>
          <w:jc w:val="center"/>
        </w:trPr>
        <w:tc>
          <w:tcPr>
            <w:tcW w:w="494"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w:t>
            </w:r>
          </w:p>
        </w:tc>
        <w:tc>
          <w:tcPr>
            <w:tcW w:w="9543" w:type="dxa"/>
            <w:gridSpan w:val="1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9.1.</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rPr>
                <w:rFonts w:eastAsia="Arial"/>
                <w:sz w:val="20"/>
                <w:szCs w:val="20"/>
              </w:rPr>
            </w:pPr>
            <w:r w:rsidRPr="00224D48">
              <w:rPr>
                <w:rFonts w:eastAsia="Arial"/>
                <w:sz w:val="20"/>
                <w:szCs w:val="20"/>
              </w:rPr>
              <w:t>Морфологија на албанскиот јазик 1</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Албански јазик и книжевност – наставна насока</w:t>
            </w:r>
          </w:p>
        </w:tc>
      </w:tr>
      <w:tr w:rsidR="006A3F61" w:rsidRPr="00224D48">
        <w:trPr>
          <w:trHeight w:val="70"/>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Морфологија на албанскиот јазик 2</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Албански јазик и книжевност – наставна насока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Албанска култура и цивилизација 1</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Албански јазик и книжевност – наставна насока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Албанска култура и цивилизација 2</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Албански јазик и книжевност – наставна насока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Албанска култура и цивилизација </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Албански јазик и книжевност – преведување и толкување од македонски на албански и обратно</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9.2. </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Именскиот и глаголскиот систем на албанскиот јазик</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Албански јазик и книжевност – наставна насока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Албанска култура и цивилизација</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Албански јазик и книжевност – наставна насока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9.3.</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Албанско културно наследство</w:t>
            </w: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Албански јазик и книжевност – наставна насока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679"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5005"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w:t>
            </w:r>
            <w:r w:rsidRPr="00224D48">
              <w:rPr>
                <w:rFonts w:eastAsia="Arial"/>
                <w:sz w:val="20"/>
                <w:szCs w:val="20"/>
              </w:rPr>
              <w:lastRenderedPageBreak/>
              <w:t>.</w:t>
            </w:r>
          </w:p>
        </w:tc>
        <w:tc>
          <w:tcPr>
            <w:tcW w:w="9543" w:type="dxa"/>
            <w:gridSpan w:val="1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Селектирани резултати во последните пет години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10.1.</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Mirushe Hoxha</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“Message Reception in Media and in Theater: Towards Media Schemas and Motives”</w:t>
            </w:r>
          </w:p>
          <w:p w:rsidR="006A3F61" w:rsidRPr="00224D48" w:rsidRDefault="002D4A3A">
            <w:pPr>
              <w:spacing w:before="60" w:after="60"/>
              <w:ind w:left="28"/>
              <w:rPr>
                <w:rFonts w:eastAsia="Arial"/>
                <w:sz w:val="20"/>
                <w:szCs w:val="20"/>
              </w:rPr>
            </w:pPr>
            <w:hyperlink r:id="rId49">
              <w:r w:rsidR="00224D48" w:rsidRPr="00224D48">
                <w:rPr>
                  <w:rFonts w:eastAsia="Arial"/>
                  <w:color w:val="0563C1"/>
                  <w:sz w:val="20"/>
                  <w:szCs w:val="20"/>
                  <w:u w:val="single"/>
                </w:rPr>
                <w:t>https://gmj.ut.ac.ir/article_66467.html?lang=en</w:t>
              </w:r>
            </w:hyperlink>
            <w:r w:rsidR="00224D48" w:rsidRPr="00224D48">
              <w:rPr>
                <w:rFonts w:eastAsia="Arial"/>
                <w:sz w:val="20"/>
                <w:szCs w:val="20"/>
              </w:rPr>
              <w:t xml:space="preserve"> </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i/>
                <w:sz w:val="20"/>
                <w:szCs w:val="20"/>
                <w:highlight w:val="white"/>
              </w:rPr>
              <w:t>Global Media Journal</w:t>
            </w:r>
            <w:r w:rsidRPr="00224D48">
              <w:rPr>
                <w:rFonts w:eastAsia="Arial"/>
                <w:sz w:val="20"/>
                <w:szCs w:val="20"/>
                <w:highlight w:val="white"/>
              </w:rPr>
              <w:t xml:space="preserve">, Volume II, Issue I. Summer and Autumn 2017. ISSN 2008-0468, University of Tehran, Iran. Persian edition. 2017. pp. 11-29. </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Mi</w:t>
            </w:r>
            <w:r w:rsidRPr="00224D48">
              <w:rPr>
                <w:rFonts w:eastAsia="Arial"/>
                <w:sz w:val="20"/>
                <w:szCs w:val="20"/>
              </w:rPr>
              <w:t>rushe Hoxha</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“Recurrent Iranian Borrowings in Albanian and Balkan Slavic Languages:  </w:t>
            </w:r>
            <w:r w:rsidRPr="00224D48">
              <w:rPr>
                <w:rFonts w:eastAsia="Arial"/>
                <w:i/>
                <w:sz w:val="20"/>
                <w:szCs w:val="20"/>
              </w:rPr>
              <w:t>A Bridge Thrown Towards an Unseen Shore</w:t>
            </w:r>
            <w:r w:rsidRPr="00224D48">
              <w:rPr>
                <w:rFonts w:eastAsia="Arial"/>
                <w:sz w:val="20"/>
                <w:szCs w:val="20"/>
              </w:rPr>
              <w:t>”</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i/>
                <w:sz w:val="20"/>
                <w:szCs w:val="20"/>
                <w:highlight w:val="white"/>
              </w:rPr>
              <w:t>Proceedings of the 10</w:t>
            </w:r>
            <w:r w:rsidRPr="00224D48">
              <w:rPr>
                <w:rFonts w:eastAsia="Arial"/>
                <w:i/>
                <w:sz w:val="20"/>
                <w:szCs w:val="20"/>
                <w:highlight w:val="white"/>
                <w:vertAlign w:val="superscript"/>
              </w:rPr>
              <w:t>th</w:t>
            </w:r>
            <w:r w:rsidRPr="00224D48">
              <w:rPr>
                <w:rFonts w:eastAsia="Arial"/>
                <w:i/>
                <w:sz w:val="20"/>
                <w:szCs w:val="20"/>
                <w:highlight w:val="white"/>
              </w:rPr>
              <w:t xml:space="preserve"> International Iranian Conference on Linguistics</w:t>
            </w:r>
            <w:r w:rsidRPr="00224D48">
              <w:rPr>
                <w:rFonts w:eastAsia="Arial"/>
                <w:sz w:val="20"/>
                <w:szCs w:val="20"/>
                <w:highlight w:val="white"/>
              </w:rPr>
              <w:t xml:space="preserve"> (ed. Mojtaba Monshizadeh, Golnaz Modaressi Ghavami, and Hamenaz Tofangdar).</w:t>
            </w:r>
          </w:p>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2018. pp. 37-48</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M</w:t>
            </w:r>
            <w:r w:rsidRPr="00224D48">
              <w:rPr>
                <w:rFonts w:eastAsia="Arial"/>
                <w:sz w:val="20"/>
                <w:szCs w:val="20"/>
              </w:rPr>
              <w:t>irushe Hoxha</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“The Challenge of Achieving Water Security”</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i/>
                <w:sz w:val="20"/>
                <w:szCs w:val="20"/>
              </w:rPr>
              <w:t xml:space="preserve">Proceedings of the International Conference on People and the Environment along the Silk Roads </w:t>
            </w:r>
            <w:r w:rsidRPr="00224D48">
              <w:rPr>
                <w:rFonts w:eastAsia="Arial"/>
                <w:sz w:val="20"/>
                <w:szCs w:val="20"/>
              </w:rPr>
              <w:t>(ed. Dr. Mandana Tishehyar and Dr. Rasoul Firouzi). Allameh Tabataba’i University Press: Tehran.</w:t>
            </w:r>
          </w:p>
          <w:p w:rsidR="006A3F61" w:rsidRPr="00224D48" w:rsidRDefault="00224D48">
            <w:pPr>
              <w:spacing w:before="60" w:after="60"/>
              <w:ind w:left="28"/>
              <w:rPr>
                <w:rFonts w:eastAsia="Arial"/>
                <w:sz w:val="20"/>
                <w:szCs w:val="20"/>
                <w:highlight w:val="white"/>
              </w:rPr>
            </w:pPr>
            <w:r w:rsidRPr="00224D48">
              <w:rPr>
                <w:rFonts w:eastAsia="Arial"/>
                <w:sz w:val="20"/>
                <w:szCs w:val="20"/>
              </w:rPr>
              <w:t>2021. pp. 213-223</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M</w:t>
            </w:r>
            <w:r w:rsidRPr="00224D48">
              <w:rPr>
                <w:rFonts w:eastAsia="Arial"/>
                <w:sz w:val="20"/>
                <w:szCs w:val="20"/>
              </w:rPr>
              <w:t>irushe Hoxha</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“The Role of Higher Education in Leadership and Crisis Management: Legacies and Perspectives”</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i/>
                <w:sz w:val="20"/>
                <w:szCs w:val="20"/>
                <w:highlight w:val="white"/>
              </w:rPr>
              <w:t>Conference proceedings of the International Scientific Conference “Crisis Management: Challenges and Prospective</w:t>
            </w:r>
            <w:r w:rsidRPr="00224D48">
              <w:rPr>
                <w:rFonts w:eastAsia="Arial"/>
                <w:sz w:val="20"/>
                <w:szCs w:val="20"/>
                <w:highlight w:val="white"/>
              </w:rPr>
              <w:t>”. Crisis management Center of the Republic of Macedonia, Pruf Print DOOEL: Skopje.</w:t>
            </w:r>
          </w:p>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2016. pp. 13-23.</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M</w:t>
            </w:r>
            <w:r w:rsidRPr="00224D48">
              <w:rPr>
                <w:rFonts w:eastAsia="Arial"/>
                <w:sz w:val="20"/>
                <w:szCs w:val="20"/>
              </w:rPr>
              <w:t>irushe Hoxha</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“The Nietzschean Verification of the Missing God and Steps to a Completest Self”</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Thomson Reuters Article 4. Volume 5. Issue 10, Summer and Autumn</w:t>
            </w:r>
          </w:p>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 xml:space="preserve">2017. </w:t>
            </w:r>
            <w:r w:rsidRPr="00224D48">
              <w:rPr>
                <w:rFonts w:eastAsia="Arial"/>
                <w:sz w:val="20"/>
                <w:szCs w:val="20"/>
              </w:rPr>
              <w:t>pp. 49-67.</w:t>
            </w:r>
            <w:r w:rsidRPr="00224D48">
              <w:rPr>
                <w:rFonts w:eastAsia="Arial"/>
                <w:sz w:val="20"/>
                <w:szCs w:val="20"/>
                <w:highlight w:val="white"/>
              </w:rPr>
              <w:t xml:space="preserve"> </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highlight w:val="white"/>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10.2.</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Реденброj</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Мируше Хоџа</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w:t>
            </w:r>
            <w:r w:rsidRPr="00224D48">
              <w:rPr>
                <w:rFonts w:eastAsia="Arial"/>
                <w:i/>
                <w:sz w:val="20"/>
                <w:szCs w:val="20"/>
              </w:rPr>
              <w:t>Заколнетите девици</w:t>
            </w:r>
            <w:r w:rsidRPr="00224D48">
              <w:rPr>
                <w:rFonts w:eastAsia="Arial"/>
                <w:sz w:val="20"/>
                <w:szCs w:val="20"/>
              </w:rPr>
              <w:t xml:space="preserve"> и Канунот на Лек Дукаѓини: кон супстратите на матријархатот во споделените балкански културни шеми и мотиви„</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i/>
                <w:sz w:val="20"/>
                <w:szCs w:val="20"/>
              </w:rPr>
              <w:t>Прилози / Contributions.</w:t>
            </w:r>
          </w:p>
          <w:p w:rsidR="006A3F61" w:rsidRPr="00224D48" w:rsidRDefault="00224D48">
            <w:pPr>
              <w:spacing w:before="60" w:after="60"/>
              <w:ind w:left="28"/>
              <w:rPr>
                <w:rFonts w:eastAsia="Arial"/>
                <w:sz w:val="20"/>
                <w:szCs w:val="20"/>
              </w:rPr>
            </w:pPr>
            <w:r w:rsidRPr="00224D48">
              <w:rPr>
                <w:rFonts w:eastAsia="Arial"/>
                <w:sz w:val="20"/>
                <w:szCs w:val="20"/>
              </w:rPr>
              <w:t xml:space="preserve">Македонска Академија на Науките и Уметностите (МАНУ). Одделение за лингвистика и </w:t>
            </w:r>
            <w:r w:rsidRPr="00224D48">
              <w:rPr>
                <w:rFonts w:eastAsia="Arial"/>
                <w:sz w:val="20"/>
                <w:szCs w:val="20"/>
              </w:rPr>
              <w:lastRenderedPageBreak/>
              <w:t>литературна наука / Section of Linguistics and Literary Science. XLII 1-2. Скопје 2017 (уред. Акад. Витомир Митевски, акад. Блаже Ристовски, доп. Член Марјан Марковиќ).</w:t>
            </w:r>
          </w:p>
          <w:p w:rsidR="006A3F61" w:rsidRPr="00224D48" w:rsidRDefault="00224D48">
            <w:pPr>
              <w:spacing w:before="60" w:after="60"/>
              <w:ind w:left="28"/>
              <w:rPr>
                <w:rFonts w:eastAsia="Arial"/>
                <w:sz w:val="20"/>
                <w:szCs w:val="20"/>
              </w:rPr>
            </w:pPr>
            <w:r w:rsidRPr="00224D48">
              <w:rPr>
                <w:rFonts w:eastAsia="Arial"/>
                <w:sz w:val="20"/>
                <w:szCs w:val="20"/>
              </w:rPr>
              <w:t>2017. стр. 115-126</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Мируше Хоџа</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w:t>
            </w:r>
            <w:r w:rsidRPr="00224D48">
              <w:rPr>
                <w:rFonts w:eastAsia="Arial"/>
                <w:i/>
                <w:sz w:val="20"/>
                <w:szCs w:val="20"/>
              </w:rPr>
              <w:t>Енеаграмот</w:t>
            </w:r>
            <w:r w:rsidRPr="00224D48">
              <w:rPr>
                <w:rFonts w:eastAsia="Arial"/>
                <w:sz w:val="20"/>
                <w:szCs w:val="20"/>
              </w:rPr>
              <w:t xml:space="preserve"> на театарската драма и суфизмот како толкувачка ризница”</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i/>
                <w:sz w:val="20"/>
                <w:szCs w:val="20"/>
              </w:rPr>
              <w:t>Критички методи и толкувања</w:t>
            </w:r>
            <w:r w:rsidRPr="00224D48">
              <w:rPr>
                <w:rFonts w:eastAsia="Arial"/>
                <w:sz w:val="20"/>
                <w:szCs w:val="20"/>
              </w:rPr>
              <w:t>, Том 2 (уред. акад. Катица Ќулавкова). Македонска Академија на Науките и Уметностите (МАНУ).</w:t>
            </w:r>
          </w:p>
          <w:p w:rsidR="006A3F61" w:rsidRPr="00224D48" w:rsidRDefault="00224D48">
            <w:pPr>
              <w:spacing w:before="60" w:after="60"/>
              <w:ind w:left="28"/>
              <w:rPr>
                <w:rFonts w:eastAsia="Arial"/>
                <w:sz w:val="20"/>
                <w:szCs w:val="20"/>
              </w:rPr>
            </w:pPr>
            <w:r w:rsidRPr="00224D48">
              <w:rPr>
                <w:rFonts w:eastAsia="Arial"/>
                <w:sz w:val="20"/>
                <w:szCs w:val="20"/>
              </w:rPr>
              <w:t>2018. стр. 305-316.</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Мируше Хоџа</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“Енеаграмот на драмскиот текст </w:t>
            </w:r>
            <w:r w:rsidRPr="00224D48">
              <w:rPr>
                <w:rFonts w:eastAsia="Arial"/>
                <w:i/>
                <w:sz w:val="20"/>
                <w:szCs w:val="20"/>
              </w:rPr>
              <w:t xml:space="preserve">The Gospel According to Oxhyrcincus Evangeliet </w:t>
            </w:r>
            <w:r w:rsidRPr="00224D48">
              <w:rPr>
                <w:rFonts w:eastAsia="Arial"/>
                <w:sz w:val="20"/>
                <w:szCs w:val="20"/>
              </w:rPr>
              <w:t>на Еуџенио Барба (вовед во антропологијата на театарот)”</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i/>
                <w:sz w:val="20"/>
                <w:szCs w:val="20"/>
              </w:rPr>
              <w:t>Критички методи и толкувања</w:t>
            </w:r>
            <w:r w:rsidRPr="00224D48">
              <w:rPr>
                <w:rFonts w:eastAsia="Arial"/>
                <w:sz w:val="20"/>
                <w:szCs w:val="20"/>
              </w:rPr>
              <w:t>, Том 2 (уред. акад. Катица Ќулавкова). Македонска Академија на Науките и Уметностите (МАНУ).</w:t>
            </w:r>
          </w:p>
          <w:p w:rsidR="006A3F61" w:rsidRPr="00224D48" w:rsidRDefault="00224D48">
            <w:pPr>
              <w:spacing w:before="60" w:after="60"/>
              <w:ind w:left="28"/>
              <w:rPr>
                <w:rFonts w:eastAsia="Arial"/>
                <w:sz w:val="20"/>
                <w:szCs w:val="20"/>
              </w:rPr>
            </w:pPr>
            <w:r w:rsidRPr="00224D48">
              <w:rPr>
                <w:rFonts w:eastAsia="Arial"/>
                <w:sz w:val="20"/>
                <w:szCs w:val="20"/>
              </w:rPr>
              <w:t>2018. стр. 317-329.</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Мируше Хоџа</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„Кон засенчените траги на колективната меморија: поимот на </w:t>
            </w:r>
            <w:r w:rsidRPr="00224D48">
              <w:rPr>
                <w:rFonts w:eastAsia="Arial"/>
                <w:i/>
                <w:sz w:val="20"/>
                <w:szCs w:val="20"/>
              </w:rPr>
              <w:t>размената</w:t>
            </w:r>
            <w:r w:rsidRPr="00224D48">
              <w:rPr>
                <w:rFonts w:eastAsia="Arial"/>
                <w:sz w:val="20"/>
                <w:szCs w:val="20"/>
              </w:rPr>
              <w:t xml:space="preserve"> во театарската антропологија, во балканското обичајно право и во современото право„</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i/>
                <w:sz w:val="20"/>
                <w:szCs w:val="20"/>
              </w:rPr>
              <w:t>Балкански идентитети. Прилози од научноистражувачкиот проект „Културна интеграција и стабилноста во Балканот„</w:t>
            </w:r>
            <w:r w:rsidRPr="00224D48">
              <w:rPr>
                <w:rFonts w:eastAsia="Arial"/>
                <w:sz w:val="20"/>
                <w:szCs w:val="20"/>
              </w:rPr>
              <w:t>(уред. акад. Катица Ќулавкова и проф. д-р Милена Божикова). Македонска Академија на Науките и Уметностите и Бугарска Академија на Науките, Скопје/Софија.</w:t>
            </w:r>
          </w:p>
          <w:p w:rsidR="006A3F61" w:rsidRPr="00224D48" w:rsidRDefault="00224D48">
            <w:pPr>
              <w:spacing w:before="60" w:after="60"/>
              <w:ind w:left="28"/>
              <w:rPr>
                <w:rFonts w:eastAsia="Arial"/>
                <w:sz w:val="20"/>
                <w:szCs w:val="20"/>
              </w:rPr>
            </w:pPr>
            <w:r w:rsidRPr="00224D48">
              <w:rPr>
                <w:rFonts w:eastAsia="Arial"/>
                <w:sz w:val="20"/>
                <w:szCs w:val="20"/>
              </w:rPr>
              <w:t>2017. стр. 111-118.</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Мируше Хоџа</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„Заштитата на правата на заедниците во Република Македонија и Повелбата на ЕУ за фундаменталните права: Поимни дилеми?„</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i/>
                <w:sz w:val="20"/>
                <w:szCs w:val="20"/>
              </w:rPr>
              <w:t>Прилози од научната конференција „Република Македонија на патот кон Европската Унија (2020) – Искуства, предизвици и перспективи. 06 мај 2016 год.</w:t>
            </w:r>
            <w:r w:rsidRPr="00224D48">
              <w:rPr>
                <w:rFonts w:eastAsia="Arial"/>
                <w:sz w:val="20"/>
                <w:szCs w:val="20"/>
              </w:rPr>
              <w:t xml:space="preserve"> Скопје: Македонска Академија на Науките и Уметностите.</w:t>
            </w:r>
          </w:p>
          <w:p w:rsidR="006A3F61" w:rsidRPr="00224D48" w:rsidRDefault="00224D48">
            <w:pPr>
              <w:spacing w:before="60" w:after="60"/>
              <w:ind w:left="28"/>
              <w:rPr>
                <w:rFonts w:eastAsia="Arial"/>
                <w:sz w:val="20"/>
                <w:szCs w:val="20"/>
              </w:rPr>
            </w:pPr>
            <w:r w:rsidRPr="00224D48">
              <w:rPr>
                <w:rFonts w:eastAsia="Arial"/>
                <w:sz w:val="20"/>
                <w:szCs w:val="20"/>
              </w:rPr>
              <w:t>2016. стр. 114-151.</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10.3</w:t>
            </w:r>
            <w:r w:rsidRPr="00224D48">
              <w:rPr>
                <w:rFonts w:eastAsia="Arial"/>
                <w:sz w:val="20"/>
                <w:szCs w:val="20"/>
              </w:rPr>
              <w:lastRenderedPageBreak/>
              <w:t>.</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lastRenderedPageBreak/>
              <w:t>Печатени книги во последните пет години (до пет)</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Mirushe Hoxha</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“Hapi i parë persisht (First Step Persian)”</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Saadi Foundation, ATU, Tehran, Iran. 2021</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10.4.</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Mirushe Hoxha, Valbona Toska</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“Zëra të pëosaçëm në tekstet skollore të lëndës së gjuhës shqipe”</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Instituti i Trashëgimisë Shpirtërore e Kulturore të Shqiptarëve, Shkup. 2021.</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Mirushe Hoxha</w:t>
            </w: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“Kontributi i prof. Dr. Qemal Muratit në fushë të etimologjisë: nga </w:t>
            </w:r>
            <w:r w:rsidRPr="00224D48">
              <w:rPr>
                <w:rFonts w:eastAsia="Arial"/>
                <w:i/>
                <w:sz w:val="20"/>
                <w:szCs w:val="20"/>
              </w:rPr>
              <w:t>vepra e hapur</w:t>
            </w:r>
            <w:r w:rsidRPr="00224D48">
              <w:rPr>
                <w:rFonts w:eastAsia="Arial"/>
                <w:sz w:val="20"/>
                <w:szCs w:val="20"/>
              </w:rPr>
              <w:t xml:space="preserve"> drejt klasifikimit të përqasjeve arbitrare”</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Instituti i Trashëgimisë Shpirtërore e Kulturore të Shqiptarëve, Shkup. 2022.</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highlight w:val="white"/>
              </w:rPr>
            </w:pP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highlight w:val="white"/>
              </w:rPr>
            </w:pP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100"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1418"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4024" w:type="dxa"/>
            <w:gridSpan w:val="6"/>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11. </w:t>
            </w:r>
          </w:p>
        </w:tc>
        <w:tc>
          <w:tcPr>
            <w:tcW w:w="9543" w:type="dxa"/>
            <w:gridSpan w:val="1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11.1.</w:t>
            </w:r>
          </w:p>
        </w:tc>
        <w:tc>
          <w:tcPr>
            <w:tcW w:w="2518"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Дипломски работи</w:t>
            </w:r>
          </w:p>
        </w:tc>
        <w:tc>
          <w:tcPr>
            <w:tcW w:w="6380" w:type="dxa"/>
            <w:gridSpan w:val="8"/>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8</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11.2.</w:t>
            </w:r>
          </w:p>
        </w:tc>
        <w:tc>
          <w:tcPr>
            <w:tcW w:w="2518"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Магистерски работи</w:t>
            </w:r>
          </w:p>
        </w:tc>
        <w:tc>
          <w:tcPr>
            <w:tcW w:w="6380" w:type="dxa"/>
            <w:gridSpan w:val="8"/>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“Зборообразувањето во делата „Скршениот април„ и „Кој ја донесе Дорунтина„ на Исмаил Кадаре (магистрант: Каљтрина Незири)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11.3.</w:t>
            </w:r>
          </w:p>
        </w:tc>
        <w:tc>
          <w:tcPr>
            <w:tcW w:w="2518" w:type="dxa"/>
            <w:gridSpan w:val="6"/>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Докторски дисертации</w:t>
            </w:r>
          </w:p>
        </w:tc>
        <w:tc>
          <w:tcPr>
            <w:tcW w:w="6380" w:type="dxa"/>
            <w:gridSpan w:val="8"/>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12. </w:t>
            </w:r>
          </w:p>
        </w:tc>
        <w:tc>
          <w:tcPr>
            <w:tcW w:w="9543" w:type="dxa"/>
            <w:gridSpan w:val="1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12.1.</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За ментори на докторски трудови: доказ за објавени шест научни трудови во референтна научна публикација (чл. 136 став (8) од ЗВО)</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12.2.</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Mirushe Hoxha</w:t>
            </w: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“The Nietzschean Verification of the Missing God and Steps to a Completest Self”</w:t>
            </w:r>
          </w:p>
          <w:p w:rsidR="006A3F61" w:rsidRPr="00224D48" w:rsidRDefault="002D4A3A">
            <w:pPr>
              <w:spacing w:before="60" w:after="60"/>
              <w:ind w:left="28"/>
              <w:rPr>
                <w:rFonts w:eastAsia="Arial"/>
                <w:sz w:val="20"/>
                <w:szCs w:val="20"/>
              </w:rPr>
            </w:pPr>
            <w:hyperlink r:id="rId50">
              <w:r w:rsidR="00224D48" w:rsidRPr="00224D48">
                <w:rPr>
                  <w:rFonts w:eastAsia="Arial"/>
                  <w:color w:val="0563C1"/>
                  <w:sz w:val="20"/>
                  <w:szCs w:val="20"/>
                  <w:u w:val="single"/>
                </w:rPr>
                <w:t>http://ri.ud.acir/article_46552.html</w:t>
              </w:r>
            </w:hyperlink>
            <w:r w:rsidR="00224D48" w:rsidRPr="00224D48">
              <w:rPr>
                <w:rFonts w:eastAsia="Arial"/>
                <w:sz w:val="20"/>
                <w:szCs w:val="20"/>
              </w:rPr>
              <w:t xml:space="preserve"> </w:t>
            </w: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highlight w:val="white"/>
              </w:rPr>
            </w:pPr>
            <w:r w:rsidRPr="00224D48">
              <w:rPr>
                <w:rFonts w:eastAsia="Arial"/>
                <w:sz w:val="20"/>
                <w:szCs w:val="20"/>
                <w:highlight w:val="white"/>
              </w:rPr>
              <w:t>Thomson Reuters Article 4. Volume 5. Issue 10, Summer and Autumn</w:t>
            </w:r>
          </w:p>
          <w:p w:rsidR="006A3F61" w:rsidRPr="00224D48" w:rsidRDefault="00224D48">
            <w:pPr>
              <w:spacing w:before="60" w:after="60"/>
              <w:ind w:left="28"/>
              <w:rPr>
                <w:rFonts w:eastAsia="Arial"/>
                <w:sz w:val="20"/>
                <w:szCs w:val="20"/>
              </w:rPr>
            </w:pPr>
            <w:r w:rsidRPr="00224D48">
              <w:rPr>
                <w:rFonts w:eastAsia="Arial"/>
                <w:sz w:val="20"/>
                <w:szCs w:val="20"/>
                <w:highlight w:val="white"/>
              </w:rPr>
              <w:t xml:space="preserve">2017. </w:t>
            </w:r>
            <w:r w:rsidRPr="00224D48">
              <w:rPr>
                <w:rFonts w:eastAsia="Arial"/>
                <w:sz w:val="20"/>
                <w:szCs w:val="20"/>
              </w:rPr>
              <w:t>pp. 49-67.</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424" w:type="dxa"/>
            <w:gridSpan w:val="4"/>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3904" w:type="dxa"/>
            <w:gridSpan w:val="5"/>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c>
          <w:tcPr>
            <w:tcW w:w="2356" w:type="dxa"/>
            <w:gridSpan w:val="2"/>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12.3.</w:t>
            </w:r>
          </w:p>
        </w:tc>
        <w:tc>
          <w:tcPr>
            <w:tcW w:w="8898" w:type="dxa"/>
            <w:gridSpan w:val="14"/>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1043"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552"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Наслов на трудот</w:t>
            </w:r>
          </w:p>
        </w:tc>
        <w:tc>
          <w:tcPr>
            <w:tcW w:w="2871"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Меѓународен собир/ конференција</w:t>
            </w:r>
          </w:p>
        </w:tc>
        <w:tc>
          <w:tcPr>
            <w:tcW w:w="1218"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1043"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Mirushe Hoxha</w:t>
            </w:r>
          </w:p>
        </w:tc>
        <w:tc>
          <w:tcPr>
            <w:tcW w:w="2552"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“Towards Morphosyntactic Coincidences of Albanian and Persian: Nyje /e/ and Ezafe /e/”</w:t>
            </w:r>
          </w:p>
        </w:tc>
        <w:tc>
          <w:tcPr>
            <w:tcW w:w="2871"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The Third International Conference on Current Issues of Languages, Dialects and Linguistics. </w:t>
            </w:r>
          </w:p>
          <w:p w:rsidR="006A3F61" w:rsidRPr="00224D48" w:rsidRDefault="00224D48">
            <w:pPr>
              <w:spacing w:before="60" w:after="60"/>
              <w:ind w:left="28"/>
              <w:rPr>
                <w:rFonts w:eastAsia="Arial"/>
                <w:sz w:val="20"/>
                <w:szCs w:val="20"/>
              </w:rPr>
            </w:pPr>
            <w:r w:rsidRPr="00224D48">
              <w:rPr>
                <w:rFonts w:eastAsia="Arial"/>
                <w:sz w:val="20"/>
                <w:szCs w:val="20"/>
              </w:rPr>
              <w:t>Ahvaz, Iran.</w:t>
            </w:r>
          </w:p>
        </w:tc>
        <w:tc>
          <w:tcPr>
            <w:tcW w:w="1218"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31 Jan. – 1 Febr. 2019.</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1043"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Mirushe Hoxha</w:t>
            </w:r>
          </w:p>
        </w:tc>
        <w:tc>
          <w:tcPr>
            <w:tcW w:w="2552"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“US’s Withdrawal from Joint Comprehensive Plan of Action (JCPOA) is a Threat to International Peace and Security”</w:t>
            </w:r>
          </w:p>
        </w:tc>
        <w:tc>
          <w:tcPr>
            <w:tcW w:w="2871"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The 5</w:t>
            </w:r>
            <w:r w:rsidRPr="00224D48">
              <w:rPr>
                <w:rFonts w:eastAsia="Arial"/>
                <w:sz w:val="20"/>
                <w:szCs w:val="20"/>
                <w:vertAlign w:val="superscript"/>
              </w:rPr>
              <w:t>th</w:t>
            </w:r>
            <w:r w:rsidRPr="00224D48">
              <w:rPr>
                <w:rFonts w:eastAsia="Arial"/>
                <w:b/>
                <w:sz w:val="20"/>
                <w:szCs w:val="20"/>
              </w:rPr>
              <w:t xml:space="preserve"> </w:t>
            </w:r>
            <w:r w:rsidRPr="00224D48">
              <w:rPr>
                <w:rFonts w:eastAsia="Arial"/>
                <w:sz w:val="20"/>
                <w:szCs w:val="20"/>
              </w:rPr>
              <w:t>International Conference on International System, Regional Developments, and the Iran’s Foreign Policy. Allameh Tabataba’i University (ATU), Faculty of Law and Political Sciences, Tehran, Iran.</w:t>
            </w:r>
          </w:p>
        </w:tc>
        <w:tc>
          <w:tcPr>
            <w:tcW w:w="1218" w:type="dxa"/>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18 Febr. 2020</w:t>
            </w:r>
          </w:p>
        </w:tc>
      </w:tr>
      <w:tr w:rsidR="006A3F61" w:rsidRPr="00224D48">
        <w:trPr>
          <w:jc w:val="center"/>
        </w:trPr>
        <w:tc>
          <w:tcPr>
            <w:tcW w:w="494"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64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20"/>
                <w:szCs w:val="20"/>
              </w:rPr>
            </w:pPr>
          </w:p>
        </w:tc>
        <w:tc>
          <w:tcPr>
            <w:tcW w:w="1214"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1043" w:type="dxa"/>
            <w:gridSpan w:val="2"/>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Mirushe Hoxha</w:t>
            </w:r>
          </w:p>
        </w:tc>
        <w:tc>
          <w:tcPr>
            <w:tcW w:w="2552" w:type="dxa"/>
            <w:gridSpan w:val="5"/>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“Bilateral Disputes in EU Integrations and their Impact on CFSP: The Case of Bulgaria and North Macedonia”</w:t>
            </w:r>
          </w:p>
        </w:tc>
        <w:tc>
          <w:tcPr>
            <w:tcW w:w="2871" w:type="dxa"/>
            <w:gridSpan w:val="3"/>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International Conference on Common Foreign Policy of the European Union (CFSP) Middle East and Iran. Allameh Tabataba’i University (ATU), Tehran, Iran. With the support of the Erasmus + Programme of the European Union.  </w:t>
            </w:r>
          </w:p>
        </w:tc>
        <w:tc>
          <w:tcPr>
            <w:tcW w:w="1218"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rPr>
                <w:rFonts w:eastAsia="Arial"/>
                <w:sz w:val="20"/>
                <w:szCs w:val="20"/>
              </w:rPr>
            </w:pPr>
          </w:p>
        </w:tc>
      </w:tr>
    </w:tbl>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p w:rsidR="006A3F61" w:rsidRPr="00224D48" w:rsidRDefault="006A3F61">
      <w:pPr>
        <w:jc w:val="center"/>
        <w:rPr>
          <w:rFonts w:eastAsia="Arial"/>
          <w:sz w:val="20"/>
          <w:szCs w:val="20"/>
        </w:rPr>
      </w:pPr>
    </w:p>
    <w:tbl>
      <w:tblPr>
        <w:tblStyle w:val="afffffb"/>
        <w:tblW w:w="100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85"/>
        <w:gridCol w:w="675"/>
        <w:gridCol w:w="330"/>
        <w:gridCol w:w="690"/>
        <w:gridCol w:w="165"/>
        <w:gridCol w:w="1380"/>
        <w:gridCol w:w="660"/>
        <w:gridCol w:w="360"/>
        <w:gridCol w:w="105"/>
        <w:gridCol w:w="810"/>
        <w:gridCol w:w="150"/>
        <w:gridCol w:w="450"/>
        <w:gridCol w:w="450"/>
        <w:gridCol w:w="675"/>
        <w:gridCol w:w="1080"/>
        <w:gridCol w:w="1215"/>
      </w:tblGrid>
      <w:tr w:rsidR="006A3F61" w:rsidRPr="00224D48">
        <w:trPr>
          <w:jc w:val="center"/>
        </w:trPr>
        <w:tc>
          <w:tcPr>
            <w:tcW w:w="1890" w:type="dxa"/>
            <w:gridSpan w:val="3"/>
          </w:tcPr>
          <w:p w:rsidR="006A3F61" w:rsidRPr="00224D48" w:rsidRDefault="00224D48">
            <w:pPr>
              <w:spacing w:before="60" w:after="60"/>
              <w:ind w:left="28"/>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rPr>
                <w:rFonts w:eastAsia="Arial"/>
                <w:sz w:val="20"/>
                <w:szCs w:val="20"/>
              </w:rPr>
            </w:pPr>
          </w:p>
        </w:tc>
        <w:tc>
          <w:tcPr>
            <w:tcW w:w="8190" w:type="dxa"/>
            <w:gridSpan w:val="13"/>
          </w:tcPr>
          <w:p w:rsidR="006A3F61" w:rsidRPr="00224D48" w:rsidRDefault="00224D48">
            <w:pPr>
              <w:spacing w:before="60" w:after="60"/>
              <w:ind w:left="28"/>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885" w:type="dxa"/>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40" w:type="dxa"/>
            <w:gridSpan w:val="5"/>
          </w:tcPr>
          <w:p w:rsidR="006A3F61" w:rsidRPr="00224D48" w:rsidRDefault="00224D48">
            <w:pPr>
              <w:spacing w:before="60" w:after="60"/>
              <w:ind w:left="28"/>
              <w:rPr>
                <w:rFonts w:eastAsia="Arial"/>
                <w:sz w:val="20"/>
                <w:szCs w:val="20"/>
              </w:rPr>
            </w:pPr>
            <w:r w:rsidRPr="00224D48">
              <w:rPr>
                <w:rFonts w:eastAsia="Arial"/>
                <w:sz w:val="20"/>
                <w:szCs w:val="20"/>
              </w:rPr>
              <w:t>Име и презиме</w:t>
            </w:r>
          </w:p>
        </w:tc>
        <w:tc>
          <w:tcPr>
            <w:tcW w:w="5955" w:type="dxa"/>
            <w:gridSpan w:val="10"/>
          </w:tcPr>
          <w:p w:rsidR="006A3F61" w:rsidRPr="00224D48" w:rsidRDefault="00224D48">
            <w:pPr>
              <w:spacing w:before="60" w:after="60"/>
              <w:rPr>
                <w:rFonts w:eastAsia="Arial"/>
                <w:sz w:val="20"/>
                <w:szCs w:val="20"/>
              </w:rPr>
            </w:pPr>
            <w:r w:rsidRPr="00224D48">
              <w:rPr>
                <w:rFonts w:eastAsia="Arial"/>
                <w:sz w:val="20"/>
                <w:szCs w:val="20"/>
              </w:rPr>
              <w:t xml:space="preserve">       </w:t>
            </w:r>
            <w:r w:rsidRPr="00224D48">
              <w:rPr>
                <w:rFonts w:eastAsia="Arial"/>
                <w:b/>
                <w:sz w:val="20"/>
                <w:szCs w:val="20"/>
              </w:rPr>
              <w:t>АГИМ ЛЕКА</w:t>
            </w:r>
          </w:p>
        </w:tc>
      </w:tr>
      <w:tr w:rsidR="006A3F61" w:rsidRPr="00224D48">
        <w:trPr>
          <w:jc w:val="center"/>
        </w:trPr>
        <w:tc>
          <w:tcPr>
            <w:tcW w:w="885" w:type="dxa"/>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40" w:type="dxa"/>
            <w:gridSpan w:val="5"/>
          </w:tcPr>
          <w:p w:rsidR="006A3F61" w:rsidRPr="00224D48" w:rsidRDefault="00224D48">
            <w:pPr>
              <w:spacing w:before="60" w:after="60"/>
              <w:ind w:left="28"/>
              <w:rPr>
                <w:rFonts w:eastAsia="Arial"/>
                <w:sz w:val="20"/>
                <w:szCs w:val="20"/>
              </w:rPr>
            </w:pPr>
            <w:r w:rsidRPr="00224D48">
              <w:rPr>
                <w:rFonts w:eastAsia="Arial"/>
                <w:sz w:val="20"/>
                <w:szCs w:val="20"/>
              </w:rPr>
              <w:t>Дата на раѓање</w:t>
            </w:r>
          </w:p>
        </w:tc>
        <w:tc>
          <w:tcPr>
            <w:tcW w:w="5955" w:type="dxa"/>
            <w:gridSpan w:val="10"/>
          </w:tcPr>
          <w:p w:rsidR="006A3F61" w:rsidRPr="00224D48" w:rsidRDefault="00224D48">
            <w:pPr>
              <w:spacing w:before="60" w:after="60"/>
              <w:ind w:left="28"/>
              <w:rPr>
                <w:rFonts w:eastAsia="Arial"/>
                <w:sz w:val="20"/>
                <w:szCs w:val="20"/>
              </w:rPr>
            </w:pPr>
            <w:r w:rsidRPr="00224D48">
              <w:rPr>
                <w:rFonts w:eastAsia="Arial"/>
                <w:sz w:val="20"/>
                <w:szCs w:val="20"/>
              </w:rPr>
              <w:t>    25.01.1963</w:t>
            </w:r>
          </w:p>
        </w:tc>
      </w:tr>
      <w:tr w:rsidR="006A3F61" w:rsidRPr="00224D48">
        <w:trPr>
          <w:jc w:val="center"/>
        </w:trPr>
        <w:tc>
          <w:tcPr>
            <w:tcW w:w="885" w:type="dxa"/>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3240" w:type="dxa"/>
            <w:gridSpan w:val="5"/>
          </w:tcPr>
          <w:p w:rsidR="006A3F61" w:rsidRPr="00224D48" w:rsidRDefault="00224D48">
            <w:pPr>
              <w:spacing w:before="60" w:after="60"/>
              <w:ind w:left="28"/>
              <w:rPr>
                <w:rFonts w:eastAsia="Arial"/>
                <w:sz w:val="20"/>
                <w:szCs w:val="20"/>
              </w:rPr>
            </w:pPr>
            <w:r w:rsidRPr="00224D48">
              <w:rPr>
                <w:rFonts w:eastAsia="Arial"/>
                <w:sz w:val="20"/>
                <w:szCs w:val="20"/>
              </w:rPr>
              <w:t>Степен на образование</w:t>
            </w:r>
          </w:p>
        </w:tc>
        <w:tc>
          <w:tcPr>
            <w:tcW w:w="5955" w:type="dxa"/>
            <w:gridSpan w:val="10"/>
          </w:tcPr>
          <w:p w:rsidR="006A3F61" w:rsidRPr="00224D48" w:rsidRDefault="00224D48">
            <w:pPr>
              <w:spacing w:before="60" w:after="60"/>
              <w:ind w:left="28"/>
              <w:rPr>
                <w:rFonts w:eastAsia="Arial"/>
                <w:sz w:val="20"/>
                <w:szCs w:val="20"/>
              </w:rPr>
            </w:pPr>
            <w:bookmarkStart w:id="67" w:name="kix.wa7mhy34txia" w:colFirst="0" w:colLast="0"/>
            <w:bookmarkEnd w:id="67"/>
            <w:r w:rsidRPr="00224D48">
              <w:rPr>
                <w:rFonts w:eastAsia="Arial"/>
                <w:sz w:val="20"/>
                <w:szCs w:val="20"/>
              </w:rPr>
              <w:t>VII докторски студии</w:t>
            </w:r>
          </w:p>
        </w:tc>
      </w:tr>
      <w:tr w:rsidR="006A3F61" w:rsidRPr="00224D48">
        <w:trPr>
          <w:jc w:val="center"/>
        </w:trPr>
        <w:tc>
          <w:tcPr>
            <w:tcW w:w="885" w:type="dxa"/>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3240"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научниот степен</w:t>
            </w:r>
          </w:p>
        </w:tc>
        <w:tc>
          <w:tcPr>
            <w:tcW w:w="5955" w:type="dxa"/>
            <w:gridSpan w:val="10"/>
          </w:tcPr>
          <w:p w:rsidR="006A3F61" w:rsidRPr="00224D48" w:rsidRDefault="00224D48">
            <w:pPr>
              <w:spacing w:before="60" w:after="60"/>
              <w:ind w:left="28"/>
              <w:rPr>
                <w:rFonts w:eastAsia="Arial"/>
                <w:sz w:val="20"/>
                <w:szCs w:val="20"/>
              </w:rPr>
            </w:pPr>
            <w:r w:rsidRPr="00224D48">
              <w:rPr>
                <w:rFonts w:eastAsia="Arial"/>
                <w:sz w:val="20"/>
                <w:szCs w:val="20"/>
              </w:rPr>
              <w:t>Доктор по филолошки науки</w:t>
            </w:r>
          </w:p>
        </w:tc>
      </w:tr>
      <w:tr w:rsidR="006A3F61" w:rsidRPr="00224D48">
        <w:trPr>
          <w:trHeight w:val="275"/>
          <w:jc w:val="center"/>
        </w:trPr>
        <w:tc>
          <w:tcPr>
            <w:tcW w:w="88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3240"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85" w:type="dxa"/>
            <w:gridSpan w:val="5"/>
          </w:tcPr>
          <w:p w:rsidR="006A3F61" w:rsidRPr="00224D48" w:rsidRDefault="00224D48">
            <w:pPr>
              <w:spacing w:before="60" w:after="60"/>
              <w:ind w:left="28"/>
              <w:rPr>
                <w:rFonts w:eastAsia="Arial"/>
                <w:sz w:val="20"/>
                <w:szCs w:val="20"/>
              </w:rPr>
            </w:pPr>
            <w:r w:rsidRPr="00224D48">
              <w:rPr>
                <w:rFonts w:eastAsia="Arial"/>
                <w:sz w:val="20"/>
                <w:szCs w:val="20"/>
              </w:rPr>
              <w:t xml:space="preserve">Образование </w:t>
            </w:r>
          </w:p>
        </w:tc>
        <w:tc>
          <w:tcPr>
            <w:tcW w:w="1575" w:type="dxa"/>
            <w:gridSpan w:val="3"/>
          </w:tcPr>
          <w:p w:rsidR="006A3F61" w:rsidRPr="00224D48" w:rsidRDefault="00224D48">
            <w:pPr>
              <w:spacing w:before="60" w:after="60"/>
              <w:ind w:left="28"/>
              <w:rPr>
                <w:rFonts w:eastAsia="Arial"/>
                <w:sz w:val="20"/>
                <w:szCs w:val="20"/>
              </w:rPr>
            </w:pPr>
            <w:r w:rsidRPr="00224D48">
              <w:rPr>
                <w:rFonts w:eastAsia="Arial"/>
                <w:sz w:val="20"/>
                <w:szCs w:val="20"/>
              </w:rPr>
              <w:t xml:space="preserve">Година </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 xml:space="preserve">Институција </w:t>
            </w:r>
          </w:p>
        </w:tc>
      </w:tr>
      <w:tr w:rsidR="006A3F61" w:rsidRPr="00224D48">
        <w:trPr>
          <w:trHeight w:val="274"/>
          <w:jc w:val="center"/>
        </w:trPr>
        <w:tc>
          <w:tcPr>
            <w:tcW w:w="885" w:type="dxa"/>
            <w:vMerge/>
          </w:tcPr>
          <w:p w:rsidR="006A3F61" w:rsidRPr="00224D48" w:rsidRDefault="006A3F61">
            <w:pPr>
              <w:widowControl w:val="0"/>
              <w:spacing w:line="276" w:lineRule="auto"/>
              <w:rPr>
                <w:rFonts w:eastAsia="Georgia"/>
                <w:sz w:val="20"/>
                <w:szCs w:val="20"/>
              </w:rPr>
            </w:pPr>
          </w:p>
        </w:tc>
        <w:tc>
          <w:tcPr>
            <w:tcW w:w="3240" w:type="dxa"/>
            <w:gridSpan w:val="5"/>
            <w:vMerge/>
          </w:tcPr>
          <w:p w:rsidR="006A3F61" w:rsidRPr="00224D48" w:rsidRDefault="006A3F61">
            <w:pPr>
              <w:widowControl w:val="0"/>
              <w:spacing w:line="276" w:lineRule="auto"/>
              <w:rPr>
                <w:rFonts w:eastAsia="Georgia"/>
                <w:sz w:val="20"/>
                <w:szCs w:val="20"/>
              </w:rPr>
            </w:pPr>
          </w:p>
        </w:tc>
        <w:tc>
          <w:tcPr>
            <w:tcW w:w="2085" w:type="dxa"/>
            <w:gridSpan w:val="5"/>
          </w:tcPr>
          <w:p w:rsidR="006A3F61" w:rsidRPr="00224D48" w:rsidRDefault="00224D48">
            <w:pPr>
              <w:spacing w:before="60" w:after="60"/>
              <w:ind w:left="28"/>
              <w:rPr>
                <w:rFonts w:eastAsia="Arial"/>
                <w:sz w:val="20"/>
                <w:szCs w:val="20"/>
              </w:rPr>
            </w:pPr>
            <w:r w:rsidRPr="00224D48">
              <w:rPr>
                <w:rFonts w:eastAsia="Arial"/>
                <w:sz w:val="20"/>
                <w:szCs w:val="20"/>
              </w:rPr>
              <w:t>Професор</w:t>
            </w:r>
          </w:p>
        </w:tc>
        <w:tc>
          <w:tcPr>
            <w:tcW w:w="1575" w:type="dxa"/>
            <w:gridSpan w:val="3"/>
          </w:tcPr>
          <w:p w:rsidR="006A3F61" w:rsidRPr="00224D48" w:rsidRDefault="00224D48">
            <w:pPr>
              <w:spacing w:before="60" w:after="60"/>
              <w:ind w:left="28"/>
              <w:rPr>
                <w:rFonts w:eastAsia="Arial"/>
                <w:sz w:val="20"/>
                <w:szCs w:val="20"/>
              </w:rPr>
            </w:pPr>
            <w:r w:rsidRPr="00224D48">
              <w:rPr>
                <w:rFonts w:eastAsia="Arial"/>
                <w:sz w:val="20"/>
                <w:szCs w:val="20"/>
              </w:rPr>
              <w:t>1986</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 Скопје</w:t>
            </w:r>
          </w:p>
        </w:tc>
      </w:tr>
      <w:tr w:rsidR="006A3F61" w:rsidRPr="00224D48">
        <w:trPr>
          <w:trHeight w:val="274"/>
          <w:jc w:val="center"/>
        </w:trPr>
        <w:tc>
          <w:tcPr>
            <w:tcW w:w="885" w:type="dxa"/>
            <w:vMerge/>
          </w:tcPr>
          <w:p w:rsidR="006A3F61" w:rsidRPr="00224D48" w:rsidRDefault="006A3F61">
            <w:pPr>
              <w:widowControl w:val="0"/>
              <w:spacing w:line="276" w:lineRule="auto"/>
              <w:rPr>
                <w:rFonts w:eastAsia="Georgia"/>
                <w:sz w:val="20"/>
                <w:szCs w:val="20"/>
              </w:rPr>
            </w:pPr>
          </w:p>
        </w:tc>
        <w:tc>
          <w:tcPr>
            <w:tcW w:w="3240" w:type="dxa"/>
            <w:gridSpan w:val="5"/>
            <w:vMerge/>
          </w:tcPr>
          <w:p w:rsidR="006A3F61" w:rsidRPr="00224D48" w:rsidRDefault="006A3F61">
            <w:pPr>
              <w:widowControl w:val="0"/>
              <w:spacing w:line="276" w:lineRule="auto"/>
              <w:rPr>
                <w:rFonts w:eastAsia="Georgia"/>
                <w:sz w:val="20"/>
                <w:szCs w:val="20"/>
              </w:rPr>
            </w:pPr>
          </w:p>
        </w:tc>
        <w:tc>
          <w:tcPr>
            <w:tcW w:w="2085" w:type="dxa"/>
            <w:gridSpan w:val="5"/>
          </w:tcPr>
          <w:p w:rsidR="006A3F61" w:rsidRPr="00224D48" w:rsidRDefault="00224D48">
            <w:pPr>
              <w:spacing w:before="60" w:after="60"/>
              <w:ind w:left="28"/>
              <w:rPr>
                <w:rFonts w:eastAsia="Arial"/>
                <w:sz w:val="20"/>
                <w:szCs w:val="20"/>
              </w:rPr>
            </w:pPr>
            <w:r w:rsidRPr="00224D48">
              <w:rPr>
                <w:rFonts w:eastAsia="Arial"/>
                <w:sz w:val="20"/>
                <w:szCs w:val="20"/>
              </w:rPr>
              <w:t>Магистер</w:t>
            </w:r>
          </w:p>
        </w:tc>
        <w:tc>
          <w:tcPr>
            <w:tcW w:w="1575" w:type="dxa"/>
            <w:gridSpan w:val="3"/>
          </w:tcPr>
          <w:p w:rsidR="006A3F61" w:rsidRPr="00224D48" w:rsidRDefault="00224D48">
            <w:pPr>
              <w:spacing w:before="60" w:after="60"/>
              <w:ind w:left="28"/>
              <w:rPr>
                <w:rFonts w:eastAsia="Arial"/>
                <w:sz w:val="20"/>
                <w:szCs w:val="20"/>
              </w:rPr>
            </w:pPr>
            <w:r w:rsidRPr="00224D48">
              <w:rPr>
                <w:rFonts w:eastAsia="Arial"/>
                <w:sz w:val="20"/>
                <w:szCs w:val="20"/>
              </w:rPr>
              <w:t>1997</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Скопје</w:t>
            </w:r>
          </w:p>
        </w:tc>
      </w:tr>
      <w:tr w:rsidR="006A3F61" w:rsidRPr="00224D48">
        <w:trPr>
          <w:trHeight w:val="274"/>
          <w:jc w:val="center"/>
        </w:trPr>
        <w:tc>
          <w:tcPr>
            <w:tcW w:w="885" w:type="dxa"/>
            <w:vMerge/>
          </w:tcPr>
          <w:p w:rsidR="006A3F61" w:rsidRPr="00224D48" w:rsidRDefault="006A3F61">
            <w:pPr>
              <w:widowControl w:val="0"/>
              <w:spacing w:line="276" w:lineRule="auto"/>
              <w:rPr>
                <w:rFonts w:eastAsia="Georgia"/>
                <w:sz w:val="20"/>
                <w:szCs w:val="20"/>
              </w:rPr>
            </w:pPr>
          </w:p>
        </w:tc>
        <w:tc>
          <w:tcPr>
            <w:tcW w:w="3240" w:type="dxa"/>
            <w:gridSpan w:val="5"/>
            <w:vMerge/>
          </w:tcPr>
          <w:p w:rsidR="006A3F61" w:rsidRPr="00224D48" w:rsidRDefault="006A3F61">
            <w:pPr>
              <w:widowControl w:val="0"/>
              <w:spacing w:line="276" w:lineRule="auto"/>
              <w:rPr>
                <w:rFonts w:eastAsia="Georgia"/>
                <w:sz w:val="20"/>
                <w:szCs w:val="20"/>
              </w:rPr>
            </w:pPr>
          </w:p>
        </w:tc>
        <w:tc>
          <w:tcPr>
            <w:tcW w:w="2085" w:type="dxa"/>
            <w:gridSpan w:val="5"/>
          </w:tcPr>
          <w:p w:rsidR="006A3F61" w:rsidRPr="00224D48" w:rsidRDefault="00224D48">
            <w:pPr>
              <w:spacing w:before="60" w:after="60"/>
              <w:ind w:left="28"/>
              <w:rPr>
                <w:rFonts w:eastAsia="Arial"/>
                <w:sz w:val="20"/>
                <w:szCs w:val="20"/>
              </w:rPr>
            </w:pPr>
            <w:r w:rsidRPr="00224D48">
              <w:rPr>
                <w:rFonts w:eastAsia="Arial"/>
                <w:sz w:val="20"/>
                <w:szCs w:val="20"/>
              </w:rPr>
              <w:t>Доктор</w:t>
            </w:r>
          </w:p>
        </w:tc>
        <w:tc>
          <w:tcPr>
            <w:tcW w:w="1575" w:type="dxa"/>
            <w:gridSpan w:val="3"/>
          </w:tcPr>
          <w:p w:rsidR="006A3F61" w:rsidRPr="00224D48" w:rsidRDefault="00224D48">
            <w:pPr>
              <w:spacing w:before="60" w:after="60"/>
              <w:ind w:left="28"/>
              <w:rPr>
                <w:rFonts w:eastAsia="Arial"/>
                <w:sz w:val="20"/>
                <w:szCs w:val="20"/>
              </w:rPr>
            </w:pPr>
            <w:r w:rsidRPr="00224D48">
              <w:rPr>
                <w:rFonts w:eastAsia="Arial"/>
                <w:sz w:val="20"/>
                <w:szCs w:val="20"/>
              </w:rPr>
              <w:t>2003</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Скопје</w:t>
            </w:r>
          </w:p>
        </w:tc>
      </w:tr>
      <w:tr w:rsidR="006A3F61" w:rsidRPr="00224D48">
        <w:trPr>
          <w:trHeight w:val="277"/>
          <w:jc w:val="center"/>
        </w:trPr>
        <w:tc>
          <w:tcPr>
            <w:tcW w:w="88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3240"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магистер</w:t>
            </w:r>
          </w:p>
        </w:tc>
        <w:tc>
          <w:tcPr>
            <w:tcW w:w="2085" w:type="dxa"/>
            <w:gridSpan w:val="5"/>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1575" w:type="dxa"/>
            <w:gridSpan w:val="3"/>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885" w:type="dxa"/>
            <w:vMerge/>
          </w:tcPr>
          <w:p w:rsidR="006A3F61" w:rsidRPr="00224D48" w:rsidRDefault="006A3F61">
            <w:pPr>
              <w:widowControl w:val="0"/>
              <w:spacing w:line="276" w:lineRule="auto"/>
              <w:rPr>
                <w:rFonts w:eastAsia="Georgia"/>
                <w:sz w:val="20"/>
                <w:szCs w:val="20"/>
              </w:rPr>
            </w:pPr>
          </w:p>
        </w:tc>
        <w:tc>
          <w:tcPr>
            <w:tcW w:w="3240" w:type="dxa"/>
            <w:gridSpan w:val="5"/>
            <w:vMerge/>
          </w:tcPr>
          <w:p w:rsidR="006A3F61" w:rsidRPr="00224D48" w:rsidRDefault="006A3F61">
            <w:pPr>
              <w:widowControl w:val="0"/>
              <w:spacing w:line="276" w:lineRule="auto"/>
              <w:rPr>
                <w:rFonts w:eastAsia="Georgia"/>
                <w:sz w:val="20"/>
                <w:szCs w:val="20"/>
              </w:rPr>
            </w:pPr>
          </w:p>
        </w:tc>
        <w:tc>
          <w:tcPr>
            <w:tcW w:w="2085" w:type="dxa"/>
            <w:gridSpan w:val="5"/>
          </w:tcPr>
          <w:p w:rsidR="006A3F61" w:rsidRPr="00224D48" w:rsidRDefault="00224D48">
            <w:pPr>
              <w:spacing w:before="60" w:after="60"/>
              <w:ind w:left="28"/>
              <w:rPr>
                <w:rFonts w:eastAsia="Arial"/>
                <w:sz w:val="20"/>
                <w:szCs w:val="20"/>
              </w:rPr>
            </w:pPr>
            <w:r w:rsidRPr="00224D48">
              <w:rPr>
                <w:rFonts w:eastAsia="Arial"/>
                <w:sz w:val="20"/>
                <w:szCs w:val="20"/>
              </w:rPr>
              <w:t>Филологија</w:t>
            </w:r>
          </w:p>
        </w:tc>
        <w:tc>
          <w:tcPr>
            <w:tcW w:w="1575" w:type="dxa"/>
            <w:gridSpan w:val="3"/>
          </w:tcPr>
          <w:p w:rsidR="006A3F61" w:rsidRPr="00224D48" w:rsidRDefault="00224D48">
            <w:pPr>
              <w:spacing w:before="60" w:after="60"/>
              <w:ind w:left="28"/>
              <w:rPr>
                <w:rFonts w:eastAsia="Arial"/>
                <w:sz w:val="20"/>
                <w:szCs w:val="20"/>
              </w:rPr>
            </w:pPr>
            <w:r w:rsidRPr="00224D48">
              <w:rPr>
                <w:rFonts w:eastAsia="Arial"/>
                <w:sz w:val="20"/>
                <w:szCs w:val="20"/>
              </w:rPr>
              <w:t>Книжевност</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Албанска книжевност</w:t>
            </w:r>
          </w:p>
        </w:tc>
      </w:tr>
      <w:tr w:rsidR="006A3F61" w:rsidRPr="00224D48">
        <w:trPr>
          <w:trHeight w:val="276"/>
          <w:jc w:val="center"/>
        </w:trPr>
        <w:tc>
          <w:tcPr>
            <w:tcW w:w="88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7.</w:t>
            </w:r>
          </w:p>
        </w:tc>
        <w:tc>
          <w:tcPr>
            <w:tcW w:w="3240"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доктор</w:t>
            </w:r>
          </w:p>
        </w:tc>
        <w:tc>
          <w:tcPr>
            <w:tcW w:w="2085" w:type="dxa"/>
            <w:gridSpan w:val="5"/>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1575" w:type="dxa"/>
            <w:gridSpan w:val="3"/>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885" w:type="dxa"/>
            <w:vMerge/>
          </w:tcPr>
          <w:p w:rsidR="006A3F61" w:rsidRPr="00224D48" w:rsidRDefault="006A3F61">
            <w:pPr>
              <w:widowControl w:val="0"/>
              <w:spacing w:line="276" w:lineRule="auto"/>
              <w:rPr>
                <w:rFonts w:eastAsia="Georgia"/>
                <w:sz w:val="20"/>
                <w:szCs w:val="20"/>
              </w:rPr>
            </w:pPr>
          </w:p>
        </w:tc>
        <w:tc>
          <w:tcPr>
            <w:tcW w:w="3240" w:type="dxa"/>
            <w:gridSpan w:val="5"/>
            <w:vMerge/>
          </w:tcPr>
          <w:p w:rsidR="006A3F61" w:rsidRPr="00224D48" w:rsidRDefault="006A3F61">
            <w:pPr>
              <w:widowControl w:val="0"/>
              <w:spacing w:line="276" w:lineRule="auto"/>
              <w:rPr>
                <w:rFonts w:eastAsia="Georgia"/>
                <w:sz w:val="20"/>
                <w:szCs w:val="20"/>
              </w:rPr>
            </w:pPr>
          </w:p>
        </w:tc>
        <w:tc>
          <w:tcPr>
            <w:tcW w:w="2085" w:type="dxa"/>
            <w:gridSpan w:val="5"/>
          </w:tcPr>
          <w:p w:rsidR="006A3F61" w:rsidRPr="00224D48" w:rsidRDefault="00224D48">
            <w:pPr>
              <w:spacing w:before="60" w:after="60"/>
              <w:ind w:left="28"/>
              <w:rPr>
                <w:rFonts w:eastAsia="Arial"/>
                <w:sz w:val="20"/>
                <w:szCs w:val="20"/>
              </w:rPr>
            </w:pPr>
            <w:r w:rsidRPr="00224D48">
              <w:rPr>
                <w:rFonts w:eastAsia="Arial"/>
                <w:sz w:val="20"/>
                <w:szCs w:val="20"/>
              </w:rPr>
              <w:t>Филологија</w:t>
            </w:r>
          </w:p>
        </w:tc>
        <w:tc>
          <w:tcPr>
            <w:tcW w:w="1575" w:type="dxa"/>
            <w:gridSpan w:val="3"/>
          </w:tcPr>
          <w:p w:rsidR="006A3F61" w:rsidRPr="00224D48" w:rsidRDefault="00224D48">
            <w:pPr>
              <w:spacing w:before="60" w:after="60"/>
              <w:ind w:left="28"/>
              <w:rPr>
                <w:rFonts w:eastAsia="Arial"/>
                <w:sz w:val="20"/>
                <w:szCs w:val="20"/>
              </w:rPr>
            </w:pPr>
            <w:r w:rsidRPr="00224D48">
              <w:rPr>
                <w:rFonts w:eastAsia="Arial"/>
                <w:sz w:val="20"/>
                <w:szCs w:val="20"/>
              </w:rPr>
              <w:t>Книжевност</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Албанска книжевност</w:t>
            </w:r>
          </w:p>
        </w:tc>
      </w:tr>
      <w:tr w:rsidR="006A3F61" w:rsidRPr="00224D48">
        <w:trPr>
          <w:trHeight w:val="375"/>
          <w:jc w:val="center"/>
        </w:trPr>
        <w:tc>
          <w:tcPr>
            <w:tcW w:w="88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8.</w:t>
            </w:r>
          </w:p>
        </w:tc>
        <w:tc>
          <w:tcPr>
            <w:tcW w:w="3240"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85" w:type="dxa"/>
            <w:gridSpan w:val="7"/>
          </w:tcPr>
          <w:p w:rsidR="006A3F61" w:rsidRPr="00224D48" w:rsidRDefault="00224D48">
            <w:pPr>
              <w:spacing w:before="60" w:after="60"/>
              <w:ind w:left="28"/>
              <w:rPr>
                <w:rFonts w:eastAsia="Arial"/>
                <w:sz w:val="20"/>
                <w:szCs w:val="20"/>
              </w:rPr>
            </w:pPr>
            <w:r w:rsidRPr="00224D48">
              <w:rPr>
                <w:rFonts w:eastAsia="Arial"/>
                <w:sz w:val="20"/>
                <w:szCs w:val="20"/>
              </w:rPr>
              <w:t xml:space="preserve">Институција </w:t>
            </w:r>
          </w:p>
        </w:tc>
        <w:tc>
          <w:tcPr>
            <w:tcW w:w="2970" w:type="dxa"/>
            <w:gridSpan w:val="3"/>
          </w:tcPr>
          <w:p w:rsidR="006A3F61" w:rsidRPr="00224D48" w:rsidRDefault="00224D48">
            <w:pPr>
              <w:spacing w:before="60" w:after="60"/>
              <w:ind w:left="28"/>
              <w:rPr>
                <w:rFonts w:eastAsia="Arial"/>
                <w:sz w:val="20"/>
                <w:szCs w:val="20"/>
              </w:rPr>
            </w:pPr>
            <w:r w:rsidRPr="00224D48">
              <w:rPr>
                <w:rFonts w:eastAsia="Arial"/>
                <w:sz w:val="20"/>
                <w:szCs w:val="20"/>
              </w:rPr>
              <w:t xml:space="preserve">Звање во кое е избран и област </w:t>
            </w:r>
          </w:p>
        </w:tc>
      </w:tr>
      <w:tr w:rsidR="006A3F61" w:rsidRPr="00224D48">
        <w:trPr>
          <w:trHeight w:val="521"/>
          <w:jc w:val="center"/>
        </w:trPr>
        <w:tc>
          <w:tcPr>
            <w:tcW w:w="885" w:type="dxa"/>
            <w:vMerge/>
          </w:tcPr>
          <w:p w:rsidR="006A3F61" w:rsidRPr="00224D48" w:rsidRDefault="006A3F61">
            <w:pPr>
              <w:widowControl w:val="0"/>
              <w:spacing w:line="276" w:lineRule="auto"/>
              <w:rPr>
                <w:rFonts w:eastAsia="Georgia"/>
                <w:sz w:val="20"/>
                <w:szCs w:val="20"/>
              </w:rPr>
            </w:pPr>
          </w:p>
        </w:tc>
        <w:tc>
          <w:tcPr>
            <w:tcW w:w="3240" w:type="dxa"/>
            <w:gridSpan w:val="5"/>
            <w:vMerge/>
          </w:tcPr>
          <w:p w:rsidR="006A3F61" w:rsidRPr="00224D48" w:rsidRDefault="006A3F61">
            <w:pPr>
              <w:widowControl w:val="0"/>
              <w:spacing w:line="276" w:lineRule="auto"/>
              <w:rPr>
                <w:rFonts w:eastAsia="Georgia"/>
                <w:sz w:val="20"/>
                <w:szCs w:val="20"/>
              </w:rPr>
            </w:pPr>
          </w:p>
        </w:tc>
        <w:tc>
          <w:tcPr>
            <w:tcW w:w="2985" w:type="dxa"/>
            <w:gridSpan w:val="7"/>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 Скопје</w:t>
            </w:r>
          </w:p>
        </w:tc>
        <w:tc>
          <w:tcPr>
            <w:tcW w:w="2970" w:type="dxa"/>
            <w:gridSpan w:val="3"/>
          </w:tcPr>
          <w:p w:rsidR="006A3F61" w:rsidRPr="00224D48" w:rsidRDefault="00224D48">
            <w:pPr>
              <w:spacing w:before="60" w:after="60"/>
              <w:rPr>
                <w:rFonts w:eastAsia="Arial"/>
                <w:sz w:val="20"/>
                <w:szCs w:val="20"/>
              </w:rPr>
            </w:pPr>
            <w:r w:rsidRPr="00224D48">
              <w:rPr>
                <w:rFonts w:eastAsia="Arial"/>
                <w:sz w:val="20"/>
                <w:szCs w:val="20"/>
              </w:rPr>
              <w:t xml:space="preserve">Редовен професор </w:t>
            </w:r>
          </w:p>
          <w:p w:rsidR="006A3F61" w:rsidRPr="00224D48" w:rsidRDefault="00224D48">
            <w:pPr>
              <w:spacing w:before="60" w:after="60"/>
              <w:ind w:left="28"/>
              <w:rPr>
                <w:rFonts w:eastAsia="Arial"/>
                <w:sz w:val="20"/>
                <w:szCs w:val="20"/>
              </w:rPr>
            </w:pPr>
            <w:r w:rsidRPr="00224D48">
              <w:rPr>
                <w:rFonts w:eastAsia="Arial"/>
                <w:sz w:val="20"/>
                <w:szCs w:val="20"/>
              </w:rPr>
              <w:t xml:space="preserve">Историја на албанската книжевност 7, 8 Теорија на албанска книжевност </w:t>
            </w:r>
          </w:p>
        </w:tc>
      </w:tr>
      <w:tr w:rsidR="006A3F61" w:rsidRPr="00224D48">
        <w:trPr>
          <w:jc w:val="center"/>
        </w:trPr>
        <w:tc>
          <w:tcPr>
            <w:tcW w:w="88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w:t>
            </w:r>
          </w:p>
        </w:tc>
        <w:tc>
          <w:tcPr>
            <w:tcW w:w="9195" w:type="dxa"/>
            <w:gridSpan w:val="15"/>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9.1.</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Албанска книжевност 7</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Албански јаз. и книж. – Филолошки фак. –Скопје - Наставна насока</w:t>
            </w:r>
          </w:p>
        </w:tc>
      </w:tr>
      <w:tr w:rsidR="006A3F61" w:rsidRPr="00224D48">
        <w:trPr>
          <w:trHeight w:val="70"/>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Албанска книжевност 8</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Албански јаз. и книж. – Филолошки фак. –Скопје – Наставна насока</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 xml:space="preserve">3. </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 xml:space="preserve">Теорија на албанска книжевност </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Албански јаз. и книж. – Филолошки фак. –Скопје- Наставна насока</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Преглед на светска книжевност 1</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Албански јаз. и книж. – Филолошки фак. –Скопје – Наставна насока</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Преглед на светска книжевност 2</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Албански јаз. и книж. – Филолошки фак. –Скопје -Наставна насока</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 xml:space="preserve">9.2. </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Албански реализам и протореализам</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Албански јаз. и книж. – Филолошки фак. –Скопје</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315" w:type="dxa"/>
            <w:gridSpan w:val="5"/>
          </w:tcPr>
          <w:p w:rsidR="006A3F61" w:rsidRPr="00224D48" w:rsidRDefault="006A3F61">
            <w:pPr>
              <w:spacing w:before="60" w:after="60"/>
              <w:ind w:left="28"/>
              <w:rPr>
                <w:rFonts w:eastAsia="Arial"/>
                <w:sz w:val="20"/>
                <w:szCs w:val="20"/>
              </w:rPr>
            </w:pPr>
          </w:p>
        </w:tc>
        <w:tc>
          <w:tcPr>
            <w:tcW w:w="4020" w:type="dxa"/>
            <w:gridSpan w:val="6"/>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9.3.</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Книжевни теории и методи     </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Албански јаз. и книж. – Филолошки фак. –Скопје      </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315" w:type="dxa"/>
            <w:gridSpan w:val="5"/>
          </w:tcPr>
          <w:p w:rsidR="006A3F61" w:rsidRPr="00224D48" w:rsidRDefault="00224D48">
            <w:pPr>
              <w:spacing w:before="60" w:after="60"/>
              <w:ind w:left="28"/>
              <w:rPr>
                <w:rFonts w:eastAsia="Arial"/>
                <w:sz w:val="20"/>
                <w:szCs w:val="20"/>
              </w:rPr>
            </w:pPr>
            <w:r w:rsidRPr="00224D48">
              <w:rPr>
                <w:rFonts w:eastAsia="Arial"/>
                <w:sz w:val="20"/>
                <w:szCs w:val="20"/>
              </w:rPr>
              <w:t>Албанска книжевност од соцреализам до постмодернизам</w:t>
            </w:r>
          </w:p>
        </w:tc>
        <w:tc>
          <w:tcPr>
            <w:tcW w:w="4020" w:type="dxa"/>
            <w:gridSpan w:val="6"/>
          </w:tcPr>
          <w:p w:rsidR="006A3F61" w:rsidRPr="00224D48" w:rsidRDefault="00224D48">
            <w:pPr>
              <w:spacing w:before="60" w:after="60"/>
              <w:ind w:left="28"/>
              <w:rPr>
                <w:rFonts w:eastAsia="Arial"/>
                <w:sz w:val="20"/>
                <w:szCs w:val="20"/>
              </w:rPr>
            </w:pPr>
            <w:r w:rsidRPr="00224D48">
              <w:rPr>
                <w:rFonts w:eastAsia="Arial"/>
                <w:sz w:val="20"/>
                <w:szCs w:val="20"/>
              </w:rPr>
              <w:t>Албански јаз. и книж. – Филолошки фак. –Скопје      </w:t>
            </w:r>
          </w:p>
        </w:tc>
      </w:tr>
      <w:tr w:rsidR="006A3F61" w:rsidRPr="00224D48">
        <w:trPr>
          <w:jc w:val="center"/>
        </w:trPr>
        <w:tc>
          <w:tcPr>
            <w:tcW w:w="88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w:t>
            </w:r>
          </w:p>
        </w:tc>
        <w:tc>
          <w:tcPr>
            <w:tcW w:w="9195" w:type="dxa"/>
            <w:gridSpan w:val="15"/>
          </w:tcPr>
          <w:p w:rsidR="006A3F61" w:rsidRPr="00224D48" w:rsidRDefault="00224D48">
            <w:pPr>
              <w:spacing w:before="60" w:after="60"/>
              <w:ind w:left="28"/>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10.1.</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65"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Semantika e dramës shqipe</w:t>
            </w:r>
            <w:r w:rsidRPr="00224D48">
              <w:rPr>
                <w:rFonts w:eastAsia="Arial"/>
                <w:sz w:val="20"/>
                <w:szCs w:val="20"/>
              </w:rPr>
              <w:t xml:space="preserve"> (nga Santori deri te Floqi), </w:t>
            </w:r>
          </w:p>
        </w:tc>
        <w:tc>
          <w:tcPr>
            <w:tcW w:w="229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t>Arbëria Design, Tetovë, 2012.</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highlight w:val="white"/>
              </w:rPr>
            </w:pPr>
          </w:p>
        </w:tc>
        <w:tc>
          <w:tcPr>
            <w:tcW w:w="675" w:type="dxa"/>
            <w:vMerge/>
          </w:tcPr>
          <w:p w:rsidR="006A3F61" w:rsidRPr="00224D48" w:rsidRDefault="006A3F61">
            <w:pPr>
              <w:widowControl w:val="0"/>
              <w:spacing w:line="276" w:lineRule="auto"/>
              <w:rPr>
                <w:rFonts w:eastAsia="Georgia"/>
                <w:sz w:val="20"/>
                <w:szCs w:val="20"/>
                <w:highlight w:val="white"/>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65"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Letërsi e huaj 1</w:t>
            </w:r>
            <w:r w:rsidRPr="00224D48">
              <w:rPr>
                <w:rFonts w:eastAsia="Arial"/>
                <w:sz w:val="20"/>
                <w:szCs w:val="20"/>
              </w:rPr>
              <w:t xml:space="preserve"> Tetovë, 2012</w:t>
            </w:r>
          </w:p>
        </w:tc>
        <w:tc>
          <w:tcPr>
            <w:tcW w:w="229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t>Albas, Tetovë, 2012 </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highlight w:val="white"/>
              </w:rPr>
            </w:pPr>
          </w:p>
        </w:tc>
        <w:tc>
          <w:tcPr>
            <w:tcW w:w="675" w:type="dxa"/>
            <w:vMerge/>
          </w:tcPr>
          <w:p w:rsidR="006A3F61" w:rsidRPr="00224D48" w:rsidRDefault="006A3F61">
            <w:pPr>
              <w:widowControl w:val="0"/>
              <w:spacing w:line="276" w:lineRule="auto"/>
              <w:rPr>
                <w:rFonts w:eastAsia="Georgia"/>
                <w:sz w:val="20"/>
                <w:szCs w:val="20"/>
                <w:highlight w:val="white"/>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65"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Агим Лека</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Значенскиот состав на романот</w:t>
            </w:r>
            <w:r w:rsidRPr="00224D48">
              <w:rPr>
                <w:rFonts w:eastAsia="Arial"/>
                <w:sz w:val="20"/>
                <w:szCs w:val="20"/>
              </w:rPr>
              <w:t xml:space="preserve"> “Времето на козите“,</w:t>
            </w:r>
          </w:p>
        </w:tc>
        <w:tc>
          <w:tcPr>
            <w:tcW w:w="2295" w:type="dxa"/>
            <w:gridSpan w:val="2"/>
          </w:tcPr>
          <w:p w:rsidR="006A3F61" w:rsidRPr="00224D48" w:rsidRDefault="00224D48">
            <w:pPr>
              <w:spacing w:before="60" w:after="60"/>
              <w:rPr>
                <w:rFonts w:eastAsia="Arial"/>
                <w:sz w:val="20"/>
                <w:szCs w:val="20"/>
              </w:rPr>
            </w:pPr>
            <w:r w:rsidRPr="00224D48">
              <w:rPr>
                <w:rFonts w:eastAsia="Arial"/>
                <w:sz w:val="20"/>
                <w:szCs w:val="20"/>
              </w:rPr>
              <w:t>Ватра, Скопје, 2012 </w:t>
            </w:r>
          </w:p>
          <w:p w:rsidR="006A3F61" w:rsidRPr="00224D48" w:rsidRDefault="006A3F61">
            <w:pPr>
              <w:spacing w:before="60" w:after="60"/>
              <w:ind w:left="28"/>
              <w:rPr>
                <w:rFonts w:eastAsia="Arial"/>
                <w:sz w:val="20"/>
                <w:szCs w:val="20"/>
                <w:highlight w:val="white"/>
              </w:rPr>
            </w:pP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highlight w:val="white"/>
              </w:rPr>
            </w:pPr>
          </w:p>
        </w:tc>
        <w:tc>
          <w:tcPr>
            <w:tcW w:w="675" w:type="dxa"/>
            <w:vMerge/>
          </w:tcPr>
          <w:p w:rsidR="006A3F61" w:rsidRPr="00224D48" w:rsidRDefault="006A3F61">
            <w:pPr>
              <w:widowControl w:val="0"/>
              <w:spacing w:line="276" w:lineRule="auto"/>
              <w:rPr>
                <w:rFonts w:eastAsia="Georgia"/>
                <w:sz w:val="20"/>
                <w:szCs w:val="20"/>
                <w:highlight w:val="white"/>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65"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Figurat narrative në romanin "Shkëlqimi dhe rënia e shokut Zylo"</w:t>
            </w:r>
          </w:p>
        </w:tc>
        <w:tc>
          <w:tcPr>
            <w:tcW w:w="229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t xml:space="preserve">Зборник од трудови од Меѓународна научна конференција на тема: </w:t>
            </w:r>
            <w:r w:rsidRPr="00224D48">
              <w:rPr>
                <w:rFonts w:eastAsia="Arial"/>
                <w:i/>
                <w:sz w:val="20"/>
                <w:szCs w:val="20"/>
              </w:rPr>
              <w:t>Dritero Agolli, personalitet i shquar i letërsisë dhe kulturës shqiptare</w:t>
            </w:r>
            <w:r w:rsidRPr="00224D48">
              <w:rPr>
                <w:rFonts w:eastAsia="Arial"/>
                <w:sz w:val="20"/>
                <w:szCs w:val="20"/>
              </w:rPr>
              <w:t xml:space="preserve"> (Ѓирокастра, Р. Албанија,  2013)</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highlight w:val="white"/>
              </w:rPr>
            </w:pPr>
          </w:p>
        </w:tc>
        <w:tc>
          <w:tcPr>
            <w:tcW w:w="675" w:type="dxa"/>
            <w:vMerge/>
          </w:tcPr>
          <w:p w:rsidR="006A3F61" w:rsidRPr="00224D48" w:rsidRDefault="006A3F61">
            <w:pPr>
              <w:widowControl w:val="0"/>
              <w:spacing w:line="276" w:lineRule="auto"/>
              <w:rPr>
                <w:rFonts w:eastAsia="Georgia"/>
                <w:sz w:val="20"/>
                <w:szCs w:val="20"/>
                <w:highlight w:val="white"/>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65"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Kritika tematike me koncept të ri</w:t>
            </w:r>
            <w:r w:rsidRPr="00224D48">
              <w:rPr>
                <w:rFonts w:eastAsia="Arial"/>
                <w:sz w:val="20"/>
                <w:szCs w:val="20"/>
              </w:rPr>
              <w:t>,</w:t>
            </w:r>
          </w:p>
        </w:tc>
        <w:tc>
          <w:tcPr>
            <w:tcW w:w="2295" w:type="dxa"/>
            <w:gridSpan w:val="2"/>
          </w:tcPr>
          <w:p w:rsidR="006A3F61" w:rsidRPr="00224D48" w:rsidRDefault="00224D48">
            <w:pPr>
              <w:spacing w:before="60" w:after="60"/>
              <w:ind w:left="28"/>
              <w:rPr>
                <w:rFonts w:eastAsia="Arial"/>
                <w:sz w:val="20"/>
                <w:szCs w:val="20"/>
                <w:highlight w:val="white"/>
              </w:rPr>
            </w:pPr>
            <w:r w:rsidRPr="00224D48">
              <w:rPr>
                <w:rFonts w:eastAsia="Arial"/>
                <w:sz w:val="20"/>
                <w:szCs w:val="20"/>
              </w:rPr>
              <w:t>"Jehona e re", Shkup, 2012, ISSN – 1857-6354</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highlight w:val="white"/>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10.2.</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65" w:type="dxa"/>
            <w:gridSpan w:val="4"/>
          </w:tcPr>
          <w:p w:rsidR="006A3F61" w:rsidRPr="00224D48" w:rsidRDefault="00224D48">
            <w:pPr>
              <w:spacing w:before="60" w:after="60"/>
              <w:ind w:left="28"/>
              <w:rPr>
                <w:rFonts w:eastAsia="Arial"/>
                <w:sz w:val="20"/>
                <w:szCs w:val="20"/>
                <w:highlight w:val="white"/>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Represioni ndaj librit shqip në Maqedoni (1981–1990)</w:t>
            </w:r>
            <w:r w:rsidRPr="00224D48">
              <w:rPr>
                <w:rFonts w:eastAsia="Arial"/>
                <w:sz w:val="20"/>
                <w:szCs w:val="20"/>
              </w:rPr>
              <w:t>, </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Insituti Albanologjik i Prishtinës, (Приштина, 3-4 јуни 2011).</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Dritero Agolli, personalitet i shquar i letërsisë dhe kulturës shqiptare</w:t>
            </w:r>
          </w:p>
        </w:tc>
        <w:tc>
          <w:tcPr>
            <w:tcW w:w="2295" w:type="dxa"/>
            <w:gridSpan w:val="2"/>
          </w:tcPr>
          <w:p w:rsidR="006A3F61" w:rsidRPr="00224D48" w:rsidRDefault="00224D48">
            <w:pPr>
              <w:spacing w:before="60" w:after="60"/>
              <w:rPr>
                <w:rFonts w:eastAsia="Arial"/>
                <w:sz w:val="20"/>
                <w:szCs w:val="20"/>
              </w:rPr>
            </w:pPr>
            <w:r w:rsidRPr="00224D48">
              <w:rPr>
                <w:rFonts w:eastAsia="Arial"/>
                <w:sz w:val="20"/>
                <w:szCs w:val="20"/>
              </w:rPr>
              <w:t xml:space="preserve">Зборник од трудови од Меѓународна научна конференција на тема: </w:t>
            </w:r>
            <w:r w:rsidRPr="00224D48">
              <w:rPr>
                <w:rFonts w:eastAsia="Arial"/>
                <w:i/>
                <w:sz w:val="20"/>
                <w:szCs w:val="20"/>
              </w:rPr>
              <w:t>Dritero Agolli, personalitet i shquar i letërsisë dhe kulturës shqiptare</w:t>
            </w:r>
          </w:p>
          <w:p w:rsidR="006A3F61" w:rsidRPr="00224D48" w:rsidRDefault="00224D48">
            <w:pPr>
              <w:spacing w:before="60" w:after="60"/>
              <w:ind w:left="28"/>
              <w:rPr>
                <w:rFonts w:eastAsia="Arial"/>
                <w:sz w:val="20"/>
                <w:szCs w:val="20"/>
              </w:rPr>
            </w:pPr>
            <w:r w:rsidRPr="00224D48">
              <w:rPr>
                <w:rFonts w:eastAsia="Arial"/>
                <w:sz w:val="20"/>
                <w:szCs w:val="20"/>
              </w:rPr>
              <w:t>(Ѓирокастра, Р. Албанија,  2013)</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Eposi i kreshnikëve-monument i trashëgimisë kulturore shqiptare</w:t>
            </w:r>
            <w:r w:rsidRPr="00224D48">
              <w:rPr>
                <w:rFonts w:eastAsia="Arial"/>
                <w:sz w:val="20"/>
                <w:szCs w:val="20"/>
              </w:rPr>
              <w:t>,</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Instituti albanologjik i Prishtinës, (Приштина, 28-30 август 2010)</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Fan s. Noli në 130 vjetorin e lindjes</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 xml:space="preserve">Universiteti </w:t>
            </w:r>
            <w:r w:rsidRPr="00224D48">
              <w:rPr>
                <w:rFonts w:eastAsia="Arial"/>
                <w:i/>
                <w:sz w:val="20"/>
                <w:szCs w:val="20"/>
              </w:rPr>
              <w:t>Fan Noli</w:t>
            </w:r>
            <w:r w:rsidRPr="00224D48">
              <w:rPr>
                <w:rFonts w:eastAsia="Arial"/>
                <w:sz w:val="20"/>
                <w:szCs w:val="20"/>
              </w:rPr>
              <w:t xml:space="preserve"> Korçë, 30 – 31 maj 2012)</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sz w:val="20"/>
                <w:szCs w:val="20"/>
              </w:rPr>
              <w:t>Fenomeni Floresha Dado</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color w:val="242424"/>
                <w:sz w:val="20"/>
                <w:szCs w:val="20"/>
                <w:highlight w:val="white"/>
              </w:rPr>
              <w:t> </w:t>
            </w:r>
            <w:r w:rsidRPr="00224D48">
              <w:rPr>
                <w:rFonts w:eastAsia="Arial"/>
                <w:i/>
                <w:color w:val="242424"/>
                <w:sz w:val="20"/>
                <w:szCs w:val="20"/>
                <w:highlight w:val="white"/>
              </w:rPr>
              <w:t>Ditët e alfabetitII</w:t>
            </w:r>
            <w:r w:rsidRPr="00224D48">
              <w:rPr>
                <w:rFonts w:eastAsia="Arial"/>
                <w:color w:val="242424"/>
                <w:sz w:val="20"/>
                <w:szCs w:val="20"/>
                <w:highlight w:val="white"/>
              </w:rPr>
              <w:t xml:space="preserve">, </w:t>
            </w:r>
            <w:r w:rsidRPr="00224D48">
              <w:rPr>
                <w:rFonts w:eastAsia="Arial"/>
                <w:sz w:val="20"/>
                <w:szCs w:val="20"/>
                <w:highlight w:val="white"/>
              </w:rPr>
              <w:t>14 – 22 nëntor, 2020</w:t>
            </w:r>
            <w:r w:rsidRPr="00224D48">
              <w:rPr>
                <w:rFonts w:eastAsia="Arial"/>
                <w:color w:val="242424"/>
                <w:sz w:val="20"/>
                <w:szCs w:val="20"/>
                <w:highlight w:val="white"/>
              </w:rPr>
              <w:t xml:space="preserve"> ITSHKSH-Shkup,</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10.3.</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Semantika e dramës shqipe</w:t>
            </w:r>
            <w:r w:rsidRPr="00224D48">
              <w:rPr>
                <w:rFonts w:eastAsia="Arial"/>
                <w:sz w:val="20"/>
                <w:szCs w:val="20"/>
              </w:rPr>
              <w:t xml:space="preserve"> (nga Santori deri te Floqi), </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Arbëria Design, Tetovë, 2012.</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Letërsi e huaj 1</w:t>
            </w:r>
            <w:r w:rsidRPr="00224D48">
              <w:rPr>
                <w:rFonts w:eastAsia="Arial"/>
                <w:sz w:val="20"/>
                <w:szCs w:val="20"/>
              </w:rPr>
              <w:t>, Albas, Tetovë, 2012</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Albas, Tetovë, 2012 </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Агим Лека</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i/>
                <w:sz w:val="20"/>
                <w:szCs w:val="20"/>
              </w:rPr>
              <w:t>Значенскиот состав на романот</w:t>
            </w:r>
            <w:r w:rsidRPr="00224D48">
              <w:rPr>
                <w:rFonts w:eastAsia="Arial"/>
                <w:sz w:val="20"/>
                <w:szCs w:val="20"/>
              </w:rPr>
              <w:t xml:space="preserve"> “Времето на козите“,</w:t>
            </w:r>
          </w:p>
        </w:tc>
        <w:tc>
          <w:tcPr>
            <w:tcW w:w="2295" w:type="dxa"/>
            <w:gridSpan w:val="2"/>
          </w:tcPr>
          <w:p w:rsidR="006A3F61" w:rsidRPr="00224D48" w:rsidRDefault="00224D48">
            <w:pPr>
              <w:spacing w:before="60" w:after="60"/>
              <w:rPr>
                <w:rFonts w:eastAsia="Arial"/>
                <w:sz w:val="20"/>
                <w:szCs w:val="20"/>
              </w:rPr>
            </w:pPr>
            <w:r w:rsidRPr="00224D48">
              <w:rPr>
                <w:rFonts w:eastAsia="Arial"/>
                <w:sz w:val="20"/>
                <w:szCs w:val="20"/>
              </w:rPr>
              <w:t>Ватра, Скопје, 2012 </w:t>
            </w:r>
          </w:p>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65" w:type="dxa"/>
            <w:gridSpan w:val="4"/>
          </w:tcPr>
          <w:p w:rsidR="006A3F61" w:rsidRPr="00224D48" w:rsidRDefault="006A3F61">
            <w:pPr>
              <w:spacing w:before="60" w:after="60"/>
              <w:ind w:left="28"/>
              <w:rPr>
                <w:rFonts w:eastAsia="Arial"/>
                <w:sz w:val="20"/>
                <w:szCs w:val="20"/>
              </w:rPr>
            </w:pPr>
          </w:p>
        </w:tc>
        <w:tc>
          <w:tcPr>
            <w:tcW w:w="2640" w:type="dxa"/>
            <w:gridSpan w:val="6"/>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65" w:type="dxa"/>
            <w:gridSpan w:val="4"/>
          </w:tcPr>
          <w:p w:rsidR="006A3F61" w:rsidRPr="00224D48" w:rsidRDefault="006A3F61">
            <w:pPr>
              <w:spacing w:before="60" w:after="60"/>
              <w:ind w:left="28"/>
              <w:rPr>
                <w:rFonts w:eastAsia="Arial"/>
                <w:sz w:val="20"/>
                <w:szCs w:val="20"/>
              </w:rPr>
            </w:pPr>
          </w:p>
        </w:tc>
        <w:tc>
          <w:tcPr>
            <w:tcW w:w="2640" w:type="dxa"/>
            <w:gridSpan w:val="6"/>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10.4.</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Реденброј</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65" w:type="dxa"/>
            <w:gridSpan w:val="4"/>
          </w:tcPr>
          <w:p w:rsidR="006A3F61" w:rsidRPr="00224D48" w:rsidRDefault="00224D48">
            <w:pPr>
              <w:spacing w:before="60" w:after="60"/>
              <w:ind w:left="28"/>
              <w:rPr>
                <w:rFonts w:eastAsia="Arial"/>
                <w:sz w:val="20"/>
                <w:szCs w:val="20"/>
              </w:rPr>
            </w:pPr>
            <w:r w:rsidRPr="00224D48">
              <w:rPr>
                <w:rFonts w:eastAsia="Arial"/>
                <w:sz w:val="20"/>
                <w:szCs w:val="20"/>
              </w:rPr>
              <w:t>Agim Leka</w:t>
            </w:r>
          </w:p>
        </w:tc>
        <w:tc>
          <w:tcPr>
            <w:tcW w:w="2640" w:type="dxa"/>
            <w:gridSpan w:val="6"/>
          </w:tcPr>
          <w:p w:rsidR="006A3F61" w:rsidRPr="00224D48" w:rsidRDefault="00224D48">
            <w:pPr>
              <w:spacing w:before="60" w:after="60"/>
              <w:ind w:left="28"/>
              <w:rPr>
                <w:rFonts w:eastAsia="Arial"/>
                <w:sz w:val="20"/>
                <w:szCs w:val="20"/>
              </w:rPr>
            </w:pPr>
            <w:r w:rsidRPr="00224D48">
              <w:rPr>
                <w:rFonts w:eastAsia="Arial"/>
                <w:sz w:val="20"/>
                <w:szCs w:val="20"/>
              </w:rPr>
              <w:t>Fenomeni Floresha Dado</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color w:val="242424"/>
                <w:sz w:val="20"/>
                <w:szCs w:val="20"/>
                <w:highlight w:val="white"/>
              </w:rPr>
              <w:t xml:space="preserve"> ITSHKSH-Shkup, </w:t>
            </w:r>
            <w:r w:rsidRPr="00224D48">
              <w:rPr>
                <w:rFonts w:eastAsia="Arial"/>
                <w:sz w:val="20"/>
                <w:szCs w:val="20"/>
                <w:highlight w:val="white"/>
              </w:rPr>
              <w:t>2021</w:t>
            </w:r>
          </w:p>
        </w:tc>
      </w:tr>
      <w:tr w:rsidR="006A3F61" w:rsidRPr="00224D48">
        <w:trPr>
          <w:jc w:val="center"/>
        </w:trPr>
        <w:tc>
          <w:tcPr>
            <w:tcW w:w="885" w:type="dxa"/>
            <w:vMerge/>
          </w:tcPr>
          <w:p w:rsidR="006A3F61" w:rsidRPr="00224D48" w:rsidRDefault="006A3F61">
            <w:pPr>
              <w:widowControl w:val="0"/>
              <w:spacing w:line="276" w:lineRule="auto"/>
              <w:rPr>
                <w:rFonts w:eastAsia="Georgia"/>
                <w:sz w:val="20"/>
                <w:szCs w:val="20"/>
              </w:rPr>
            </w:pPr>
          </w:p>
        </w:tc>
        <w:tc>
          <w:tcPr>
            <w:tcW w:w="675" w:type="dxa"/>
            <w:vMerge/>
          </w:tcPr>
          <w:p w:rsidR="006A3F61" w:rsidRPr="00224D48" w:rsidRDefault="006A3F61">
            <w:pPr>
              <w:widowControl w:val="0"/>
              <w:spacing w:line="276" w:lineRule="auto"/>
              <w:rPr>
                <w:rFonts w:eastAsia="Georgia"/>
                <w:sz w:val="20"/>
                <w:szCs w:val="20"/>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65" w:type="dxa"/>
            <w:gridSpan w:val="4"/>
          </w:tcPr>
          <w:p w:rsidR="006A3F61" w:rsidRPr="00224D48" w:rsidRDefault="006A3F61">
            <w:pPr>
              <w:spacing w:before="60" w:after="60"/>
              <w:ind w:left="28"/>
              <w:rPr>
                <w:rFonts w:eastAsia="Arial"/>
                <w:sz w:val="20"/>
                <w:szCs w:val="20"/>
              </w:rPr>
            </w:pPr>
          </w:p>
        </w:tc>
        <w:tc>
          <w:tcPr>
            <w:tcW w:w="2640" w:type="dxa"/>
            <w:gridSpan w:val="6"/>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65" w:type="dxa"/>
            <w:gridSpan w:val="4"/>
          </w:tcPr>
          <w:p w:rsidR="006A3F61" w:rsidRPr="00224D48" w:rsidRDefault="006A3F61">
            <w:pPr>
              <w:spacing w:before="60" w:after="60"/>
              <w:ind w:left="28"/>
              <w:rPr>
                <w:rFonts w:eastAsia="Arial"/>
                <w:sz w:val="20"/>
                <w:szCs w:val="20"/>
                <w:highlight w:val="white"/>
              </w:rPr>
            </w:pPr>
          </w:p>
        </w:tc>
        <w:tc>
          <w:tcPr>
            <w:tcW w:w="2640" w:type="dxa"/>
            <w:gridSpan w:val="6"/>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65" w:type="dxa"/>
            <w:gridSpan w:val="4"/>
          </w:tcPr>
          <w:p w:rsidR="006A3F61" w:rsidRPr="00224D48" w:rsidRDefault="006A3F61">
            <w:pPr>
              <w:spacing w:before="60" w:after="60"/>
              <w:ind w:left="28"/>
              <w:rPr>
                <w:rFonts w:eastAsia="Arial"/>
                <w:sz w:val="20"/>
                <w:szCs w:val="20"/>
                <w:highlight w:val="white"/>
              </w:rPr>
            </w:pPr>
          </w:p>
        </w:tc>
        <w:tc>
          <w:tcPr>
            <w:tcW w:w="2640" w:type="dxa"/>
            <w:gridSpan w:val="6"/>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65" w:type="dxa"/>
            <w:gridSpan w:val="4"/>
          </w:tcPr>
          <w:p w:rsidR="006A3F61" w:rsidRPr="00224D48" w:rsidRDefault="006A3F61">
            <w:pPr>
              <w:spacing w:before="60" w:after="60"/>
              <w:ind w:left="28"/>
              <w:rPr>
                <w:rFonts w:eastAsia="Arial"/>
                <w:sz w:val="20"/>
                <w:szCs w:val="20"/>
              </w:rPr>
            </w:pPr>
          </w:p>
        </w:tc>
        <w:tc>
          <w:tcPr>
            <w:tcW w:w="2640" w:type="dxa"/>
            <w:gridSpan w:val="6"/>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vMerge/>
          </w:tcPr>
          <w:p w:rsidR="006A3F61" w:rsidRPr="00224D48" w:rsidRDefault="006A3F61">
            <w:pPr>
              <w:widowControl w:val="0"/>
              <w:spacing w:line="276" w:lineRule="auto"/>
              <w:rPr>
                <w:sz w:val="18"/>
                <w:szCs w:val="18"/>
              </w:rPr>
            </w:pPr>
          </w:p>
        </w:tc>
        <w:tc>
          <w:tcPr>
            <w:tcW w:w="1020" w:type="dxa"/>
            <w:gridSpan w:val="2"/>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565" w:type="dxa"/>
            <w:gridSpan w:val="4"/>
          </w:tcPr>
          <w:p w:rsidR="006A3F61" w:rsidRPr="00224D48" w:rsidRDefault="006A3F61">
            <w:pPr>
              <w:spacing w:before="60" w:after="60"/>
              <w:ind w:left="28"/>
              <w:rPr>
                <w:rFonts w:eastAsia="Arial"/>
                <w:sz w:val="20"/>
                <w:szCs w:val="20"/>
              </w:rPr>
            </w:pPr>
          </w:p>
        </w:tc>
        <w:tc>
          <w:tcPr>
            <w:tcW w:w="2640" w:type="dxa"/>
            <w:gridSpan w:val="6"/>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 xml:space="preserve">11. </w:t>
            </w:r>
          </w:p>
        </w:tc>
        <w:tc>
          <w:tcPr>
            <w:tcW w:w="9195" w:type="dxa"/>
            <w:gridSpan w:val="15"/>
          </w:tcPr>
          <w:p w:rsidR="006A3F61" w:rsidRPr="00224D48" w:rsidRDefault="00224D48">
            <w:pPr>
              <w:spacing w:before="60" w:after="60"/>
              <w:ind w:left="28"/>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tcPr>
          <w:p w:rsidR="006A3F61" w:rsidRPr="00224D48" w:rsidRDefault="00224D48">
            <w:pPr>
              <w:spacing w:before="60" w:after="60"/>
              <w:ind w:left="28"/>
              <w:rPr>
                <w:rFonts w:eastAsia="Arial"/>
                <w:sz w:val="20"/>
                <w:szCs w:val="20"/>
              </w:rPr>
            </w:pPr>
            <w:r w:rsidRPr="00224D48">
              <w:rPr>
                <w:rFonts w:eastAsia="Arial"/>
                <w:sz w:val="20"/>
                <w:szCs w:val="20"/>
              </w:rPr>
              <w:t>11.1.</w:t>
            </w:r>
          </w:p>
        </w:tc>
        <w:tc>
          <w:tcPr>
            <w:tcW w:w="3585" w:type="dxa"/>
            <w:gridSpan w:val="6"/>
          </w:tcPr>
          <w:p w:rsidR="006A3F61" w:rsidRPr="00224D48" w:rsidRDefault="00224D48">
            <w:pPr>
              <w:spacing w:before="60" w:after="60"/>
              <w:ind w:left="28"/>
              <w:rPr>
                <w:rFonts w:eastAsia="Arial"/>
                <w:sz w:val="20"/>
                <w:szCs w:val="20"/>
              </w:rPr>
            </w:pPr>
            <w:r w:rsidRPr="00224D48">
              <w:rPr>
                <w:rFonts w:eastAsia="Arial"/>
                <w:sz w:val="20"/>
                <w:szCs w:val="20"/>
              </w:rPr>
              <w:t>Дипломски работи</w:t>
            </w:r>
          </w:p>
        </w:tc>
        <w:tc>
          <w:tcPr>
            <w:tcW w:w="4935" w:type="dxa"/>
            <w:gridSpan w:val="8"/>
          </w:tcPr>
          <w:p w:rsidR="006A3F61" w:rsidRPr="00224D48" w:rsidRDefault="00224D48">
            <w:pPr>
              <w:spacing w:before="60" w:after="60"/>
              <w:ind w:left="28"/>
              <w:rPr>
                <w:rFonts w:eastAsia="Arial"/>
                <w:sz w:val="20"/>
                <w:szCs w:val="20"/>
              </w:rPr>
            </w:pPr>
            <w:r w:rsidRPr="00224D48">
              <w:rPr>
                <w:rFonts w:eastAsia="Arial"/>
                <w:sz w:val="20"/>
                <w:szCs w:val="20"/>
              </w:rPr>
              <w:t>7</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tcPr>
          <w:p w:rsidR="006A3F61" w:rsidRPr="00224D48" w:rsidRDefault="00224D48">
            <w:pPr>
              <w:spacing w:before="60" w:after="60"/>
              <w:ind w:left="28"/>
              <w:rPr>
                <w:rFonts w:eastAsia="Arial"/>
                <w:sz w:val="20"/>
                <w:szCs w:val="20"/>
              </w:rPr>
            </w:pPr>
            <w:r w:rsidRPr="00224D48">
              <w:rPr>
                <w:rFonts w:eastAsia="Arial"/>
                <w:sz w:val="20"/>
                <w:szCs w:val="20"/>
              </w:rPr>
              <w:t>11.2.</w:t>
            </w:r>
          </w:p>
        </w:tc>
        <w:tc>
          <w:tcPr>
            <w:tcW w:w="3585" w:type="dxa"/>
            <w:gridSpan w:val="6"/>
          </w:tcPr>
          <w:p w:rsidR="006A3F61" w:rsidRPr="00224D48" w:rsidRDefault="00224D48">
            <w:pPr>
              <w:spacing w:before="60" w:after="60"/>
              <w:ind w:left="28"/>
              <w:rPr>
                <w:rFonts w:eastAsia="Arial"/>
                <w:sz w:val="20"/>
                <w:szCs w:val="20"/>
              </w:rPr>
            </w:pPr>
            <w:r w:rsidRPr="00224D48">
              <w:rPr>
                <w:rFonts w:eastAsia="Arial"/>
                <w:sz w:val="20"/>
                <w:szCs w:val="20"/>
              </w:rPr>
              <w:t>Магистерски работи</w:t>
            </w:r>
          </w:p>
        </w:tc>
        <w:tc>
          <w:tcPr>
            <w:tcW w:w="4935" w:type="dxa"/>
            <w:gridSpan w:val="8"/>
          </w:tcPr>
          <w:p w:rsidR="006A3F61" w:rsidRPr="00224D48" w:rsidRDefault="00224D48">
            <w:pPr>
              <w:spacing w:before="60" w:after="60"/>
              <w:ind w:left="28"/>
              <w:rPr>
                <w:rFonts w:eastAsia="Arial"/>
                <w:sz w:val="20"/>
                <w:szCs w:val="20"/>
              </w:rPr>
            </w:pPr>
            <w:r w:rsidRPr="00224D48">
              <w:rPr>
                <w:rFonts w:eastAsia="Arial"/>
                <w:sz w:val="20"/>
                <w:szCs w:val="20"/>
              </w:rPr>
              <w:t>2</w:t>
            </w:r>
          </w:p>
        </w:tc>
      </w:tr>
      <w:tr w:rsidR="006A3F61" w:rsidRPr="00224D48">
        <w:trPr>
          <w:jc w:val="center"/>
        </w:trPr>
        <w:tc>
          <w:tcPr>
            <w:tcW w:w="885" w:type="dxa"/>
            <w:vMerge/>
          </w:tcPr>
          <w:p w:rsidR="006A3F61" w:rsidRPr="00224D48" w:rsidRDefault="006A3F61">
            <w:pPr>
              <w:widowControl w:val="0"/>
              <w:spacing w:line="276" w:lineRule="auto"/>
              <w:rPr>
                <w:sz w:val="18"/>
                <w:szCs w:val="18"/>
              </w:rPr>
            </w:pPr>
          </w:p>
        </w:tc>
        <w:tc>
          <w:tcPr>
            <w:tcW w:w="675" w:type="dxa"/>
          </w:tcPr>
          <w:p w:rsidR="006A3F61" w:rsidRPr="00224D48" w:rsidRDefault="00224D48">
            <w:pPr>
              <w:spacing w:before="60" w:after="60"/>
              <w:ind w:left="28"/>
              <w:rPr>
                <w:rFonts w:eastAsia="Arial"/>
                <w:sz w:val="20"/>
                <w:szCs w:val="20"/>
              </w:rPr>
            </w:pPr>
            <w:r w:rsidRPr="00224D48">
              <w:rPr>
                <w:rFonts w:eastAsia="Arial"/>
                <w:sz w:val="20"/>
                <w:szCs w:val="20"/>
              </w:rPr>
              <w:t>11.3.</w:t>
            </w:r>
          </w:p>
        </w:tc>
        <w:tc>
          <w:tcPr>
            <w:tcW w:w="3585" w:type="dxa"/>
            <w:gridSpan w:val="6"/>
          </w:tcPr>
          <w:p w:rsidR="006A3F61" w:rsidRPr="00224D48" w:rsidRDefault="00224D48">
            <w:pPr>
              <w:spacing w:before="60" w:after="60"/>
              <w:ind w:left="28"/>
              <w:rPr>
                <w:rFonts w:eastAsia="Arial"/>
                <w:sz w:val="20"/>
                <w:szCs w:val="20"/>
              </w:rPr>
            </w:pPr>
            <w:r w:rsidRPr="00224D48">
              <w:rPr>
                <w:rFonts w:eastAsia="Arial"/>
                <w:sz w:val="20"/>
                <w:szCs w:val="20"/>
              </w:rPr>
              <w:t>Докторски дисертации</w:t>
            </w:r>
          </w:p>
        </w:tc>
        <w:tc>
          <w:tcPr>
            <w:tcW w:w="4935" w:type="dxa"/>
            <w:gridSpan w:val="8"/>
          </w:tcPr>
          <w:p w:rsidR="006A3F61" w:rsidRPr="00224D48" w:rsidRDefault="00224D48">
            <w:pPr>
              <w:spacing w:before="60" w:after="60"/>
              <w:ind w:left="28"/>
              <w:rPr>
                <w:rFonts w:eastAsia="Arial"/>
                <w:sz w:val="20"/>
                <w:szCs w:val="20"/>
              </w:rPr>
            </w:pPr>
            <w:r w:rsidRPr="00224D48">
              <w:rPr>
                <w:rFonts w:eastAsia="Arial"/>
                <w:sz w:val="20"/>
                <w:szCs w:val="20"/>
              </w:rPr>
              <w:t>1</w:t>
            </w:r>
          </w:p>
        </w:tc>
      </w:tr>
      <w:tr w:rsidR="006A3F61" w:rsidRPr="00224D48">
        <w:trPr>
          <w:jc w:val="center"/>
        </w:trPr>
        <w:tc>
          <w:tcPr>
            <w:tcW w:w="88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12. </w:t>
            </w:r>
          </w:p>
        </w:tc>
        <w:tc>
          <w:tcPr>
            <w:tcW w:w="9195" w:type="dxa"/>
            <w:gridSpan w:val="15"/>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12.1.</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За ментори на докторски трудови: доказ за објавени шест научни трудови во референтна научна публикација (чл. 136 став (8) од ЗВО)</w:t>
            </w: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505"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53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5" w:type="dxa"/>
            <w:vMerge/>
            <w:tcBorders>
              <w:left w:val="single" w:sz="4" w:space="0" w:color="000000"/>
            </w:tcBorders>
          </w:tcPr>
          <w:p w:rsidR="006A3F61" w:rsidRPr="00224D48" w:rsidRDefault="006A3F61">
            <w:pPr>
              <w:widowControl w:val="0"/>
              <w:spacing w:line="276" w:lineRule="auto"/>
              <w:rPr>
                <w:sz w:val="18"/>
                <w:szCs w:val="18"/>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05" w:type="dxa"/>
            <w:gridSpan w:val="4"/>
          </w:tcPr>
          <w:p w:rsidR="006A3F61" w:rsidRPr="00224D48" w:rsidRDefault="006A3F61">
            <w:pPr>
              <w:spacing w:before="60" w:after="60"/>
              <w:ind w:left="28"/>
              <w:rPr>
                <w:rFonts w:eastAsia="Arial"/>
                <w:sz w:val="20"/>
                <w:szCs w:val="20"/>
              </w:rPr>
            </w:pPr>
          </w:p>
        </w:tc>
        <w:tc>
          <w:tcPr>
            <w:tcW w:w="2535" w:type="dxa"/>
            <w:gridSpan w:val="5"/>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05" w:type="dxa"/>
            <w:gridSpan w:val="4"/>
          </w:tcPr>
          <w:p w:rsidR="006A3F61" w:rsidRPr="00224D48" w:rsidRDefault="006A3F61">
            <w:pPr>
              <w:spacing w:before="60" w:after="60"/>
              <w:ind w:left="28"/>
              <w:rPr>
                <w:rFonts w:eastAsia="Arial"/>
                <w:sz w:val="20"/>
                <w:szCs w:val="20"/>
              </w:rPr>
            </w:pPr>
          </w:p>
        </w:tc>
        <w:tc>
          <w:tcPr>
            <w:tcW w:w="2535" w:type="dxa"/>
            <w:gridSpan w:val="5"/>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05" w:type="dxa"/>
            <w:gridSpan w:val="4"/>
          </w:tcPr>
          <w:p w:rsidR="006A3F61" w:rsidRPr="00224D48" w:rsidRDefault="006A3F61">
            <w:pPr>
              <w:spacing w:before="60" w:after="60"/>
              <w:ind w:left="28"/>
              <w:rPr>
                <w:rFonts w:eastAsia="Arial"/>
                <w:sz w:val="20"/>
                <w:szCs w:val="20"/>
              </w:rPr>
            </w:pPr>
          </w:p>
        </w:tc>
        <w:tc>
          <w:tcPr>
            <w:tcW w:w="2535" w:type="dxa"/>
            <w:gridSpan w:val="5"/>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05" w:type="dxa"/>
            <w:gridSpan w:val="4"/>
          </w:tcPr>
          <w:p w:rsidR="006A3F61" w:rsidRPr="00224D48" w:rsidRDefault="006A3F61">
            <w:pPr>
              <w:spacing w:before="60" w:after="60"/>
              <w:ind w:left="28"/>
              <w:rPr>
                <w:rFonts w:eastAsia="Arial"/>
                <w:sz w:val="20"/>
                <w:szCs w:val="20"/>
              </w:rPr>
            </w:pPr>
          </w:p>
        </w:tc>
        <w:tc>
          <w:tcPr>
            <w:tcW w:w="2535" w:type="dxa"/>
            <w:gridSpan w:val="5"/>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05" w:type="dxa"/>
            <w:gridSpan w:val="4"/>
          </w:tcPr>
          <w:p w:rsidR="006A3F61" w:rsidRPr="00224D48" w:rsidRDefault="006A3F61">
            <w:pPr>
              <w:spacing w:before="60" w:after="60"/>
              <w:ind w:left="28"/>
              <w:rPr>
                <w:rFonts w:eastAsia="Arial"/>
                <w:sz w:val="20"/>
                <w:szCs w:val="20"/>
              </w:rPr>
            </w:pPr>
          </w:p>
        </w:tc>
        <w:tc>
          <w:tcPr>
            <w:tcW w:w="2535" w:type="dxa"/>
            <w:gridSpan w:val="5"/>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505" w:type="dxa"/>
            <w:gridSpan w:val="4"/>
          </w:tcPr>
          <w:p w:rsidR="006A3F61" w:rsidRPr="00224D48" w:rsidRDefault="006A3F61">
            <w:pPr>
              <w:spacing w:before="60" w:after="60"/>
              <w:ind w:left="28"/>
              <w:rPr>
                <w:rFonts w:eastAsia="Arial"/>
                <w:sz w:val="20"/>
                <w:szCs w:val="20"/>
              </w:rPr>
            </w:pPr>
          </w:p>
        </w:tc>
        <w:tc>
          <w:tcPr>
            <w:tcW w:w="2535" w:type="dxa"/>
            <w:gridSpan w:val="5"/>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12.2.</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505"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53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95"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05" w:type="dxa"/>
            <w:gridSpan w:val="4"/>
          </w:tcPr>
          <w:p w:rsidR="006A3F61" w:rsidRPr="00224D48" w:rsidRDefault="006A3F61">
            <w:pPr>
              <w:spacing w:before="60" w:after="60"/>
              <w:ind w:left="28"/>
              <w:rPr>
                <w:rFonts w:eastAsia="Arial"/>
                <w:sz w:val="20"/>
                <w:szCs w:val="20"/>
              </w:rPr>
            </w:pPr>
          </w:p>
        </w:tc>
        <w:tc>
          <w:tcPr>
            <w:tcW w:w="2535" w:type="dxa"/>
            <w:gridSpan w:val="5"/>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05" w:type="dxa"/>
            <w:gridSpan w:val="4"/>
          </w:tcPr>
          <w:p w:rsidR="006A3F61" w:rsidRPr="00224D48" w:rsidRDefault="006A3F61">
            <w:pPr>
              <w:spacing w:before="60" w:after="60"/>
              <w:ind w:left="28"/>
              <w:rPr>
                <w:rFonts w:eastAsia="Arial"/>
                <w:sz w:val="20"/>
                <w:szCs w:val="20"/>
              </w:rPr>
            </w:pPr>
          </w:p>
        </w:tc>
        <w:tc>
          <w:tcPr>
            <w:tcW w:w="2535" w:type="dxa"/>
            <w:gridSpan w:val="5"/>
          </w:tcPr>
          <w:p w:rsidR="006A3F61" w:rsidRPr="00224D48" w:rsidRDefault="006A3F61">
            <w:pPr>
              <w:spacing w:before="60" w:after="60"/>
              <w:ind w:left="28"/>
              <w:rPr>
                <w:rFonts w:eastAsia="Arial"/>
                <w:sz w:val="20"/>
                <w:szCs w:val="20"/>
              </w:rPr>
            </w:pPr>
          </w:p>
        </w:tc>
        <w:tc>
          <w:tcPr>
            <w:tcW w:w="2295"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12.3.</w:t>
            </w:r>
          </w:p>
        </w:tc>
        <w:tc>
          <w:tcPr>
            <w:tcW w:w="8520" w:type="dxa"/>
            <w:gridSpan w:val="14"/>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040" w:type="dxa"/>
            <w:gridSpan w:val="2"/>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187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трудот</w:t>
            </w:r>
          </w:p>
        </w:tc>
        <w:tc>
          <w:tcPr>
            <w:tcW w:w="2205" w:type="dxa"/>
            <w:gridSpan w:val="3"/>
          </w:tcPr>
          <w:p w:rsidR="006A3F61" w:rsidRPr="00224D48" w:rsidRDefault="00224D48">
            <w:pPr>
              <w:spacing w:before="60" w:after="60"/>
              <w:ind w:left="28"/>
              <w:rPr>
                <w:rFonts w:eastAsia="Arial"/>
                <w:sz w:val="20"/>
                <w:szCs w:val="20"/>
              </w:rPr>
            </w:pPr>
            <w:r w:rsidRPr="00224D48">
              <w:rPr>
                <w:rFonts w:eastAsia="Arial"/>
                <w:sz w:val="20"/>
                <w:szCs w:val="20"/>
              </w:rPr>
              <w:t xml:space="preserve">Меѓународен собир/ </w:t>
            </w:r>
            <w:r w:rsidRPr="00224D48">
              <w:rPr>
                <w:rFonts w:eastAsia="Arial"/>
                <w:sz w:val="20"/>
                <w:szCs w:val="20"/>
              </w:rPr>
              <w:lastRenderedPageBreak/>
              <w:t>конференција</w:t>
            </w:r>
          </w:p>
        </w:tc>
        <w:tc>
          <w:tcPr>
            <w:tcW w:w="1215" w:type="dxa"/>
          </w:tcPr>
          <w:p w:rsidR="006A3F61" w:rsidRPr="00224D48" w:rsidRDefault="00224D48">
            <w:pPr>
              <w:spacing w:before="60" w:after="60"/>
              <w:ind w:left="28"/>
              <w:rPr>
                <w:rFonts w:eastAsia="Arial"/>
                <w:sz w:val="20"/>
                <w:szCs w:val="20"/>
              </w:rPr>
            </w:pPr>
            <w:r w:rsidRPr="00224D48">
              <w:rPr>
                <w:rFonts w:eastAsia="Arial"/>
                <w:sz w:val="20"/>
                <w:szCs w:val="20"/>
              </w:rPr>
              <w:lastRenderedPageBreak/>
              <w:t>Година</w:t>
            </w: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040" w:type="dxa"/>
            <w:gridSpan w:val="2"/>
          </w:tcPr>
          <w:p w:rsidR="006A3F61" w:rsidRPr="00224D48" w:rsidRDefault="006A3F61">
            <w:pPr>
              <w:spacing w:before="60" w:after="60"/>
              <w:ind w:left="28"/>
              <w:rPr>
                <w:rFonts w:eastAsia="Arial"/>
                <w:sz w:val="20"/>
                <w:szCs w:val="20"/>
              </w:rPr>
            </w:pPr>
          </w:p>
        </w:tc>
        <w:tc>
          <w:tcPr>
            <w:tcW w:w="1875" w:type="dxa"/>
            <w:gridSpan w:val="5"/>
          </w:tcPr>
          <w:p w:rsidR="006A3F61" w:rsidRPr="00224D48" w:rsidRDefault="006A3F61">
            <w:pPr>
              <w:spacing w:before="60" w:after="60"/>
              <w:ind w:left="28"/>
              <w:rPr>
                <w:rFonts w:eastAsia="Arial"/>
                <w:sz w:val="20"/>
                <w:szCs w:val="20"/>
              </w:rPr>
            </w:pPr>
          </w:p>
        </w:tc>
        <w:tc>
          <w:tcPr>
            <w:tcW w:w="2205" w:type="dxa"/>
            <w:gridSpan w:val="3"/>
          </w:tcPr>
          <w:p w:rsidR="006A3F61" w:rsidRPr="00224D48" w:rsidRDefault="006A3F61">
            <w:pPr>
              <w:spacing w:before="60" w:after="60"/>
              <w:ind w:left="28"/>
              <w:rPr>
                <w:rFonts w:eastAsia="Arial"/>
                <w:sz w:val="20"/>
                <w:szCs w:val="20"/>
              </w:rPr>
            </w:pPr>
          </w:p>
        </w:tc>
        <w:tc>
          <w:tcPr>
            <w:tcW w:w="1215" w:type="dxa"/>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040" w:type="dxa"/>
            <w:gridSpan w:val="2"/>
          </w:tcPr>
          <w:p w:rsidR="006A3F61" w:rsidRPr="00224D48" w:rsidRDefault="006A3F61">
            <w:pPr>
              <w:spacing w:before="60" w:after="60"/>
              <w:ind w:left="28"/>
              <w:rPr>
                <w:rFonts w:eastAsia="Arial"/>
                <w:sz w:val="20"/>
                <w:szCs w:val="20"/>
              </w:rPr>
            </w:pPr>
          </w:p>
        </w:tc>
        <w:tc>
          <w:tcPr>
            <w:tcW w:w="1875" w:type="dxa"/>
            <w:gridSpan w:val="5"/>
          </w:tcPr>
          <w:p w:rsidR="006A3F61" w:rsidRPr="00224D48" w:rsidRDefault="006A3F61">
            <w:pPr>
              <w:spacing w:before="60" w:after="60"/>
              <w:ind w:left="28"/>
              <w:rPr>
                <w:rFonts w:eastAsia="Arial"/>
                <w:sz w:val="20"/>
                <w:szCs w:val="20"/>
              </w:rPr>
            </w:pPr>
          </w:p>
        </w:tc>
        <w:tc>
          <w:tcPr>
            <w:tcW w:w="2205" w:type="dxa"/>
            <w:gridSpan w:val="3"/>
          </w:tcPr>
          <w:p w:rsidR="006A3F61" w:rsidRPr="00224D48" w:rsidRDefault="006A3F61">
            <w:pPr>
              <w:spacing w:before="60" w:after="60"/>
              <w:ind w:left="28"/>
              <w:rPr>
                <w:rFonts w:eastAsia="Arial"/>
                <w:sz w:val="20"/>
                <w:szCs w:val="20"/>
              </w:rPr>
            </w:pPr>
          </w:p>
        </w:tc>
        <w:tc>
          <w:tcPr>
            <w:tcW w:w="1215" w:type="dxa"/>
          </w:tcPr>
          <w:p w:rsidR="006A3F61" w:rsidRPr="00224D48" w:rsidRDefault="006A3F61">
            <w:pPr>
              <w:spacing w:before="60" w:after="60"/>
              <w:ind w:left="28"/>
              <w:rPr>
                <w:rFonts w:eastAsia="Arial"/>
                <w:sz w:val="20"/>
                <w:szCs w:val="20"/>
              </w:rPr>
            </w:pPr>
          </w:p>
        </w:tc>
      </w:tr>
      <w:tr w:rsidR="006A3F61" w:rsidRPr="00224D48">
        <w:trPr>
          <w:jc w:val="center"/>
        </w:trPr>
        <w:tc>
          <w:tcPr>
            <w:tcW w:w="88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rFonts w:eastAsia="Georgia"/>
                <w:sz w:val="20"/>
                <w:szCs w:val="20"/>
              </w:rPr>
            </w:pPr>
          </w:p>
        </w:tc>
        <w:tc>
          <w:tcPr>
            <w:tcW w:w="675" w:type="dxa"/>
            <w:vMerge/>
            <w:tcBorders>
              <w:left w:val="single" w:sz="4" w:space="0" w:color="000000"/>
            </w:tcBorders>
          </w:tcPr>
          <w:p w:rsidR="006A3F61" w:rsidRPr="00224D48" w:rsidRDefault="006A3F61">
            <w:pPr>
              <w:widowControl w:val="0"/>
              <w:spacing w:line="276" w:lineRule="auto"/>
              <w:rPr>
                <w:rFonts w:eastAsia="Georgia"/>
                <w:sz w:val="20"/>
                <w:szCs w:val="20"/>
              </w:rPr>
            </w:pPr>
          </w:p>
        </w:tc>
        <w:tc>
          <w:tcPr>
            <w:tcW w:w="1185" w:type="dxa"/>
            <w:gridSpan w:val="3"/>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040" w:type="dxa"/>
            <w:gridSpan w:val="2"/>
          </w:tcPr>
          <w:p w:rsidR="006A3F61" w:rsidRPr="00224D48" w:rsidRDefault="006A3F61">
            <w:pPr>
              <w:spacing w:before="60" w:after="60"/>
              <w:ind w:left="28"/>
              <w:rPr>
                <w:rFonts w:eastAsia="Arial"/>
                <w:sz w:val="20"/>
                <w:szCs w:val="20"/>
              </w:rPr>
            </w:pPr>
          </w:p>
        </w:tc>
        <w:tc>
          <w:tcPr>
            <w:tcW w:w="1875" w:type="dxa"/>
            <w:gridSpan w:val="5"/>
          </w:tcPr>
          <w:p w:rsidR="006A3F61" w:rsidRPr="00224D48" w:rsidRDefault="006A3F61">
            <w:pPr>
              <w:spacing w:before="60" w:after="60"/>
              <w:ind w:left="28"/>
              <w:rPr>
                <w:rFonts w:eastAsia="Arial"/>
                <w:sz w:val="20"/>
                <w:szCs w:val="20"/>
              </w:rPr>
            </w:pPr>
          </w:p>
        </w:tc>
        <w:tc>
          <w:tcPr>
            <w:tcW w:w="2205" w:type="dxa"/>
            <w:gridSpan w:val="3"/>
          </w:tcPr>
          <w:p w:rsidR="006A3F61" w:rsidRPr="00224D48" w:rsidRDefault="006A3F61">
            <w:pPr>
              <w:spacing w:before="60" w:after="60"/>
              <w:ind w:left="28"/>
              <w:rPr>
                <w:rFonts w:eastAsia="Arial"/>
                <w:sz w:val="20"/>
                <w:szCs w:val="20"/>
              </w:rPr>
            </w:pPr>
          </w:p>
        </w:tc>
        <w:tc>
          <w:tcPr>
            <w:tcW w:w="1215" w:type="dxa"/>
          </w:tcPr>
          <w:p w:rsidR="006A3F61" w:rsidRPr="00224D48" w:rsidRDefault="006A3F61">
            <w:pPr>
              <w:spacing w:before="60" w:after="60"/>
              <w:ind w:left="28"/>
              <w:rPr>
                <w:rFonts w:eastAsia="Arial"/>
                <w:sz w:val="20"/>
                <w:szCs w:val="20"/>
              </w:rPr>
            </w:pPr>
          </w:p>
        </w:tc>
      </w:tr>
    </w:tbl>
    <w:p w:rsidR="006A3F61" w:rsidRPr="00224D48" w:rsidRDefault="006A3F61">
      <w:pPr>
        <w:spacing w:before="60" w:after="60"/>
        <w:jc w:val="center"/>
        <w:rPr>
          <w:rFonts w:eastAsia="Arial"/>
          <w:b/>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224D48">
      <w:pPr>
        <w:jc w:val="both"/>
        <w:rPr>
          <w:rFonts w:eastAsia="Arial"/>
          <w:b/>
          <w:color w:val="000000"/>
          <w:sz w:val="20"/>
          <w:szCs w:val="20"/>
        </w:rPr>
      </w:pPr>
      <w:r w:rsidRPr="00224D48">
        <w:br w:type="page"/>
      </w:r>
    </w:p>
    <w:tbl>
      <w:tblPr>
        <w:tblStyle w:val="afffffc"/>
        <w:tblW w:w="95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1"/>
        <w:gridCol w:w="674"/>
        <w:gridCol w:w="332"/>
        <w:gridCol w:w="684"/>
        <w:gridCol w:w="167"/>
        <w:gridCol w:w="1374"/>
        <w:gridCol w:w="655"/>
        <w:gridCol w:w="355"/>
        <w:gridCol w:w="75"/>
        <w:gridCol w:w="816"/>
        <w:gridCol w:w="148"/>
        <w:gridCol w:w="448"/>
        <w:gridCol w:w="447"/>
        <w:gridCol w:w="678"/>
        <w:gridCol w:w="1079"/>
        <w:gridCol w:w="1158"/>
      </w:tblGrid>
      <w:tr w:rsidR="006A3F61" w:rsidRPr="00224D48">
        <w:trPr>
          <w:jc w:val="center"/>
        </w:trPr>
        <w:tc>
          <w:tcPr>
            <w:tcW w:w="14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084"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b/>
                <w:sz w:val="20"/>
                <w:szCs w:val="20"/>
              </w:rPr>
              <w:t>МИРЛИНДА КРИФЦА БЕЌИРИ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59" w:type="dxa"/>
            <w:gridSpan w:val="10"/>
          </w:tcPr>
          <w:p w:rsidR="006A3F61" w:rsidRPr="00224D48" w:rsidRDefault="00224D48">
            <w:pPr>
              <w:spacing w:before="60" w:after="60"/>
              <w:ind w:left="28"/>
              <w:jc w:val="both"/>
              <w:rPr>
                <w:rFonts w:eastAsia="Arial"/>
                <w:sz w:val="20"/>
                <w:szCs w:val="20"/>
              </w:rPr>
            </w:pPr>
            <w:bookmarkStart w:id="68" w:name="44sinio" w:colFirst="0" w:colLast="0"/>
            <w:bookmarkEnd w:id="68"/>
            <w:r w:rsidRPr="00224D48">
              <w:rPr>
                <w:rFonts w:eastAsia="Arial"/>
                <w:sz w:val="20"/>
                <w:szCs w:val="20"/>
              </w:rPr>
              <w:t>    24.01.1969</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 докторски студии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 по филолошки науки</w:t>
            </w:r>
          </w:p>
        </w:tc>
      </w:tr>
      <w:tr w:rsidR="006A3F61" w:rsidRPr="00224D48">
        <w:trPr>
          <w:trHeight w:val="2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Образование </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Година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Институција </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Професор</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1991</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 Скопје</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1998</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Скопје</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Доктор</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2001</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Скопје</w:t>
            </w:r>
          </w:p>
        </w:tc>
      </w:tr>
      <w:tr w:rsidR="006A3F61" w:rsidRPr="00224D48">
        <w:trPr>
          <w:trHeight w:val="277"/>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Филологија</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Албанска книжевност</w:t>
            </w:r>
          </w:p>
        </w:tc>
      </w:tr>
      <w:tr w:rsidR="006A3F61" w:rsidRPr="00224D48">
        <w:trPr>
          <w:trHeight w:val="276"/>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Филологија</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Албанска книжевност</w:t>
            </w:r>
          </w:p>
        </w:tc>
      </w:tr>
      <w:tr w:rsidR="006A3F61" w:rsidRPr="00224D48">
        <w:trPr>
          <w:trHeight w:val="3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Институција </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Звање во кое е избран и област </w:t>
            </w:r>
          </w:p>
        </w:tc>
      </w:tr>
      <w:tr w:rsidR="006A3F61" w:rsidRPr="00224D48">
        <w:trPr>
          <w:trHeight w:val="521"/>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c>
          <w:tcPr>
            <w:tcW w:w="2915" w:type="dxa"/>
            <w:gridSpan w:val="3"/>
          </w:tcPr>
          <w:p w:rsidR="006A3F61" w:rsidRPr="00224D48" w:rsidRDefault="00224D48">
            <w:pPr>
              <w:jc w:val="both"/>
              <w:rPr>
                <w:rFonts w:eastAsia="Arial"/>
                <w:sz w:val="20"/>
                <w:szCs w:val="20"/>
              </w:rPr>
            </w:pPr>
            <w:r w:rsidRPr="00224D48">
              <w:rPr>
                <w:rFonts w:eastAsia="Arial"/>
                <w:sz w:val="20"/>
                <w:szCs w:val="20"/>
              </w:rPr>
              <w:t xml:space="preserve">Редовен професор </w:t>
            </w:r>
          </w:p>
          <w:p w:rsidR="006A3F61" w:rsidRPr="00224D48" w:rsidRDefault="00224D48">
            <w:pPr>
              <w:spacing w:before="60" w:after="60"/>
              <w:ind w:left="28"/>
              <w:jc w:val="both"/>
              <w:rPr>
                <w:rFonts w:eastAsia="Arial"/>
                <w:sz w:val="20"/>
                <w:szCs w:val="20"/>
              </w:rPr>
            </w:pPr>
            <w:r w:rsidRPr="00224D48">
              <w:rPr>
                <w:rFonts w:eastAsia="Arial"/>
                <w:sz w:val="20"/>
                <w:szCs w:val="20"/>
              </w:rPr>
              <w:t>Историја на албанската книжевност, Академско пишување</w:t>
            </w: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Албанска книжевност 5</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 - Наставна насока</w:t>
            </w:r>
          </w:p>
        </w:tc>
      </w:tr>
      <w:tr w:rsidR="006A3F61" w:rsidRPr="00224D48">
        <w:trPr>
          <w:trHeight w:val="70"/>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Албанска книжевност 6</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 – Наставна насока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3. </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Академско пишување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 Наставна насока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4. </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Академско пишување 2</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 – Наставна насока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 за деца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 – Наставна насока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Книжевноста за деца 2</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 -Наставна насока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Албанска книжевност меѓу двете светски војни во европски контекст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Интертекстуални проучувања во албанската книжевност     </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Албанската книжевност на модерната</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Албански јаз. и книж. – Филолошки фак. –Скопје      </w:t>
            </w: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Мирлинда Крифца Беќири</w:t>
            </w:r>
          </w:p>
        </w:tc>
        <w:tc>
          <w:tcPr>
            <w:tcW w:w="2612" w:type="dxa"/>
            <w:gridSpan w:val="6"/>
          </w:tcPr>
          <w:p w:rsidR="006A3F61" w:rsidRPr="00224D48" w:rsidRDefault="00224D48">
            <w:pPr>
              <w:jc w:val="both"/>
              <w:rPr>
                <w:rFonts w:eastAsia="Arial"/>
                <w:sz w:val="20"/>
                <w:szCs w:val="20"/>
              </w:rPr>
            </w:pPr>
            <w:r w:rsidRPr="00224D48">
              <w:rPr>
                <w:rFonts w:eastAsia="Arial"/>
                <w:sz w:val="20"/>
                <w:szCs w:val="20"/>
              </w:rPr>
              <w:t xml:space="preserve">“Një sagë e vogël” Besnik Mustafaj („Една мала сага„ на Бесник Мустафај“) </w:t>
            </w:r>
          </w:p>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Sudime albanologjike”2017, ИДКНА (Институт за Културно и Духовно Наследство на Албанците во Македонија), Скопје, бр. 14, стр.122-130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Мирлинда Крифца Беќири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“Letërsia dhe identiteti”,(„Книжевноста и идентитетот„)</w:t>
            </w:r>
          </w:p>
        </w:tc>
        <w:tc>
          <w:tcPr>
            <w:tcW w:w="2237" w:type="dxa"/>
            <w:gridSpan w:val="2"/>
          </w:tcPr>
          <w:p w:rsidR="006A3F61" w:rsidRPr="00224D48" w:rsidRDefault="00224D48">
            <w:pPr>
              <w:jc w:val="both"/>
              <w:rPr>
                <w:rFonts w:eastAsia="Arial"/>
                <w:sz w:val="20"/>
                <w:szCs w:val="20"/>
              </w:rPr>
            </w:pPr>
            <w:r w:rsidRPr="00224D48">
              <w:rPr>
                <w:rFonts w:eastAsia="Arial"/>
                <w:sz w:val="20"/>
                <w:szCs w:val="20"/>
              </w:rPr>
              <w:t>“Studime albanologjike”,  ИДКНА, Скопје, бр. 19. ст. 71-82.</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Мирлинда Крифца Беќири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“Çështja e identitetit në veprën e Luan Starovës”-(Прашањето на идентитетот во делото на Л. Старова).  </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Тринаесетиот Меѓународен Семинар по Албанологија на тема „Јазикот, книжевноста и идентитетот„ ДУТ, Тетово, одржан на 25-2 сеп. 2019.(печатена во Збирката на трудови).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Мирлинда Крифца Беќири</w:t>
            </w:r>
          </w:p>
        </w:tc>
        <w:tc>
          <w:tcPr>
            <w:tcW w:w="2612" w:type="dxa"/>
            <w:gridSpan w:val="6"/>
          </w:tcPr>
          <w:p w:rsidR="006A3F61" w:rsidRPr="00224D48" w:rsidRDefault="00224D48">
            <w:pPr>
              <w:jc w:val="both"/>
              <w:rPr>
                <w:rFonts w:eastAsia="Arial"/>
                <w:sz w:val="20"/>
                <w:szCs w:val="20"/>
              </w:rPr>
            </w:pPr>
            <w:r w:rsidRPr="00224D48">
              <w:rPr>
                <w:rFonts w:eastAsia="Arial"/>
                <w:sz w:val="20"/>
                <w:szCs w:val="20"/>
              </w:rPr>
              <w:t>“Vetëdija mitike dhe biblike në romanin “Gjarpëri i shtëpisë”, („Митската и библиската свест во романот „Змијата на куќата„)</w:t>
            </w:r>
          </w:p>
          <w:p w:rsidR="006A3F61" w:rsidRPr="00224D48" w:rsidRDefault="006A3F61">
            <w:pPr>
              <w:jc w:val="both"/>
              <w:rPr>
                <w:rFonts w:eastAsia="Arial"/>
                <w:sz w:val="20"/>
                <w:szCs w:val="20"/>
              </w:rPr>
            </w:pPr>
          </w:p>
          <w:p w:rsidR="006A3F61" w:rsidRPr="00224D48" w:rsidRDefault="00224D48">
            <w:pPr>
              <w:spacing w:before="60" w:after="60"/>
              <w:ind w:left="28"/>
              <w:jc w:val="both"/>
              <w:rPr>
                <w:rFonts w:eastAsia="Arial"/>
                <w:sz w:val="20"/>
                <w:szCs w:val="20"/>
              </w:rPr>
            </w:pP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i/>
                <w:sz w:val="20"/>
                <w:szCs w:val="20"/>
              </w:rPr>
              <w:t>Sudime albanologjike,</w:t>
            </w:r>
            <w:r w:rsidRPr="00224D48">
              <w:rPr>
                <w:rFonts w:eastAsia="Arial"/>
                <w:sz w:val="20"/>
                <w:szCs w:val="20"/>
              </w:rPr>
              <w:t xml:space="preserve"> ИДКНА, Скопје, бр.20, 2020, ст. 189-197.</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Мирлинда Крифца Беќири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Учесник во националниот проект „</w:t>
            </w:r>
            <w:r w:rsidRPr="00224D48">
              <w:rPr>
                <w:rFonts w:eastAsia="Arial"/>
                <w:i/>
                <w:sz w:val="20"/>
                <w:szCs w:val="20"/>
              </w:rPr>
              <w:t>Точки на спојувањe</w:t>
            </w:r>
            <w:r w:rsidRPr="00224D48">
              <w:rPr>
                <w:rFonts w:eastAsia="Arial"/>
                <w:sz w:val="20"/>
                <w:szCs w:val="20"/>
              </w:rPr>
              <w:t>. (незавршен)</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Форумот ЗФД,</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2612" w:type="dxa"/>
            <w:gridSpan w:val="6"/>
          </w:tcPr>
          <w:p w:rsidR="006A3F61" w:rsidRPr="00224D48" w:rsidRDefault="00224D48">
            <w:pPr>
              <w:jc w:val="both"/>
              <w:rPr>
                <w:rFonts w:eastAsia="Arial"/>
                <w:i/>
                <w:sz w:val="20"/>
                <w:szCs w:val="20"/>
              </w:rPr>
            </w:pPr>
            <w:r w:rsidRPr="00224D48">
              <w:rPr>
                <w:rFonts w:eastAsia="Arial"/>
                <w:i/>
                <w:sz w:val="20"/>
                <w:szCs w:val="20"/>
              </w:rPr>
              <w:t>Me Sagën ballkanike të Luan Starovës, (Со Балканската сага на Луан Старова)</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Албас, Тетово, 2019,  стр.270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Me vepren prozaike te Kim Mehmetit  (Со прозното дело на Ким Мехмети)</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Во печат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2612" w:type="dxa"/>
            <w:gridSpan w:val="6"/>
          </w:tcPr>
          <w:p w:rsidR="006A3F61" w:rsidRPr="00224D48" w:rsidRDefault="00224D48">
            <w:pPr>
              <w:jc w:val="both"/>
              <w:rPr>
                <w:rFonts w:eastAsia="Arial"/>
                <w:sz w:val="20"/>
                <w:szCs w:val="20"/>
              </w:rPr>
            </w:pPr>
            <w:r w:rsidRPr="00224D48">
              <w:rPr>
                <w:rFonts w:eastAsia="Arial"/>
                <w:sz w:val="20"/>
                <w:szCs w:val="20"/>
              </w:rPr>
              <w:t>“Kontributi i prof. Xhevat Gegës në fushën e studimeve letrare”, (Придонестот на проф. Џеват Гега во книжевните студии)</w:t>
            </w:r>
          </w:p>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Тркалезна маса на тема</w:t>
            </w:r>
            <w:r w:rsidRPr="00224D48">
              <w:rPr>
                <w:rFonts w:eastAsia="Arial"/>
                <w:i/>
                <w:sz w:val="20"/>
                <w:szCs w:val="20"/>
              </w:rPr>
              <w:t xml:space="preserve"> Полиедриската фигура на проф. Џеват Гега, </w:t>
            </w:r>
            <w:r w:rsidRPr="00224D48">
              <w:rPr>
                <w:rFonts w:eastAsia="Arial"/>
                <w:sz w:val="20"/>
                <w:szCs w:val="20"/>
              </w:rPr>
              <w:t>организирана од ИДНА, Скопје, 1 септ. 2021,( во печат)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17</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r>
      <w:tr w:rsidR="006A3F61" w:rsidRPr="00224D48">
        <w:trPr>
          <w:jc w:val="center"/>
        </w:trPr>
        <w:tc>
          <w:tcPr>
            <w:tcW w:w="492"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090"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“Raporti i vepës së M. Kutelit me letërsinë gojore” („Односот на делото на М. Кутели со усната книжевност“),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Митруш Кутели во 110 годинината на раѓањето (Зборник на трудови)</w:t>
            </w:r>
            <w:r w:rsidRPr="00224D48">
              <w:rPr>
                <w:rFonts w:eastAsia="Arial"/>
                <w:sz w:val="20"/>
                <w:szCs w:val="20"/>
              </w:rPr>
              <w:t xml:space="preserve"> Универзитетот „Фан Ноли“- Корча, во соработка со </w:t>
            </w:r>
            <w:r w:rsidRPr="00224D48">
              <w:rPr>
                <w:rFonts w:eastAsia="Arial"/>
                <w:sz w:val="20"/>
                <w:szCs w:val="20"/>
              </w:rPr>
              <w:lastRenderedPageBreak/>
              <w:t xml:space="preserve">Институтот по Албанологија во Приштина и Институтот за Јазик и Книжевност во Тирана, 2017, стр. 253-264.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“Çështja e identitetit në veprën e Luan Starovës”-Прашањето на идентитетот во делото на Л. Старова).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Тринаесетиот Меѓународен Семинар по Албанологија на тема „Јазикот, книжевноста и идентитетот„ ДУТ, Тетово, одржан на 25-2 сеп. 2019., објавен во Знирката трудови.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2537" w:type="dxa"/>
            <w:gridSpan w:val="5"/>
          </w:tcPr>
          <w:p w:rsidR="006A3F61" w:rsidRPr="00224D48" w:rsidRDefault="00224D48">
            <w:pPr>
              <w:jc w:val="both"/>
              <w:rPr>
                <w:rFonts w:eastAsia="Arial"/>
                <w:sz w:val="20"/>
                <w:szCs w:val="20"/>
              </w:rPr>
            </w:pPr>
            <w:r w:rsidRPr="00224D48">
              <w:rPr>
                <w:rFonts w:eastAsia="Arial"/>
                <w:sz w:val="20"/>
                <w:szCs w:val="20"/>
              </w:rPr>
              <w:t xml:space="preserve">“Tjetri ne ciklin romanor të Luan Starovës” </w:t>
            </w:r>
          </w:p>
          <w:p w:rsidR="006A3F61" w:rsidRPr="00224D48" w:rsidRDefault="00224D48">
            <w:pPr>
              <w:jc w:val="both"/>
              <w:rPr>
                <w:rFonts w:eastAsia="Arial"/>
                <w:sz w:val="20"/>
                <w:szCs w:val="20"/>
              </w:rPr>
            </w:pPr>
            <w:r w:rsidRPr="00224D48">
              <w:rPr>
                <w:rFonts w:eastAsia="Arial"/>
                <w:sz w:val="20"/>
                <w:szCs w:val="20"/>
              </w:rPr>
              <w:t>(„Другиот” во романескниот циклус на Л. Старова)</w:t>
            </w:r>
          </w:p>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Ballkanologjia</w:t>
            </w:r>
            <w:r w:rsidRPr="00224D48">
              <w:rPr>
                <w:rFonts w:eastAsia="Arial"/>
                <w:i/>
                <w:sz w:val="20"/>
                <w:szCs w:val="20"/>
              </w:rPr>
              <w:t xml:space="preserve"> (Figura e tjetrit në kulturën ballkanike) </w:t>
            </w:r>
            <w:r w:rsidRPr="00224D48">
              <w:rPr>
                <w:rFonts w:eastAsia="Arial"/>
                <w:sz w:val="20"/>
                <w:szCs w:val="20"/>
              </w:rPr>
              <w:t>, ИДНА, Сопје, 2020. Бр. 2, стр. 19-212.</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“Raporti i vepës së M. Kutelit me letërsinë gojore” („Односот на делото на М. Кутели со усната книжевност“),  </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Научна конференцијата организирана во Корча, по повот 110 годичнината од раѓањето на М. Кутели од страна на Универзитетот „Фан Ноли“- Корча, во соработка со Институтот по Албанологија во Приштина и Институтот за Јазик и Книжевност во Тирана, 2017</w:t>
            </w:r>
          </w:p>
        </w:tc>
        <w:tc>
          <w:tcPr>
            <w:tcW w:w="1158"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Çështja e identitetit në veprën e Luan Starovës”-</w:t>
            </w:r>
            <w:r w:rsidRPr="00224D48">
              <w:rPr>
                <w:rFonts w:eastAsia="Arial"/>
                <w:sz w:val="20"/>
                <w:szCs w:val="20"/>
              </w:rPr>
              <w:lastRenderedPageBreak/>
              <w:t xml:space="preserve">Прашањето на идентитетот во делото на Л. Старова).  </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Тринаесетиот Меѓународен Семинар по Албанологија на </w:t>
            </w:r>
            <w:r w:rsidRPr="00224D48">
              <w:rPr>
                <w:rFonts w:eastAsia="Arial"/>
                <w:sz w:val="20"/>
                <w:szCs w:val="20"/>
              </w:rPr>
              <w:lastRenderedPageBreak/>
              <w:t>тема „Јазикот, книжевноста и идентитетот„ ДУТ, Тетово, 25-2 сеп. 2019.</w:t>
            </w:r>
          </w:p>
        </w:tc>
        <w:tc>
          <w:tcPr>
            <w:tcW w:w="1158"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Мирлинда Крифца Беќири</w:t>
            </w:r>
          </w:p>
        </w:tc>
        <w:tc>
          <w:tcPr>
            <w:tcW w:w="1842" w:type="dxa"/>
            <w:gridSpan w:val="5"/>
          </w:tcPr>
          <w:p w:rsidR="006A3F61" w:rsidRPr="00224D48" w:rsidRDefault="00224D48">
            <w:pPr>
              <w:jc w:val="both"/>
              <w:rPr>
                <w:rFonts w:eastAsia="Arial"/>
                <w:sz w:val="20"/>
                <w:szCs w:val="20"/>
              </w:rPr>
            </w:pPr>
            <w:r w:rsidRPr="00224D48">
              <w:rPr>
                <w:rFonts w:eastAsia="Arial"/>
                <w:sz w:val="20"/>
                <w:szCs w:val="20"/>
              </w:rPr>
              <w:t xml:space="preserve">“Tjetri ne ciklin romanor të Luan Starovës” </w:t>
            </w:r>
          </w:p>
          <w:p w:rsidR="006A3F61" w:rsidRPr="00224D48" w:rsidRDefault="00224D48">
            <w:pPr>
              <w:jc w:val="both"/>
              <w:rPr>
                <w:rFonts w:eastAsia="Arial"/>
                <w:sz w:val="20"/>
                <w:szCs w:val="20"/>
              </w:rPr>
            </w:pPr>
            <w:r w:rsidRPr="00224D48">
              <w:rPr>
                <w:rFonts w:eastAsia="Arial"/>
                <w:sz w:val="20"/>
                <w:szCs w:val="20"/>
              </w:rPr>
              <w:t>(„Другиот” во романескниот циклус на Л. Старова)</w:t>
            </w:r>
          </w:p>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Семинар по Балканологија на тема „Другиот во балканската култура„ ИДКНА, Скопје, 2019, 26-27 окт.</w:t>
            </w:r>
          </w:p>
        </w:tc>
        <w:tc>
          <w:tcPr>
            <w:tcW w:w="1158" w:type="dxa"/>
          </w:tcPr>
          <w:p w:rsidR="006A3F61" w:rsidRPr="00224D48" w:rsidRDefault="006A3F61">
            <w:pPr>
              <w:spacing w:before="60" w:after="60"/>
              <w:ind w:left="28"/>
              <w:jc w:val="both"/>
              <w:rPr>
                <w:rFonts w:eastAsia="Arial"/>
                <w:sz w:val="20"/>
                <w:szCs w:val="20"/>
              </w:rPr>
            </w:pPr>
          </w:p>
        </w:tc>
      </w:tr>
    </w:tbl>
    <w:p w:rsidR="006A3F61" w:rsidRPr="00224D48" w:rsidRDefault="00224D48">
      <w:pPr>
        <w:jc w:val="both"/>
        <w:rPr>
          <w:rFonts w:eastAsia="Arial"/>
          <w:b/>
          <w:color w:val="000000"/>
          <w:sz w:val="20"/>
          <w:szCs w:val="20"/>
        </w:rPr>
      </w:pPr>
      <w:r w:rsidRPr="00224D48">
        <w:br w:type="page"/>
      </w:r>
    </w:p>
    <w:tbl>
      <w:tblPr>
        <w:tblStyle w:val="afffffd"/>
        <w:tblW w:w="9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675"/>
        <w:gridCol w:w="315"/>
        <w:gridCol w:w="690"/>
        <w:gridCol w:w="165"/>
        <w:gridCol w:w="1380"/>
        <w:gridCol w:w="660"/>
        <w:gridCol w:w="360"/>
        <w:gridCol w:w="105"/>
        <w:gridCol w:w="825"/>
        <w:gridCol w:w="150"/>
        <w:gridCol w:w="450"/>
        <w:gridCol w:w="450"/>
        <w:gridCol w:w="675"/>
        <w:gridCol w:w="1080"/>
        <w:gridCol w:w="1095"/>
      </w:tblGrid>
      <w:tr w:rsidR="006A3F61" w:rsidRPr="00224D48">
        <w:trPr>
          <w:jc w:val="center"/>
        </w:trPr>
        <w:tc>
          <w:tcPr>
            <w:tcW w:w="1530" w:type="dxa"/>
            <w:gridSpan w:val="3"/>
          </w:tcPr>
          <w:p w:rsidR="006A3F61" w:rsidRPr="00224D48" w:rsidRDefault="00224D48">
            <w:pPr>
              <w:spacing w:before="60" w:after="60"/>
              <w:ind w:left="28"/>
              <w:jc w:val="both"/>
              <w:rPr>
                <w:rFonts w:eastAsia="Arial"/>
                <w:sz w:val="20"/>
                <w:szCs w:val="20"/>
              </w:rPr>
            </w:pPr>
            <w:r w:rsidRPr="00224D48">
              <w:lastRenderedPageBreak/>
              <w:br w:type="page"/>
            </w:r>
            <w:r w:rsidRPr="00224D48">
              <w:rPr>
                <w:rFonts w:eastAsia="Arial"/>
                <w:sz w:val="20"/>
                <w:szCs w:val="20"/>
              </w:rPr>
              <w:t>Реден број:</w:t>
            </w:r>
          </w:p>
          <w:p w:rsidR="006A3F61" w:rsidRPr="00224D48" w:rsidRDefault="006A3F61">
            <w:pPr>
              <w:spacing w:before="60" w:after="60"/>
              <w:ind w:left="28"/>
              <w:jc w:val="both"/>
              <w:rPr>
                <w:rFonts w:eastAsia="Arial"/>
                <w:sz w:val="20"/>
                <w:szCs w:val="20"/>
              </w:rPr>
            </w:pPr>
          </w:p>
        </w:tc>
        <w:tc>
          <w:tcPr>
            <w:tcW w:w="808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540"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50" w:type="dxa"/>
            <w:gridSpan w:val="10"/>
          </w:tcPr>
          <w:p w:rsidR="006A3F61" w:rsidRPr="00224D48" w:rsidRDefault="00224D48">
            <w:pPr>
              <w:spacing w:before="60" w:after="60"/>
              <w:jc w:val="both"/>
              <w:rPr>
                <w:rFonts w:eastAsia="Arial"/>
                <w:b/>
                <w:sz w:val="20"/>
                <w:szCs w:val="20"/>
              </w:rPr>
            </w:pPr>
            <w:r w:rsidRPr="00224D48">
              <w:rPr>
                <w:rFonts w:eastAsia="Arial"/>
                <w:b/>
                <w:sz w:val="20"/>
                <w:szCs w:val="20"/>
              </w:rPr>
              <w:t>ТЕУТА АРИФИ</w:t>
            </w:r>
          </w:p>
        </w:tc>
      </w:tr>
      <w:tr w:rsidR="006A3F61" w:rsidRPr="00224D48">
        <w:trPr>
          <w:jc w:val="center"/>
        </w:trPr>
        <w:tc>
          <w:tcPr>
            <w:tcW w:w="540"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50"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19.10.1969</w:t>
            </w:r>
          </w:p>
        </w:tc>
      </w:tr>
      <w:tr w:rsidR="006A3F61" w:rsidRPr="00224D48">
        <w:trPr>
          <w:jc w:val="center"/>
        </w:trPr>
        <w:tc>
          <w:tcPr>
            <w:tcW w:w="540"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50" w:type="dxa"/>
            <w:gridSpan w:val="10"/>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2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50"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Dr</w:t>
            </w:r>
          </w:p>
        </w:tc>
      </w:tr>
      <w:tr w:rsidR="006A3F61" w:rsidRPr="00224D48">
        <w:trPr>
          <w:trHeight w:val="275"/>
          <w:jc w:val="center"/>
        </w:trPr>
        <w:tc>
          <w:tcPr>
            <w:tcW w:w="54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25"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10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540" w:type="dxa"/>
            <w:vMerge/>
          </w:tcPr>
          <w:p w:rsidR="006A3F61" w:rsidRPr="00224D48" w:rsidRDefault="006A3F61">
            <w:pPr>
              <w:widowControl w:val="0"/>
              <w:spacing w:line="276" w:lineRule="auto"/>
              <w:jc w:val="both"/>
              <w:rPr>
                <w:rFonts w:eastAsia="Arial"/>
                <w:sz w:val="20"/>
                <w:szCs w:val="20"/>
              </w:rPr>
            </w:pPr>
          </w:p>
        </w:tc>
        <w:tc>
          <w:tcPr>
            <w:tcW w:w="3225" w:type="dxa"/>
            <w:gridSpan w:val="5"/>
            <w:vMerge/>
          </w:tcPr>
          <w:p w:rsidR="006A3F61" w:rsidRPr="00224D48" w:rsidRDefault="006A3F61">
            <w:pPr>
              <w:widowControl w:val="0"/>
              <w:spacing w:line="276" w:lineRule="auto"/>
              <w:jc w:val="both"/>
              <w:rPr>
                <w:rFonts w:eastAsia="Arial"/>
                <w:sz w:val="20"/>
                <w:szCs w:val="20"/>
              </w:rPr>
            </w:pPr>
          </w:p>
        </w:tc>
        <w:tc>
          <w:tcPr>
            <w:tcW w:w="210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1990</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Filolo{ki fakultet, Pri{tina</w:t>
            </w:r>
          </w:p>
        </w:tc>
      </w:tr>
      <w:tr w:rsidR="006A3F61" w:rsidRPr="00224D48">
        <w:trPr>
          <w:trHeight w:val="274"/>
          <w:jc w:val="center"/>
        </w:trPr>
        <w:tc>
          <w:tcPr>
            <w:tcW w:w="540" w:type="dxa"/>
            <w:vMerge/>
          </w:tcPr>
          <w:p w:rsidR="006A3F61" w:rsidRPr="00224D48" w:rsidRDefault="006A3F61">
            <w:pPr>
              <w:widowControl w:val="0"/>
              <w:spacing w:line="276" w:lineRule="auto"/>
              <w:jc w:val="both"/>
              <w:rPr>
                <w:rFonts w:eastAsia="Arial"/>
                <w:sz w:val="20"/>
                <w:szCs w:val="20"/>
              </w:rPr>
            </w:pPr>
          </w:p>
        </w:tc>
        <w:tc>
          <w:tcPr>
            <w:tcW w:w="3225" w:type="dxa"/>
            <w:gridSpan w:val="5"/>
            <w:vMerge/>
          </w:tcPr>
          <w:p w:rsidR="006A3F61" w:rsidRPr="00224D48" w:rsidRDefault="006A3F61">
            <w:pPr>
              <w:widowControl w:val="0"/>
              <w:spacing w:line="276" w:lineRule="auto"/>
              <w:jc w:val="both"/>
              <w:rPr>
                <w:rFonts w:eastAsia="Arial"/>
                <w:sz w:val="20"/>
                <w:szCs w:val="20"/>
              </w:rPr>
            </w:pPr>
          </w:p>
        </w:tc>
        <w:tc>
          <w:tcPr>
            <w:tcW w:w="210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1996</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Filozofski fakultet, Skopje</w:t>
            </w:r>
          </w:p>
        </w:tc>
      </w:tr>
      <w:tr w:rsidR="006A3F61" w:rsidRPr="00224D48">
        <w:trPr>
          <w:trHeight w:val="274"/>
          <w:jc w:val="center"/>
        </w:trPr>
        <w:tc>
          <w:tcPr>
            <w:tcW w:w="540" w:type="dxa"/>
            <w:vMerge/>
          </w:tcPr>
          <w:p w:rsidR="006A3F61" w:rsidRPr="00224D48" w:rsidRDefault="006A3F61">
            <w:pPr>
              <w:widowControl w:val="0"/>
              <w:spacing w:line="276" w:lineRule="auto"/>
              <w:jc w:val="both"/>
              <w:rPr>
                <w:rFonts w:eastAsia="Arial"/>
                <w:sz w:val="20"/>
                <w:szCs w:val="20"/>
              </w:rPr>
            </w:pPr>
          </w:p>
        </w:tc>
        <w:tc>
          <w:tcPr>
            <w:tcW w:w="3225" w:type="dxa"/>
            <w:gridSpan w:val="5"/>
            <w:vMerge/>
          </w:tcPr>
          <w:p w:rsidR="006A3F61" w:rsidRPr="00224D48" w:rsidRDefault="006A3F61">
            <w:pPr>
              <w:widowControl w:val="0"/>
              <w:spacing w:line="276" w:lineRule="auto"/>
              <w:jc w:val="both"/>
              <w:rPr>
                <w:rFonts w:eastAsia="Arial"/>
                <w:sz w:val="20"/>
                <w:szCs w:val="20"/>
              </w:rPr>
            </w:pPr>
          </w:p>
        </w:tc>
        <w:tc>
          <w:tcPr>
            <w:tcW w:w="210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2000</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Filolo{ki fakultet, Skopje</w:t>
            </w:r>
          </w:p>
        </w:tc>
      </w:tr>
      <w:tr w:rsidR="006A3F61" w:rsidRPr="00224D48">
        <w:trPr>
          <w:trHeight w:val="277"/>
          <w:jc w:val="center"/>
        </w:trPr>
        <w:tc>
          <w:tcPr>
            <w:tcW w:w="54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25"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10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540" w:type="dxa"/>
            <w:vMerge/>
          </w:tcPr>
          <w:p w:rsidR="006A3F61" w:rsidRPr="00224D48" w:rsidRDefault="006A3F61">
            <w:pPr>
              <w:widowControl w:val="0"/>
              <w:spacing w:line="276" w:lineRule="auto"/>
              <w:jc w:val="both"/>
              <w:rPr>
                <w:rFonts w:eastAsia="Arial"/>
                <w:sz w:val="20"/>
                <w:szCs w:val="20"/>
              </w:rPr>
            </w:pPr>
          </w:p>
        </w:tc>
        <w:tc>
          <w:tcPr>
            <w:tcW w:w="3225" w:type="dxa"/>
            <w:gridSpan w:val="5"/>
            <w:vMerge/>
          </w:tcPr>
          <w:p w:rsidR="006A3F61" w:rsidRPr="00224D48" w:rsidRDefault="006A3F61">
            <w:pPr>
              <w:widowControl w:val="0"/>
              <w:spacing w:line="276" w:lineRule="auto"/>
              <w:jc w:val="both"/>
              <w:rPr>
                <w:rFonts w:eastAsia="Arial"/>
                <w:sz w:val="20"/>
                <w:szCs w:val="20"/>
              </w:rPr>
            </w:pPr>
          </w:p>
        </w:tc>
        <w:tc>
          <w:tcPr>
            <w:tcW w:w="210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Filozofija</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Filozofija na egzistencijalizmot</w:t>
            </w:r>
          </w:p>
        </w:tc>
      </w:tr>
      <w:tr w:rsidR="006A3F61" w:rsidRPr="00224D48">
        <w:trPr>
          <w:trHeight w:val="276"/>
          <w:jc w:val="center"/>
        </w:trPr>
        <w:tc>
          <w:tcPr>
            <w:tcW w:w="54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25"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10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540" w:type="dxa"/>
            <w:vMerge/>
          </w:tcPr>
          <w:p w:rsidR="006A3F61" w:rsidRPr="00224D48" w:rsidRDefault="006A3F61">
            <w:pPr>
              <w:widowControl w:val="0"/>
              <w:spacing w:line="276" w:lineRule="auto"/>
              <w:jc w:val="both"/>
              <w:rPr>
                <w:rFonts w:eastAsia="Arial"/>
                <w:sz w:val="20"/>
                <w:szCs w:val="20"/>
              </w:rPr>
            </w:pPr>
          </w:p>
        </w:tc>
        <w:tc>
          <w:tcPr>
            <w:tcW w:w="3225" w:type="dxa"/>
            <w:gridSpan w:val="5"/>
            <w:vMerge/>
          </w:tcPr>
          <w:p w:rsidR="006A3F61" w:rsidRPr="00224D48" w:rsidRDefault="006A3F61">
            <w:pPr>
              <w:widowControl w:val="0"/>
              <w:spacing w:line="276" w:lineRule="auto"/>
              <w:jc w:val="both"/>
              <w:rPr>
                <w:rFonts w:eastAsia="Arial"/>
                <w:sz w:val="20"/>
                <w:szCs w:val="20"/>
              </w:rPr>
            </w:pPr>
          </w:p>
        </w:tc>
        <w:tc>
          <w:tcPr>
            <w:tcW w:w="210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Filologija</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Albanska knizevnost-Romantizam</w:t>
            </w:r>
          </w:p>
        </w:tc>
      </w:tr>
      <w:tr w:rsidR="006A3F61" w:rsidRPr="00224D48">
        <w:trPr>
          <w:trHeight w:val="375"/>
          <w:jc w:val="center"/>
        </w:trPr>
        <w:tc>
          <w:tcPr>
            <w:tcW w:w="54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25"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000"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85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540" w:type="dxa"/>
            <w:vMerge/>
          </w:tcPr>
          <w:p w:rsidR="006A3F61" w:rsidRPr="00224D48" w:rsidRDefault="006A3F61">
            <w:pPr>
              <w:widowControl w:val="0"/>
              <w:spacing w:line="276" w:lineRule="auto"/>
              <w:jc w:val="both"/>
              <w:rPr>
                <w:rFonts w:eastAsia="Arial"/>
                <w:sz w:val="20"/>
                <w:szCs w:val="20"/>
              </w:rPr>
            </w:pPr>
          </w:p>
        </w:tc>
        <w:tc>
          <w:tcPr>
            <w:tcW w:w="3225" w:type="dxa"/>
            <w:gridSpan w:val="5"/>
            <w:vMerge/>
          </w:tcPr>
          <w:p w:rsidR="006A3F61" w:rsidRPr="00224D48" w:rsidRDefault="006A3F61">
            <w:pPr>
              <w:widowControl w:val="0"/>
              <w:spacing w:line="276" w:lineRule="auto"/>
              <w:jc w:val="both"/>
              <w:rPr>
                <w:rFonts w:eastAsia="Arial"/>
                <w:sz w:val="20"/>
                <w:szCs w:val="20"/>
              </w:rPr>
            </w:pPr>
          </w:p>
        </w:tc>
        <w:tc>
          <w:tcPr>
            <w:tcW w:w="3000"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Filolo{ki fakultet, Skopje</w:t>
            </w:r>
          </w:p>
        </w:tc>
        <w:tc>
          <w:tcPr>
            <w:tcW w:w="285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Docent, Istorija na Albanska knizevnost-Romantizam</w:t>
            </w:r>
          </w:p>
        </w:tc>
      </w:tr>
      <w:tr w:rsidR="006A3F61" w:rsidRPr="00224D48">
        <w:trPr>
          <w:jc w:val="center"/>
        </w:trPr>
        <w:tc>
          <w:tcPr>
            <w:tcW w:w="54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7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33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0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33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Albanska knizevnost 1,2,3,4</w:t>
            </w:r>
          </w:p>
        </w:tc>
        <w:tc>
          <w:tcPr>
            <w:tcW w:w="390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Katedra za Albanski jazik I knizevnost</w:t>
            </w:r>
          </w:p>
        </w:tc>
      </w:tr>
      <w:tr w:rsidR="006A3F61" w:rsidRPr="00224D48">
        <w:trPr>
          <w:trHeight w:val="70"/>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330" w:type="dxa"/>
            <w:gridSpan w:val="5"/>
          </w:tcPr>
          <w:p w:rsidR="006A3F61" w:rsidRPr="00224D48" w:rsidRDefault="006A3F61">
            <w:pPr>
              <w:spacing w:before="60" w:after="60"/>
              <w:ind w:left="28"/>
              <w:jc w:val="both"/>
              <w:rPr>
                <w:rFonts w:eastAsia="Arial"/>
                <w:sz w:val="20"/>
                <w:szCs w:val="20"/>
              </w:rPr>
            </w:pPr>
          </w:p>
        </w:tc>
        <w:tc>
          <w:tcPr>
            <w:tcW w:w="390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330" w:type="dxa"/>
            <w:gridSpan w:val="5"/>
          </w:tcPr>
          <w:p w:rsidR="006A3F61" w:rsidRPr="00224D48" w:rsidRDefault="006A3F61">
            <w:pPr>
              <w:spacing w:before="60" w:after="60"/>
              <w:ind w:left="28"/>
              <w:jc w:val="both"/>
              <w:rPr>
                <w:rFonts w:eastAsia="Arial"/>
                <w:sz w:val="20"/>
                <w:szCs w:val="20"/>
              </w:rPr>
            </w:pPr>
          </w:p>
        </w:tc>
        <w:tc>
          <w:tcPr>
            <w:tcW w:w="390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330" w:type="dxa"/>
            <w:gridSpan w:val="5"/>
          </w:tcPr>
          <w:p w:rsidR="006A3F61" w:rsidRPr="00224D48" w:rsidRDefault="006A3F61">
            <w:pPr>
              <w:spacing w:before="60" w:after="60"/>
              <w:ind w:left="28"/>
              <w:jc w:val="both"/>
              <w:rPr>
                <w:rFonts w:eastAsia="Arial"/>
                <w:sz w:val="20"/>
                <w:szCs w:val="20"/>
              </w:rPr>
            </w:pPr>
          </w:p>
        </w:tc>
        <w:tc>
          <w:tcPr>
            <w:tcW w:w="390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330" w:type="dxa"/>
            <w:gridSpan w:val="5"/>
          </w:tcPr>
          <w:p w:rsidR="006A3F61" w:rsidRPr="00224D48" w:rsidRDefault="006A3F61">
            <w:pPr>
              <w:spacing w:before="60" w:after="60"/>
              <w:ind w:left="28"/>
              <w:jc w:val="both"/>
              <w:rPr>
                <w:rFonts w:eastAsia="Arial"/>
                <w:sz w:val="20"/>
                <w:szCs w:val="20"/>
              </w:rPr>
            </w:pPr>
          </w:p>
        </w:tc>
        <w:tc>
          <w:tcPr>
            <w:tcW w:w="390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330" w:type="dxa"/>
            <w:gridSpan w:val="5"/>
          </w:tcPr>
          <w:p w:rsidR="006A3F61" w:rsidRPr="00224D48" w:rsidRDefault="006A3F61">
            <w:pPr>
              <w:spacing w:before="60" w:after="60"/>
              <w:ind w:left="28"/>
              <w:jc w:val="both"/>
              <w:rPr>
                <w:rFonts w:eastAsia="Arial"/>
                <w:sz w:val="20"/>
                <w:szCs w:val="20"/>
              </w:rPr>
            </w:pPr>
          </w:p>
        </w:tc>
        <w:tc>
          <w:tcPr>
            <w:tcW w:w="390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33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0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33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Romantizam I protorealizam</w:t>
            </w:r>
          </w:p>
        </w:tc>
        <w:tc>
          <w:tcPr>
            <w:tcW w:w="390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Katedra za albanski jazik I knizevnost</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330" w:type="dxa"/>
            <w:gridSpan w:val="5"/>
          </w:tcPr>
          <w:p w:rsidR="006A3F61" w:rsidRPr="00224D48" w:rsidRDefault="006A3F61">
            <w:pPr>
              <w:spacing w:before="60" w:after="60"/>
              <w:ind w:left="28"/>
              <w:jc w:val="both"/>
              <w:rPr>
                <w:rFonts w:eastAsia="Arial"/>
                <w:sz w:val="20"/>
                <w:szCs w:val="20"/>
              </w:rPr>
            </w:pPr>
          </w:p>
        </w:tc>
        <w:tc>
          <w:tcPr>
            <w:tcW w:w="390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33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0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330" w:type="dxa"/>
            <w:gridSpan w:val="5"/>
          </w:tcPr>
          <w:p w:rsidR="006A3F61" w:rsidRPr="00224D48" w:rsidRDefault="006A3F61">
            <w:pPr>
              <w:spacing w:before="60" w:after="60"/>
              <w:ind w:left="28"/>
              <w:jc w:val="both"/>
              <w:rPr>
                <w:rFonts w:eastAsia="Arial"/>
                <w:sz w:val="20"/>
                <w:szCs w:val="20"/>
              </w:rPr>
            </w:pPr>
          </w:p>
        </w:tc>
        <w:tc>
          <w:tcPr>
            <w:tcW w:w="390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330" w:type="dxa"/>
            <w:gridSpan w:val="5"/>
          </w:tcPr>
          <w:p w:rsidR="006A3F61" w:rsidRPr="00224D48" w:rsidRDefault="006A3F61">
            <w:pPr>
              <w:spacing w:before="60" w:after="60"/>
              <w:ind w:left="28"/>
              <w:jc w:val="both"/>
              <w:rPr>
                <w:rFonts w:eastAsia="Arial"/>
                <w:sz w:val="20"/>
                <w:szCs w:val="20"/>
              </w:rPr>
            </w:pPr>
          </w:p>
        </w:tc>
        <w:tc>
          <w:tcPr>
            <w:tcW w:w="3900"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10.</w:t>
            </w:r>
          </w:p>
        </w:tc>
        <w:tc>
          <w:tcPr>
            <w:tcW w:w="907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6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5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65" w:type="dxa"/>
            <w:gridSpan w:val="4"/>
          </w:tcPr>
          <w:p w:rsidR="006A3F61" w:rsidRPr="00224D48" w:rsidRDefault="006A3F61">
            <w:pPr>
              <w:spacing w:before="60" w:after="60"/>
              <w:ind w:left="28"/>
              <w:jc w:val="both"/>
              <w:rPr>
                <w:rFonts w:eastAsia="Arial"/>
                <w:sz w:val="20"/>
                <w:szCs w:val="20"/>
                <w:highlight w:val="white"/>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highlight w:val="white"/>
              </w:rPr>
            </w:pPr>
          </w:p>
        </w:tc>
        <w:tc>
          <w:tcPr>
            <w:tcW w:w="675" w:type="dxa"/>
            <w:vMerge/>
          </w:tcPr>
          <w:p w:rsidR="006A3F61" w:rsidRPr="00224D48" w:rsidRDefault="006A3F61">
            <w:pPr>
              <w:widowControl w:val="0"/>
              <w:spacing w:line="276" w:lineRule="auto"/>
              <w:jc w:val="both"/>
              <w:rPr>
                <w:rFonts w:eastAsia="Arial"/>
                <w:sz w:val="20"/>
                <w:szCs w:val="20"/>
                <w:highlight w:val="white"/>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65" w:type="dxa"/>
            <w:gridSpan w:val="4"/>
          </w:tcPr>
          <w:p w:rsidR="006A3F61" w:rsidRPr="00224D48" w:rsidRDefault="006A3F61">
            <w:pPr>
              <w:spacing w:before="60" w:after="60"/>
              <w:ind w:left="28"/>
              <w:jc w:val="both"/>
              <w:rPr>
                <w:rFonts w:eastAsia="Arial"/>
                <w:sz w:val="20"/>
                <w:szCs w:val="20"/>
                <w:highlight w:val="white"/>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highlight w:val="white"/>
              </w:rPr>
            </w:pPr>
          </w:p>
        </w:tc>
        <w:tc>
          <w:tcPr>
            <w:tcW w:w="675" w:type="dxa"/>
            <w:vMerge/>
          </w:tcPr>
          <w:p w:rsidR="006A3F61" w:rsidRPr="00224D48" w:rsidRDefault="006A3F61">
            <w:pPr>
              <w:widowControl w:val="0"/>
              <w:spacing w:line="276" w:lineRule="auto"/>
              <w:jc w:val="both"/>
              <w:rPr>
                <w:rFonts w:eastAsia="Arial"/>
                <w:sz w:val="20"/>
                <w:szCs w:val="20"/>
                <w:highlight w:val="white"/>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65" w:type="dxa"/>
            <w:gridSpan w:val="4"/>
          </w:tcPr>
          <w:p w:rsidR="006A3F61" w:rsidRPr="00224D48" w:rsidRDefault="006A3F61">
            <w:pPr>
              <w:spacing w:before="60" w:after="60"/>
              <w:ind w:left="28"/>
              <w:jc w:val="both"/>
              <w:rPr>
                <w:rFonts w:eastAsia="Arial"/>
                <w:sz w:val="20"/>
                <w:szCs w:val="20"/>
                <w:highlight w:val="white"/>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highlight w:val="white"/>
              </w:rPr>
            </w:pPr>
          </w:p>
        </w:tc>
        <w:tc>
          <w:tcPr>
            <w:tcW w:w="675" w:type="dxa"/>
            <w:vMerge/>
          </w:tcPr>
          <w:p w:rsidR="006A3F61" w:rsidRPr="00224D48" w:rsidRDefault="006A3F61">
            <w:pPr>
              <w:widowControl w:val="0"/>
              <w:spacing w:line="276" w:lineRule="auto"/>
              <w:jc w:val="both"/>
              <w:rPr>
                <w:rFonts w:eastAsia="Arial"/>
                <w:sz w:val="20"/>
                <w:szCs w:val="20"/>
                <w:highlight w:val="white"/>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65" w:type="dxa"/>
            <w:gridSpan w:val="4"/>
          </w:tcPr>
          <w:p w:rsidR="006A3F61" w:rsidRPr="00224D48" w:rsidRDefault="006A3F61">
            <w:pPr>
              <w:spacing w:before="60" w:after="60"/>
              <w:ind w:left="28"/>
              <w:jc w:val="both"/>
              <w:rPr>
                <w:rFonts w:eastAsia="Arial"/>
                <w:sz w:val="20"/>
                <w:szCs w:val="20"/>
                <w:highlight w:val="white"/>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highlight w:val="white"/>
              </w:rPr>
            </w:pPr>
          </w:p>
        </w:tc>
        <w:tc>
          <w:tcPr>
            <w:tcW w:w="675" w:type="dxa"/>
            <w:vMerge/>
          </w:tcPr>
          <w:p w:rsidR="006A3F61" w:rsidRPr="00224D48" w:rsidRDefault="006A3F61">
            <w:pPr>
              <w:widowControl w:val="0"/>
              <w:spacing w:line="276" w:lineRule="auto"/>
              <w:jc w:val="both"/>
              <w:rPr>
                <w:rFonts w:eastAsia="Arial"/>
                <w:sz w:val="20"/>
                <w:szCs w:val="20"/>
                <w:highlight w:val="white"/>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65" w:type="dxa"/>
            <w:gridSpan w:val="4"/>
          </w:tcPr>
          <w:p w:rsidR="006A3F61" w:rsidRPr="00224D48" w:rsidRDefault="006A3F61">
            <w:pPr>
              <w:spacing w:before="60" w:after="60"/>
              <w:ind w:left="28"/>
              <w:jc w:val="both"/>
              <w:rPr>
                <w:rFonts w:eastAsia="Arial"/>
                <w:sz w:val="20"/>
                <w:szCs w:val="20"/>
                <w:highlight w:val="white"/>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highlight w:val="white"/>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6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5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65" w:type="dxa"/>
            <w:gridSpan w:val="4"/>
          </w:tcPr>
          <w:p w:rsidR="006A3F61" w:rsidRPr="00224D48" w:rsidRDefault="006A3F61">
            <w:pPr>
              <w:spacing w:before="60" w:after="60"/>
              <w:ind w:left="28"/>
              <w:jc w:val="both"/>
              <w:rPr>
                <w:rFonts w:eastAsia="Arial"/>
                <w:sz w:val="20"/>
                <w:szCs w:val="20"/>
                <w:highlight w:val="white"/>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6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5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6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5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65" w:type="dxa"/>
            <w:gridSpan w:val="4"/>
          </w:tcPr>
          <w:p w:rsidR="006A3F61" w:rsidRPr="00224D48" w:rsidRDefault="006A3F61">
            <w:pPr>
              <w:spacing w:before="60" w:after="60"/>
              <w:ind w:left="28"/>
              <w:jc w:val="both"/>
              <w:rPr>
                <w:rFonts w:eastAsia="Arial"/>
                <w:sz w:val="20"/>
                <w:szCs w:val="20"/>
                <w:highlight w:val="white"/>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65" w:type="dxa"/>
            <w:gridSpan w:val="4"/>
          </w:tcPr>
          <w:p w:rsidR="006A3F61" w:rsidRPr="00224D48" w:rsidRDefault="006A3F61">
            <w:pPr>
              <w:spacing w:before="60" w:after="60"/>
              <w:ind w:left="28"/>
              <w:jc w:val="both"/>
              <w:rPr>
                <w:rFonts w:eastAsia="Arial"/>
                <w:sz w:val="20"/>
                <w:szCs w:val="20"/>
                <w:highlight w:val="white"/>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vMerge/>
          </w:tcPr>
          <w:p w:rsidR="006A3F61" w:rsidRPr="00224D48" w:rsidRDefault="006A3F61">
            <w:pPr>
              <w:widowControl w:val="0"/>
              <w:spacing w:line="276" w:lineRule="auto"/>
              <w:jc w:val="both"/>
              <w:rPr>
                <w:rFonts w:eastAsia="Arial"/>
                <w:sz w:val="20"/>
                <w:szCs w:val="20"/>
              </w:rPr>
            </w:pPr>
          </w:p>
        </w:tc>
        <w:tc>
          <w:tcPr>
            <w:tcW w:w="100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65" w:type="dxa"/>
            <w:gridSpan w:val="4"/>
          </w:tcPr>
          <w:p w:rsidR="006A3F61" w:rsidRPr="00224D48" w:rsidRDefault="006A3F61">
            <w:pPr>
              <w:spacing w:before="60" w:after="60"/>
              <w:ind w:left="28"/>
              <w:jc w:val="both"/>
              <w:rPr>
                <w:rFonts w:eastAsia="Arial"/>
                <w:sz w:val="20"/>
                <w:szCs w:val="20"/>
              </w:rPr>
            </w:pPr>
          </w:p>
        </w:tc>
        <w:tc>
          <w:tcPr>
            <w:tcW w:w="2655" w:type="dxa"/>
            <w:gridSpan w:val="6"/>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7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7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830"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7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830"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Pr>
          <w:p w:rsidR="006A3F61" w:rsidRPr="00224D48" w:rsidRDefault="006A3F61">
            <w:pPr>
              <w:widowControl w:val="0"/>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7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830"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075"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За ментори на докторски трудови: доказ за објавени шест научни трудови во референтна научна публикација (чл. 136 став (8) од ЗВО)</w:t>
            </w: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50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5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05" w:type="dxa"/>
            <w:gridSpan w:val="4"/>
          </w:tcPr>
          <w:p w:rsidR="006A3F61" w:rsidRPr="00224D48" w:rsidRDefault="006A3F61">
            <w:pPr>
              <w:spacing w:before="60" w:after="60"/>
              <w:ind w:left="28"/>
              <w:jc w:val="both"/>
              <w:rPr>
                <w:rFonts w:eastAsia="Arial"/>
                <w:sz w:val="20"/>
                <w:szCs w:val="20"/>
              </w:rPr>
            </w:pPr>
          </w:p>
        </w:tc>
        <w:tc>
          <w:tcPr>
            <w:tcW w:w="2550" w:type="dxa"/>
            <w:gridSpan w:val="5"/>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05" w:type="dxa"/>
            <w:gridSpan w:val="4"/>
          </w:tcPr>
          <w:p w:rsidR="006A3F61" w:rsidRPr="00224D48" w:rsidRDefault="006A3F61">
            <w:pPr>
              <w:spacing w:before="60" w:after="60"/>
              <w:ind w:left="28"/>
              <w:jc w:val="both"/>
              <w:rPr>
                <w:rFonts w:eastAsia="Arial"/>
                <w:sz w:val="20"/>
                <w:szCs w:val="20"/>
              </w:rPr>
            </w:pPr>
          </w:p>
        </w:tc>
        <w:tc>
          <w:tcPr>
            <w:tcW w:w="2550" w:type="dxa"/>
            <w:gridSpan w:val="5"/>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05" w:type="dxa"/>
            <w:gridSpan w:val="4"/>
          </w:tcPr>
          <w:p w:rsidR="006A3F61" w:rsidRPr="00224D48" w:rsidRDefault="006A3F61">
            <w:pPr>
              <w:spacing w:before="60" w:after="60"/>
              <w:ind w:left="28"/>
              <w:jc w:val="both"/>
              <w:rPr>
                <w:rFonts w:eastAsia="Arial"/>
                <w:sz w:val="20"/>
                <w:szCs w:val="20"/>
              </w:rPr>
            </w:pPr>
          </w:p>
        </w:tc>
        <w:tc>
          <w:tcPr>
            <w:tcW w:w="2550" w:type="dxa"/>
            <w:gridSpan w:val="5"/>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05" w:type="dxa"/>
            <w:gridSpan w:val="4"/>
          </w:tcPr>
          <w:p w:rsidR="006A3F61" w:rsidRPr="00224D48" w:rsidRDefault="006A3F61">
            <w:pPr>
              <w:spacing w:before="60" w:after="60"/>
              <w:ind w:left="28"/>
              <w:jc w:val="both"/>
              <w:rPr>
                <w:rFonts w:eastAsia="Arial"/>
                <w:sz w:val="20"/>
                <w:szCs w:val="20"/>
              </w:rPr>
            </w:pPr>
          </w:p>
        </w:tc>
        <w:tc>
          <w:tcPr>
            <w:tcW w:w="2550" w:type="dxa"/>
            <w:gridSpan w:val="5"/>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05" w:type="dxa"/>
            <w:gridSpan w:val="4"/>
          </w:tcPr>
          <w:p w:rsidR="006A3F61" w:rsidRPr="00224D48" w:rsidRDefault="006A3F61">
            <w:pPr>
              <w:spacing w:before="60" w:after="60"/>
              <w:ind w:left="28"/>
              <w:jc w:val="both"/>
              <w:rPr>
                <w:rFonts w:eastAsia="Arial"/>
                <w:sz w:val="20"/>
                <w:szCs w:val="20"/>
              </w:rPr>
            </w:pPr>
          </w:p>
        </w:tc>
        <w:tc>
          <w:tcPr>
            <w:tcW w:w="2550" w:type="dxa"/>
            <w:gridSpan w:val="5"/>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05" w:type="dxa"/>
            <w:gridSpan w:val="4"/>
          </w:tcPr>
          <w:p w:rsidR="006A3F61" w:rsidRPr="00224D48" w:rsidRDefault="006A3F61">
            <w:pPr>
              <w:spacing w:before="60" w:after="60"/>
              <w:ind w:left="28"/>
              <w:jc w:val="both"/>
              <w:rPr>
                <w:rFonts w:eastAsia="Arial"/>
                <w:sz w:val="20"/>
                <w:szCs w:val="20"/>
              </w:rPr>
            </w:pPr>
          </w:p>
        </w:tc>
        <w:tc>
          <w:tcPr>
            <w:tcW w:w="2550" w:type="dxa"/>
            <w:gridSpan w:val="5"/>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505"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5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17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05" w:type="dxa"/>
            <w:gridSpan w:val="4"/>
          </w:tcPr>
          <w:p w:rsidR="006A3F61" w:rsidRPr="00224D48" w:rsidRDefault="006A3F61">
            <w:pPr>
              <w:spacing w:before="60" w:after="60"/>
              <w:ind w:left="28"/>
              <w:jc w:val="both"/>
              <w:rPr>
                <w:rFonts w:eastAsia="Arial"/>
                <w:sz w:val="20"/>
                <w:szCs w:val="20"/>
              </w:rPr>
            </w:pPr>
          </w:p>
        </w:tc>
        <w:tc>
          <w:tcPr>
            <w:tcW w:w="2550" w:type="dxa"/>
            <w:gridSpan w:val="5"/>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05" w:type="dxa"/>
            <w:gridSpan w:val="4"/>
          </w:tcPr>
          <w:p w:rsidR="006A3F61" w:rsidRPr="00224D48" w:rsidRDefault="006A3F61">
            <w:pPr>
              <w:spacing w:before="60" w:after="60"/>
              <w:ind w:left="28"/>
              <w:jc w:val="both"/>
              <w:rPr>
                <w:rFonts w:eastAsia="Arial"/>
                <w:sz w:val="20"/>
                <w:szCs w:val="20"/>
              </w:rPr>
            </w:pPr>
          </w:p>
        </w:tc>
        <w:tc>
          <w:tcPr>
            <w:tcW w:w="2550" w:type="dxa"/>
            <w:gridSpan w:val="5"/>
          </w:tcPr>
          <w:p w:rsidR="006A3F61" w:rsidRPr="00224D48" w:rsidRDefault="006A3F61">
            <w:pPr>
              <w:spacing w:before="60" w:after="60"/>
              <w:ind w:left="28"/>
              <w:jc w:val="both"/>
              <w:rPr>
                <w:rFonts w:eastAsia="Arial"/>
                <w:sz w:val="20"/>
                <w:szCs w:val="20"/>
              </w:rPr>
            </w:pPr>
          </w:p>
        </w:tc>
        <w:tc>
          <w:tcPr>
            <w:tcW w:w="217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0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4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89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0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095"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40" w:type="dxa"/>
            <w:gridSpan w:val="2"/>
          </w:tcPr>
          <w:p w:rsidR="006A3F61" w:rsidRPr="00224D48" w:rsidRDefault="006A3F61">
            <w:pPr>
              <w:spacing w:before="60" w:after="60"/>
              <w:ind w:left="28"/>
              <w:jc w:val="both"/>
              <w:rPr>
                <w:rFonts w:eastAsia="Arial"/>
                <w:sz w:val="20"/>
                <w:szCs w:val="20"/>
              </w:rPr>
            </w:pPr>
          </w:p>
        </w:tc>
        <w:tc>
          <w:tcPr>
            <w:tcW w:w="1890" w:type="dxa"/>
            <w:gridSpan w:val="5"/>
          </w:tcPr>
          <w:p w:rsidR="006A3F61" w:rsidRPr="00224D48" w:rsidRDefault="006A3F61">
            <w:pPr>
              <w:spacing w:before="60" w:after="60"/>
              <w:ind w:left="28"/>
              <w:jc w:val="both"/>
              <w:rPr>
                <w:rFonts w:eastAsia="Arial"/>
                <w:sz w:val="20"/>
                <w:szCs w:val="20"/>
              </w:rPr>
            </w:pPr>
          </w:p>
        </w:tc>
        <w:tc>
          <w:tcPr>
            <w:tcW w:w="2205" w:type="dxa"/>
            <w:gridSpan w:val="3"/>
          </w:tcPr>
          <w:p w:rsidR="006A3F61" w:rsidRPr="00224D48" w:rsidRDefault="006A3F61">
            <w:pPr>
              <w:spacing w:before="60" w:after="60"/>
              <w:ind w:left="28"/>
              <w:jc w:val="both"/>
              <w:rPr>
                <w:rFonts w:eastAsia="Arial"/>
                <w:sz w:val="20"/>
                <w:szCs w:val="20"/>
              </w:rPr>
            </w:pPr>
          </w:p>
        </w:tc>
        <w:tc>
          <w:tcPr>
            <w:tcW w:w="1095"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40" w:type="dxa"/>
            <w:gridSpan w:val="2"/>
          </w:tcPr>
          <w:p w:rsidR="006A3F61" w:rsidRPr="00224D48" w:rsidRDefault="006A3F61">
            <w:pPr>
              <w:spacing w:before="60" w:after="60"/>
              <w:ind w:left="28"/>
              <w:jc w:val="both"/>
              <w:rPr>
                <w:rFonts w:eastAsia="Arial"/>
                <w:sz w:val="20"/>
                <w:szCs w:val="20"/>
              </w:rPr>
            </w:pPr>
          </w:p>
        </w:tc>
        <w:tc>
          <w:tcPr>
            <w:tcW w:w="1890" w:type="dxa"/>
            <w:gridSpan w:val="5"/>
          </w:tcPr>
          <w:p w:rsidR="006A3F61" w:rsidRPr="00224D48" w:rsidRDefault="006A3F61">
            <w:pPr>
              <w:spacing w:before="60" w:after="60"/>
              <w:ind w:left="28"/>
              <w:jc w:val="both"/>
              <w:rPr>
                <w:rFonts w:eastAsia="Arial"/>
                <w:sz w:val="20"/>
                <w:szCs w:val="20"/>
              </w:rPr>
            </w:pPr>
          </w:p>
        </w:tc>
        <w:tc>
          <w:tcPr>
            <w:tcW w:w="2205" w:type="dxa"/>
            <w:gridSpan w:val="3"/>
          </w:tcPr>
          <w:p w:rsidR="006A3F61" w:rsidRPr="00224D48" w:rsidRDefault="006A3F61">
            <w:pPr>
              <w:spacing w:before="60" w:after="60"/>
              <w:ind w:left="28"/>
              <w:jc w:val="both"/>
              <w:rPr>
                <w:rFonts w:eastAsia="Arial"/>
                <w:sz w:val="20"/>
                <w:szCs w:val="20"/>
              </w:rPr>
            </w:pPr>
          </w:p>
        </w:tc>
        <w:tc>
          <w:tcPr>
            <w:tcW w:w="1095"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54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spacing w:line="276" w:lineRule="auto"/>
              <w:jc w:val="both"/>
              <w:rPr>
                <w:rFonts w:eastAsia="Arial"/>
                <w:sz w:val="20"/>
                <w:szCs w:val="20"/>
              </w:rPr>
            </w:pPr>
          </w:p>
        </w:tc>
        <w:tc>
          <w:tcPr>
            <w:tcW w:w="1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40" w:type="dxa"/>
            <w:gridSpan w:val="2"/>
          </w:tcPr>
          <w:p w:rsidR="006A3F61" w:rsidRPr="00224D48" w:rsidRDefault="006A3F61">
            <w:pPr>
              <w:spacing w:before="60" w:after="60"/>
              <w:ind w:left="28"/>
              <w:jc w:val="both"/>
              <w:rPr>
                <w:rFonts w:eastAsia="Arial"/>
                <w:sz w:val="20"/>
                <w:szCs w:val="20"/>
              </w:rPr>
            </w:pPr>
          </w:p>
        </w:tc>
        <w:tc>
          <w:tcPr>
            <w:tcW w:w="1890" w:type="dxa"/>
            <w:gridSpan w:val="5"/>
          </w:tcPr>
          <w:p w:rsidR="006A3F61" w:rsidRPr="00224D48" w:rsidRDefault="006A3F61">
            <w:pPr>
              <w:spacing w:before="60" w:after="60"/>
              <w:ind w:left="28"/>
              <w:jc w:val="both"/>
              <w:rPr>
                <w:rFonts w:eastAsia="Arial"/>
                <w:sz w:val="20"/>
                <w:szCs w:val="20"/>
              </w:rPr>
            </w:pPr>
          </w:p>
        </w:tc>
        <w:tc>
          <w:tcPr>
            <w:tcW w:w="2205" w:type="dxa"/>
            <w:gridSpan w:val="3"/>
          </w:tcPr>
          <w:p w:rsidR="006A3F61" w:rsidRPr="00224D48" w:rsidRDefault="006A3F61">
            <w:pPr>
              <w:spacing w:before="60" w:after="60"/>
              <w:ind w:left="28"/>
              <w:jc w:val="both"/>
              <w:rPr>
                <w:rFonts w:eastAsia="Arial"/>
                <w:sz w:val="20"/>
                <w:szCs w:val="20"/>
              </w:rPr>
            </w:pPr>
          </w:p>
        </w:tc>
        <w:tc>
          <w:tcPr>
            <w:tcW w:w="1095" w:type="dxa"/>
          </w:tcPr>
          <w:p w:rsidR="006A3F61" w:rsidRPr="00224D48" w:rsidRDefault="006A3F61">
            <w:pPr>
              <w:spacing w:before="60" w:after="60"/>
              <w:ind w:left="28"/>
              <w:jc w:val="both"/>
              <w:rPr>
                <w:rFonts w:eastAsia="Arial"/>
                <w:sz w:val="20"/>
                <w:szCs w:val="20"/>
              </w:rPr>
            </w:pPr>
          </w:p>
        </w:tc>
      </w:tr>
    </w:tbl>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Default="00224D48">
      <w:pPr>
        <w:jc w:val="both"/>
        <w:rPr>
          <w:rFonts w:eastAsia="Arial"/>
          <w:b/>
          <w:sz w:val="20"/>
          <w:szCs w:val="20"/>
          <w:lang w:val="mk-MK"/>
        </w:rPr>
      </w:pPr>
      <w:r>
        <w:rPr>
          <w:rFonts w:eastAsia="Arial"/>
          <w:b/>
          <w:sz w:val="20"/>
          <w:szCs w:val="20"/>
          <w:lang w:val="mk-MK"/>
        </w:rPr>
        <w:br/>
      </w:r>
    </w:p>
    <w:p w:rsidR="00224D48" w:rsidRDefault="00224D48">
      <w:pPr>
        <w:jc w:val="both"/>
        <w:rPr>
          <w:rFonts w:eastAsia="Arial"/>
          <w:b/>
          <w:sz w:val="20"/>
          <w:szCs w:val="20"/>
          <w:lang w:val="mk-MK"/>
        </w:rPr>
      </w:pPr>
    </w:p>
    <w:p w:rsidR="00224D48" w:rsidRDefault="00224D48">
      <w:pPr>
        <w:jc w:val="both"/>
        <w:rPr>
          <w:rFonts w:eastAsia="Arial"/>
          <w:b/>
          <w:sz w:val="20"/>
          <w:szCs w:val="20"/>
          <w:lang w:val="mk-MK"/>
        </w:rPr>
      </w:pPr>
    </w:p>
    <w:p w:rsidR="00224D48" w:rsidRDefault="00224D48">
      <w:pPr>
        <w:jc w:val="both"/>
        <w:rPr>
          <w:rFonts w:eastAsia="Arial"/>
          <w:b/>
          <w:sz w:val="20"/>
          <w:szCs w:val="20"/>
          <w:lang w:val="mk-MK"/>
        </w:rPr>
      </w:pPr>
    </w:p>
    <w:p w:rsidR="00224D48" w:rsidRDefault="00224D48">
      <w:pPr>
        <w:jc w:val="both"/>
        <w:rPr>
          <w:rFonts w:eastAsia="Arial"/>
          <w:b/>
          <w:sz w:val="20"/>
          <w:szCs w:val="20"/>
          <w:lang w:val="mk-MK"/>
        </w:rPr>
      </w:pPr>
    </w:p>
    <w:p w:rsidR="00224D48" w:rsidRDefault="00224D48">
      <w:pPr>
        <w:jc w:val="both"/>
        <w:rPr>
          <w:rFonts w:eastAsia="Arial"/>
          <w:b/>
          <w:sz w:val="20"/>
          <w:szCs w:val="20"/>
          <w:lang w:val="mk-MK"/>
        </w:rPr>
      </w:pPr>
    </w:p>
    <w:p w:rsidR="00224D48" w:rsidRDefault="00224D48">
      <w:pPr>
        <w:jc w:val="both"/>
        <w:rPr>
          <w:rFonts w:eastAsia="Arial"/>
          <w:b/>
          <w:sz w:val="20"/>
          <w:szCs w:val="20"/>
          <w:lang w:val="mk-MK"/>
        </w:rPr>
      </w:pPr>
    </w:p>
    <w:p w:rsidR="00224D48" w:rsidRDefault="00224D48">
      <w:pPr>
        <w:jc w:val="both"/>
        <w:rPr>
          <w:rFonts w:eastAsia="Arial"/>
          <w:b/>
          <w:sz w:val="20"/>
          <w:szCs w:val="20"/>
          <w:lang w:val="mk-MK"/>
        </w:rPr>
      </w:pPr>
    </w:p>
    <w:p w:rsidR="00224D48" w:rsidRDefault="00224D48">
      <w:pPr>
        <w:jc w:val="both"/>
        <w:rPr>
          <w:rFonts w:eastAsia="Arial"/>
          <w:b/>
          <w:sz w:val="20"/>
          <w:szCs w:val="20"/>
          <w:lang w:val="mk-MK"/>
        </w:rPr>
      </w:pPr>
    </w:p>
    <w:p w:rsidR="00224D48" w:rsidRDefault="00224D48">
      <w:pPr>
        <w:jc w:val="both"/>
        <w:rPr>
          <w:rFonts w:eastAsia="Arial"/>
          <w:b/>
          <w:sz w:val="20"/>
          <w:szCs w:val="20"/>
          <w:lang w:val="mk-MK"/>
        </w:rPr>
      </w:pPr>
    </w:p>
    <w:p w:rsidR="00224D48" w:rsidRPr="00224D48" w:rsidRDefault="00224D48">
      <w:pPr>
        <w:jc w:val="both"/>
        <w:rPr>
          <w:rFonts w:eastAsia="Arial"/>
          <w:b/>
          <w:sz w:val="20"/>
          <w:szCs w:val="20"/>
          <w:lang w:val="mk-MK"/>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tbl>
      <w:tblPr>
        <w:tblStyle w:val="afffffe"/>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7"/>
        <w:gridCol w:w="675"/>
        <w:gridCol w:w="326"/>
        <w:gridCol w:w="690"/>
        <w:gridCol w:w="167"/>
        <w:gridCol w:w="1374"/>
        <w:gridCol w:w="655"/>
        <w:gridCol w:w="355"/>
        <w:gridCol w:w="75"/>
        <w:gridCol w:w="816"/>
        <w:gridCol w:w="148"/>
        <w:gridCol w:w="448"/>
        <w:gridCol w:w="447"/>
        <w:gridCol w:w="678"/>
        <w:gridCol w:w="1079"/>
        <w:gridCol w:w="1152"/>
      </w:tblGrid>
      <w:tr w:rsidR="006A3F61" w:rsidRPr="00224D48">
        <w:trPr>
          <w:jc w:val="center"/>
        </w:trPr>
        <w:tc>
          <w:tcPr>
            <w:tcW w:w="14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084"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7"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3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53"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ОСМАН ЕМИН</w:t>
            </w:r>
          </w:p>
        </w:tc>
      </w:tr>
      <w:tr w:rsidR="006A3F61" w:rsidRPr="00224D48">
        <w:trPr>
          <w:jc w:val="center"/>
        </w:trPr>
        <w:tc>
          <w:tcPr>
            <w:tcW w:w="497"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3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53"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31/07/1979</w:t>
            </w:r>
          </w:p>
        </w:tc>
      </w:tr>
      <w:tr w:rsidR="006A3F61" w:rsidRPr="00224D48">
        <w:trPr>
          <w:jc w:val="center"/>
        </w:trPr>
        <w:tc>
          <w:tcPr>
            <w:tcW w:w="497"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3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53"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VIII (докторски студии)</w:t>
            </w:r>
          </w:p>
        </w:tc>
      </w:tr>
      <w:tr w:rsidR="006A3F61" w:rsidRPr="00224D48">
        <w:trPr>
          <w:jc w:val="center"/>
        </w:trPr>
        <w:tc>
          <w:tcPr>
            <w:tcW w:w="497"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3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53"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 на науки</w:t>
            </w:r>
          </w:p>
        </w:tc>
      </w:tr>
      <w:tr w:rsidR="006A3F61" w:rsidRPr="00224D48">
        <w:trPr>
          <w:trHeight w:val="275"/>
          <w:jc w:val="center"/>
        </w:trPr>
        <w:tc>
          <w:tcPr>
            <w:tcW w:w="49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32"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Дипломиран педагог</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2002</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Хаџеттепе Универзитет Анкара, Р.Турција</w:t>
            </w:r>
          </w:p>
        </w:tc>
      </w:tr>
      <w:tr w:rsidR="006A3F61" w:rsidRPr="00224D48">
        <w:trPr>
          <w:trHeight w:val="274"/>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Магистер по методика </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2005</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Хаџеттепе Универзитет Анкара, Р.Турција</w:t>
            </w:r>
          </w:p>
        </w:tc>
      </w:tr>
      <w:tr w:rsidR="006A3F61" w:rsidRPr="00224D48">
        <w:trPr>
          <w:trHeight w:val="274"/>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Доктор на филолошки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2014</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7"/>
          <w:jc w:val="center"/>
        </w:trPr>
        <w:tc>
          <w:tcPr>
            <w:tcW w:w="49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32"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Методика на јазик и литература </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Методика на турски јазик и литерарура и образовни –воспитни програми </w:t>
            </w:r>
          </w:p>
        </w:tc>
      </w:tr>
      <w:tr w:rsidR="006A3F61" w:rsidRPr="00224D48">
        <w:trPr>
          <w:trHeight w:val="276"/>
          <w:jc w:val="center"/>
        </w:trPr>
        <w:tc>
          <w:tcPr>
            <w:tcW w:w="49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32"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Методика на јазик и литература </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Методика на турски јазик и литерарура</w:t>
            </w:r>
          </w:p>
        </w:tc>
      </w:tr>
      <w:tr w:rsidR="006A3F61" w:rsidRPr="00224D48">
        <w:trPr>
          <w:trHeight w:val="375"/>
          <w:jc w:val="center"/>
        </w:trPr>
        <w:tc>
          <w:tcPr>
            <w:tcW w:w="49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32"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0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c>
          <w:tcPr>
            <w:tcW w:w="290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Доцент по предметите методика на наставата по турски јаизк, методика на наставата по турска книжевност и турска книжевност за деца. </w:t>
            </w:r>
          </w:p>
        </w:tc>
      </w:tr>
      <w:tr w:rsidR="006A3F61" w:rsidRPr="00224D48">
        <w:trPr>
          <w:jc w:val="center"/>
        </w:trPr>
        <w:tc>
          <w:tcPr>
            <w:tcW w:w="49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8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Методика на наставата по турски јазик 1 и 2</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Турски јазик и книжевност, Филолошки факултет „Блаже Конески“ - Скопје</w:t>
            </w:r>
          </w:p>
        </w:tc>
      </w:tr>
      <w:tr w:rsidR="006A3F61" w:rsidRPr="00224D48">
        <w:trPr>
          <w:trHeight w:val="70"/>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Методика на наставата по турска книжевност 1 и 2 </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Турски јазик и книжевност, Филолошки факултет „Блаже Конески“ - Скопје</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Турска книжевност за деца 1 и 2</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Турски јазик и книжевност, Филолошки факултет „Блаже Конески“ - Скопје</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Нова турска книжевност 1 и 2 </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Турски јазик и книжевност, Филолошки факултет „Блаже Конески“ - Скопје</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Современа турска книжевност 1 и 2</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Турски јазик и книжевност, Филолошки факултет „Блаже Конески“ - Скопје</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75" w:type="dxa"/>
            <w:gridSpan w:val="5"/>
          </w:tcPr>
          <w:p w:rsidR="006A3F61" w:rsidRPr="00224D48" w:rsidRDefault="006A3F61">
            <w:pPr>
              <w:spacing w:before="60" w:after="60"/>
              <w:ind w:left="28"/>
              <w:jc w:val="both"/>
              <w:rPr>
                <w:rFonts w:eastAsia="Arial"/>
                <w:sz w:val="20"/>
                <w:szCs w:val="20"/>
              </w:rPr>
            </w:pPr>
          </w:p>
        </w:tc>
        <w:tc>
          <w:tcPr>
            <w:tcW w:w="3952"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jc w:val="both"/>
              <w:rPr>
                <w:rFonts w:eastAsia="Arial"/>
                <w:sz w:val="20"/>
                <w:szCs w:val="20"/>
              </w:rPr>
            </w:pPr>
            <w:r w:rsidRPr="00224D48">
              <w:rPr>
                <w:rFonts w:eastAsia="Arial"/>
                <w:sz w:val="20"/>
                <w:szCs w:val="20"/>
              </w:rPr>
              <w:t>Историски развој на турската култура и цивилизација и</w:t>
            </w:r>
          </w:p>
          <w:p w:rsidR="006A3F61" w:rsidRPr="00224D48" w:rsidRDefault="006A3F61">
            <w:pPr>
              <w:jc w:val="both"/>
              <w:rPr>
                <w:rFonts w:eastAsia="Arial"/>
                <w:color w:val="000000"/>
                <w:sz w:val="20"/>
                <w:szCs w:val="20"/>
              </w:rPr>
            </w:pPr>
          </w:p>
        </w:tc>
        <w:tc>
          <w:tcPr>
            <w:tcW w:w="3952" w:type="dxa"/>
            <w:gridSpan w:val="6"/>
          </w:tcPr>
          <w:p w:rsidR="006A3F61" w:rsidRPr="00224D48" w:rsidRDefault="00224D48">
            <w:pPr>
              <w:shd w:val="clear" w:color="auto" w:fill="FFFFFF"/>
              <w:jc w:val="both"/>
              <w:rPr>
                <w:rFonts w:eastAsia="Arial"/>
                <w:color w:val="1D2228"/>
                <w:sz w:val="20"/>
                <w:szCs w:val="20"/>
              </w:rPr>
            </w:pPr>
            <w:r w:rsidRPr="00224D48">
              <w:rPr>
                <w:rFonts w:eastAsia="Arial"/>
                <w:sz w:val="20"/>
                <w:szCs w:val="20"/>
              </w:rPr>
              <w:t>Наука за книжевност и културолошки студии, Филолошки факултет „Блаже Конески“ - Скопје</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color w:val="1D2228"/>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color w:val="1D2228"/>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jc w:val="both"/>
              <w:rPr>
                <w:rFonts w:eastAsia="Arial"/>
                <w:sz w:val="20"/>
                <w:szCs w:val="20"/>
              </w:rPr>
            </w:pPr>
            <w:r w:rsidRPr="00224D48">
              <w:rPr>
                <w:rFonts w:eastAsia="Arial"/>
                <w:sz w:val="20"/>
                <w:szCs w:val="20"/>
              </w:rPr>
              <w:t>Поетика на турската класична поезија</w:t>
            </w:r>
          </w:p>
          <w:p w:rsidR="006A3F61" w:rsidRPr="00224D48" w:rsidRDefault="006A3F61">
            <w:pPr>
              <w:shd w:val="clear" w:color="auto" w:fill="FFFFFF"/>
              <w:jc w:val="both"/>
              <w:rPr>
                <w:rFonts w:eastAsia="Arial"/>
                <w:color w:val="000000"/>
                <w:sz w:val="20"/>
                <w:szCs w:val="20"/>
              </w:rPr>
            </w:pPr>
          </w:p>
        </w:tc>
        <w:tc>
          <w:tcPr>
            <w:tcW w:w="3952" w:type="dxa"/>
            <w:gridSpan w:val="6"/>
          </w:tcPr>
          <w:p w:rsidR="006A3F61" w:rsidRPr="00224D48" w:rsidRDefault="00224D48">
            <w:pPr>
              <w:spacing w:before="60" w:after="60"/>
              <w:jc w:val="both"/>
              <w:rPr>
                <w:rFonts w:eastAsia="Arial"/>
                <w:sz w:val="20"/>
                <w:szCs w:val="20"/>
              </w:rPr>
            </w:pPr>
            <w:r w:rsidRPr="00224D48">
              <w:rPr>
                <w:rFonts w:eastAsia="Arial"/>
                <w:sz w:val="20"/>
                <w:szCs w:val="20"/>
              </w:rPr>
              <w:t>Наука за книжевност и културолошки студии, Филолошки факултет „Блаже Конески“ - Скопје</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w:t>
            </w:r>
          </w:p>
        </w:tc>
        <w:tc>
          <w:tcPr>
            <w:tcW w:w="395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w:t>
            </w:r>
          </w:p>
        </w:tc>
      </w:tr>
      <w:tr w:rsidR="006A3F61" w:rsidRPr="00224D48">
        <w:trPr>
          <w:jc w:val="center"/>
        </w:trPr>
        <w:tc>
          <w:tcPr>
            <w:tcW w:w="49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08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Osman Emin</w:t>
            </w:r>
          </w:p>
        </w:tc>
        <w:tc>
          <w:tcPr>
            <w:tcW w:w="2612" w:type="dxa"/>
            <w:gridSpan w:val="6"/>
          </w:tcPr>
          <w:p w:rsidR="006A3F61" w:rsidRPr="00224D48" w:rsidRDefault="00224D48">
            <w:pPr>
              <w:jc w:val="both"/>
              <w:rPr>
                <w:rFonts w:eastAsia="Arial"/>
                <w:sz w:val="20"/>
                <w:szCs w:val="20"/>
              </w:rPr>
            </w:pPr>
            <w:r w:rsidRPr="00224D48">
              <w:rPr>
                <w:rFonts w:eastAsia="Arial"/>
                <w:sz w:val="20"/>
                <w:szCs w:val="20"/>
              </w:rPr>
              <w:t xml:space="preserve">Effective Use Of Cognitive Competencies, </w:t>
            </w:r>
          </w:p>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Палимпсест, Меѓународно списание за лингвистички, книжевни и културолошки истражувања, Штип, 2019</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jc w:val="both"/>
              <w:rPr>
                <w:rFonts w:eastAsia="Arial"/>
                <w:sz w:val="20"/>
                <w:szCs w:val="20"/>
              </w:rPr>
            </w:pPr>
            <w:r w:rsidRPr="00224D48">
              <w:rPr>
                <w:rFonts w:eastAsia="Arial"/>
                <w:sz w:val="20"/>
                <w:szCs w:val="20"/>
              </w:rPr>
              <w:t xml:space="preserve">Osman Emin </w:t>
            </w:r>
          </w:p>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The Educational Institutions And The Importance Of Family For The Society That Thinks, And Produces Solutions</w:t>
            </w:r>
          </w:p>
        </w:tc>
        <w:tc>
          <w:tcPr>
            <w:tcW w:w="223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Палимпсест, Меѓународно списание за лингвистички, книжевни и културолошки истражувања, Штип, 2020</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jc w:val="both"/>
              <w:rPr>
                <w:rFonts w:eastAsia="Arial"/>
                <w:sz w:val="20"/>
                <w:szCs w:val="20"/>
                <w:highlight w:val="white"/>
              </w:rPr>
            </w:pPr>
            <w:r w:rsidRPr="00224D48">
              <w:rPr>
                <w:rFonts w:eastAsia="Arial"/>
                <w:sz w:val="20"/>
                <w:szCs w:val="20"/>
                <w:highlight w:val="white"/>
              </w:rPr>
              <w:t>Osman Emin</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Kuzey Makedonya Türk Çocuk Edebiyat Kahramanı Orhan’ın Çocuklar Üzerine Etkisi</w:t>
            </w:r>
          </w:p>
        </w:tc>
        <w:tc>
          <w:tcPr>
            <w:tcW w:w="223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BAL-TAM Türklük Bilgisi-Balkan Türkoloji Araştırmaları Merkezi – Кosova, Prizren 2021</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jc w:val="both"/>
              <w:rPr>
                <w:rFonts w:eastAsia="Arial"/>
                <w:sz w:val="20"/>
                <w:szCs w:val="20"/>
                <w:highlight w:val="white"/>
              </w:rPr>
            </w:pPr>
            <w:r w:rsidRPr="00224D48">
              <w:rPr>
                <w:rFonts w:eastAsia="Arial"/>
                <w:sz w:val="20"/>
                <w:szCs w:val="20"/>
                <w:highlight w:val="white"/>
              </w:rPr>
              <w:t>Osman Emin</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Possible Effects Of The Covid-19 Pandemic Crisis On The Educational System Of The Republic Of North Macedonia,</w:t>
            </w:r>
            <w:r w:rsidRPr="00224D48">
              <w:rPr>
                <w:rFonts w:eastAsia="Arial"/>
                <w:b/>
                <w:sz w:val="20"/>
                <w:szCs w:val="20"/>
              </w:rPr>
              <w:t xml:space="preserve"> </w:t>
            </w:r>
          </w:p>
        </w:tc>
        <w:tc>
          <w:tcPr>
            <w:tcW w:w="223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Trakya University Institute of Social Science, Edirne, </w:t>
            </w:r>
            <w:r w:rsidRPr="00224D48">
              <w:rPr>
                <w:rFonts w:eastAsia="Arial"/>
                <w:color w:val="202122"/>
                <w:sz w:val="20"/>
                <w:szCs w:val="20"/>
                <w:highlight w:val="white"/>
              </w:rPr>
              <w:t xml:space="preserve">Republic of Turkey, </w:t>
            </w:r>
            <w:r w:rsidRPr="00224D48">
              <w:rPr>
                <w:rFonts w:eastAsia="Arial"/>
                <w:sz w:val="20"/>
                <w:szCs w:val="20"/>
              </w:rPr>
              <w:t xml:space="preserve"> November-December 2021  </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Osman Emin</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The Change Of Emotion And The Human Role In The Present</w:t>
            </w:r>
          </w:p>
        </w:tc>
        <w:tc>
          <w:tcPr>
            <w:tcW w:w="2231"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Vision International Scientific Journal, 2019</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Osman Emin</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International consultant for Advocacy and delivering a training course on intercultural education methods to teachers</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ОSCE-Human Rights and Communities Department, 2021</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Osman Emin</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International Consultant for Advocacy and Delivering a training course on intercultural education methods to teachers</w:t>
            </w:r>
          </w:p>
          <w:p w:rsidR="006A3F61" w:rsidRPr="00224D48" w:rsidRDefault="00224D48">
            <w:pPr>
              <w:spacing w:before="60" w:after="60"/>
              <w:ind w:left="28"/>
              <w:jc w:val="both"/>
              <w:rPr>
                <w:rFonts w:eastAsia="Arial"/>
                <w:sz w:val="20"/>
                <w:szCs w:val="20"/>
              </w:rPr>
            </w:pPr>
            <w:r w:rsidRPr="00224D48">
              <w:rPr>
                <w:rFonts w:eastAsia="Arial"/>
                <w:sz w:val="20"/>
                <w:szCs w:val="20"/>
              </w:rPr>
              <w:t>Project 2101147 ‘Supporting the access to rights and inclusion of all communities in public life’</w:t>
            </w:r>
          </w:p>
          <w:p w:rsidR="006A3F61" w:rsidRPr="00224D48" w:rsidRDefault="00224D48">
            <w:pPr>
              <w:spacing w:before="60" w:after="60"/>
              <w:ind w:left="28"/>
              <w:jc w:val="both"/>
              <w:rPr>
                <w:rFonts w:eastAsia="Arial"/>
                <w:sz w:val="20"/>
                <w:szCs w:val="20"/>
              </w:rPr>
            </w:pPr>
            <w:r w:rsidRPr="00224D48">
              <w:rPr>
                <w:rFonts w:eastAsia="Arial"/>
                <w:sz w:val="20"/>
                <w:szCs w:val="20"/>
              </w:rPr>
              <w:t>Activity 2.1: Support to government and municipal level institutions to bolster communities’ access to education and promote inter-culturalism</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ОSCE-Human Rights and Communities Department, 2022</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Осман Емин</w:t>
            </w:r>
          </w:p>
        </w:tc>
        <w:tc>
          <w:tcPr>
            <w:tcW w:w="2612" w:type="dxa"/>
            <w:gridSpan w:val="6"/>
          </w:tcPr>
          <w:p w:rsidR="006A3F61" w:rsidRPr="00224D48" w:rsidRDefault="00224D48">
            <w:pPr>
              <w:shd w:val="clear" w:color="auto" w:fill="FFFFFF"/>
              <w:spacing w:after="135"/>
              <w:jc w:val="both"/>
              <w:rPr>
                <w:rFonts w:eastAsia="Arial"/>
                <w:sz w:val="20"/>
                <w:szCs w:val="20"/>
              </w:rPr>
            </w:pPr>
            <w:r w:rsidRPr="00224D48">
              <w:rPr>
                <w:rFonts w:eastAsia="Arial"/>
                <w:sz w:val="20"/>
                <w:szCs w:val="20"/>
                <w:highlight w:val="white"/>
              </w:rPr>
              <w:t>Нансен модел  за интеркултурно образование</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НДЦ Скопје</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Osman Emin</w:t>
            </w:r>
          </w:p>
        </w:tc>
        <w:tc>
          <w:tcPr>
            <w:tcW w:w="2612" w:type="dxa"/>
            <w:gridSpan w:val="6"/>
          </w:tcPr>
          <w:p w:rsidR="006A3F61" w:rsidRPr="00224D48" w:rsidRDefault="00224D48">
            <w:pPr>
              <w:jc w:val="both"/>
              <w:rPr>
                <w:rFonts w:eastAsia="Arial"/>
                <w:sz w:val="20"/>
                <w:szCs w:val="20"/>
              </w:rPr>
            </w:pPr>
            <w:r w:rsidRPr="00224D48">
              <w:rPr>
                <w:rFonts w:eastAsia="Arial"/>
                <w:sz w:val="20"/>
                <w:szCs w:val="20"/>
              </w:rPr>
              <w:t xml:space="preserve">Daha Etkili Öğretim İçin-Effectiveness of Teaching. </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Yeni Balkan Yayınevi,</w:t>
            </w:r>
            <w:r w:rsidRPr="00224D48">
              <w:rPr>
                <w:rFonts w:eastAsia="Arial"/>
                <w:b/>
                <w:sz w:val="20"/>
                <w:szCs w:val="20"/>
              </w:rPr>
              <w:t xml:space="preserve"> </w:t>
            </w:r>
            <w:r w:rsidRPr="00224D48">
              <w:rPr>
                <w:rFonts w:eastAsia="Arial"/>
                <w:sz w:val="20"/>
                <w:szCs w:val="20"/>
              </w:rPr>
              <w:t>Skopje, Octomber, 2021</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Osman Emin</w:t>
            </w:r>
          </w:p>
        </w:tc>
        <w:tc>
          <w:tcPr>
            <w:tcW w:w="2612" w:type="dxa"/>
            <w:gridSpan w:val="6"/>
          </w:tcPr>
          <w:p w:rsidR="006A3F61" w:rsidRPr="00224D48" w:rsidRDefault="00224D48">
            <w:pPr>
              <w:spacing w:before="60" w:after="60"/>
              <w:jc w:val="both"/>
              <w:rPr>
                <w:rFonts w:eastAsia="Arial"/>
                <w:sz w:val="20"/>
                <w:szCs w:val="20"/>
              </w:rPr>
            </w:pPr>
            <w:r w:rsidRPr="00224D48">
              <w:rPr>
                <w:rFonts w:eastAsia="Arial"/>
                <w:sz w:val="20"/>
                <w:szCs w:val="20"/>
              </w:rPr>
              <w:t>Çocuk Edebiyatı/Çocuk Dergileri</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Nobel Akademik Yayıncılık, Ankara, 2020</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Osman Emin</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Türkçe 1/ учебник-маретијали за I одделение за девет годишно основно образование</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Биро за развој на образованието, Европа 92, 2021</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Osman Emin</w:t>
            </w:r>
            <w:r w:rsidRPr="00224D48">
              <w:rPr>
                <w:rFonts w:eastAsia="Arial"/>
                <w:sz w:val="20"/>
                <w:szCs w:val="20"/>
              </w:rPr>
              <w:tab/>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Türkçe 4/учебник-маретијали за IV одделение за девет годишно основно образование</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Биро за развој на образованието, Тримакс -Скопје, 2021</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Осман Емин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Дидактички Инструкции И Развојот На Наставниот Предмет Турски Јазик Во Република Македонија</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Knowledge – International Journal, 2019</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Osman Emin</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Kuzey Makedonya Eğitim Sisteminde Yeni Eğilimler</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Hikmet International Peer-Reviewed Journal Of Scientific Research, 2020</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Osman Emin</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The Morality And Language Development Of Individual Life-Span Development</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International Journal Of Education &amp; Philology</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Osman Emin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Geleneksel Çocuk Oyunlarının Çocukların Eğitşmş Üzerindeki Etkisi</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Halk Kültürü Araştırmaları Kurumu Yayınları, Ankara, 2019 </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Осман Емин,</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Чекори кон интеркултурализам</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НДЦ Скопје</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8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843"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27</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843"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r>
      <w:tr w:rsidR="006A3F61" w:rsidRPr="00224D48">
        <w:trPr>
          <w:jc w:val="center"/>
        </w:trPr>
        <w:tc>
          <w:tcPr>
            <w:tcW w:w="497"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843"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w:t>
            </w:r>
          </w:p>
        </w:tc>
      </w:tr>
      <w:tr w:rsidR="006A3F61" w:rsidRPr="00224D48">
        <w:trPr>
          <w:jc w:val="center"/>
        </w:trPr>
        <w:tc>
          <w:tcPr>
            <w:tcW w:w="497"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085"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1"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1"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1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152"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29" w:type="dxa"/>
            <w:gridSpan w:val="2"/>
          </w:tcPr>
          <w:p w:rsidR="006A3F61" w:rsidRPr="00224D48" w:rsidRDefault="006A3F61">
            <w:pPr>
              <w:spacing w:before="60" w:after="60"/>
              <w:ind w:left="28"/>
              <w:jc w:val="both"/>
              <w:rPr>
                <w:rFonts w:eastAsia="Arial"/>
                <w:sz w:val="20"/>
                <w:szCs w:val="20"/>
              </w:rPr>
            </w:pPr>
          </w:p>
        </w:tc>
        <w:tc>
          <w:tcPr>
            <w:tcW w:w="1842" w:type="dxa"/>
            <w:gridSpan w:val="5"/>
          </w:tcPr>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6A3F61">
            <w:pPr>
              <w:spacing w:before="60" w:after="60"/>
              <w:ind w:left="28"/>
              <w:jc w:val="both"/>
              <w:rPr>
                <w:rFonts w:eastAsia="Arial"/>
                <w:sz w:val="20"/>
                <w:szCs w:val="20"/>
              </w:rPr>
            </w:pPr>
          </w:p>
        </w:tc>
        <w:tc>
          <w:tcPr>
            <w:tcW w:w="1152"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29" w:type="dxa"/>
            <w:gridSpan w:val="2"/>
          </w:tcPr>
          <w:p w:rsidR="006A3F61" w:rsidRPr="00224D48" w:rsidRDefault="006A3F61">
            <w:pPr>
              <w:spacing w:before="60" w:after="60"/>
              <w:ind w:left="28"/>
              <w:jc w:val="both"/>
              <w:rPr>
                <w:rFonts w:eastAsia="Arial"/>
                <w:sz w:val="20"/>
                <w:szCs w:val="20"/>
              </w:rPr>
            </w:pPr>
          </w:p>
        </w:tc>
        <w:tc>
          <w:tcPr>
            <w:tcW w:w="1842" w:type="dxa"/>
            <w:gridSpan w:val="5"/>
          </w:tcPr>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6A3F61">
            <w:pPr>
              <w:spacing w:before="60" w:after="60"/>
              <w:ind w:left="28"/>
              <w:jc w:val="both"/>
              <w:rPr>
                <w:rFonts w:eastAsia="Arial"/>
                <w:sz w:val="20"/>
                <w:szCs w:val="20"/>
              </w:rPr>
            </w:pPr>
          </w:p>
        </w:tc>
        <w:tc>
          <w:tcPr>
            <w:tcW w:w="1152"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97"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29" w:type="dxa"/>
            <w:gridSpan w:val="2"/>
          </w:tcPr>
          <w:p w:rsidR="006A3F61" w:rsidRPr="00224D48" w:rsidRDefault="006A3F61">
            <w:pPr>
              <w:spacing w:before="60" w:after="60"/>
              <w:ind w:left="28"/>
              <w:jc w:val="both"/>
              <w:rPr>
                <w:rFonts w:eastAsia="Arial"/>
                <w:sz w:val="20"/>
                <w:szCs w:val="20"/>
              </w:rPr>
            </w:pPr>
          </w:p>
        </w:tc>
        <w:tc>
          <w:tcPr>
            <w:tcW w:w="1842" w:type="dxa"/>
            <w:gridSpan w:val="5"/>
          </w:tcPr>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6A3F61">
            <w:pPr>
              <w:spacing w:before="60" w:after="60"/>
              <w:ind w:left="28"/>
              <w:jc w:val="both"/>
              <w:rPr>
                <w:rFonts w:eastAsia="Arial"/>
                <w:sz w:val="20"/>
                <w:szCs w:val="20"/>
              </w:rPr>
            </w:pPr>
          </w:p>
        </w:tc>
        <w:tc>
          <w:tcPr>
            <w:tcW w:w="1152" w:type="dxa"/>
          </w:tcPr>
          <w:p w:rsidR="006A3F61" w:rsidRPr="00224D48" w:rsidRDefault="006A3F61">
            <w:pPr>
              <w:spacing w:before="60" w:after="60"/>
              <w:ind w:left="28"/>
              <w:jc w:val="both"/>
              <w:rPr>
                <w:rFonts w:eastAsia="Arial"/>
                <w:sz w:val="20"/>
                <w:szCs w:val="20"/>
              </w:rPr>
            </w:pPr>
          </w:p>
        </w:tc>
      </w:tr>
    </w:tbl>
    <w:p w:rsidR="006A3F61" w:rsidRPr="00224D48" w:rsidRDefault="006A3F61">
      <w:pPr>
        <w:jc w:val="both"/>
        <w:rPr>
          <w:rFonts w:eastAsia="Arial"/>
          <w:b/>
          <w:color w:val="000000"/>
          <w:sz w:val="20"/>
          <w:szCs w:val="20"/>
        </w:rPr>
      </w:pPr>
    </w:p>
    <w:p w:rsidR="006A3F61" w:rsidRPr="00224D48" w:rsidRDefault="00224D48">
      <w:pPr>
        <w:jc w:val="both"/>
        <w:rPr>
          <w:rFonts w:eastAsia="Arial"/>
          <w:b/>
          <w:color w:val="000000"/>
          <w:sz w:val="20"/>
          <w:szCs w:val="20"/>
        </w:rPr>
      </w:pPr>
      <w:r w:rsidRPr="00224D48">
        <w:br w:type="page"/>
      </w:r>
    </w:p>
    <w:tbl>
      <w:tblPr>
        <w:tblStyle w:val="affffff"/>
        <w:tblW w:w="95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1"/>
        <w:gridCol w:w="674"/>
        <w:gridCol w:w="332"/>
        <w:gridCol w:w="684"/>
        <w:gridCol w:w="167"/>
        <w:gridCol w:w="1374"/>
        <w:gridCol w:w="655"/>
        <w:gridCol w:w="355"/>
        <w:gridCol w:w="75"/>
        <w:gridCol w:w="816"/>
        <w:gridCol w:w="148"/>
        <w:gridCol w:w="448"/>
        <w:gridCol w:w="447"/>
        <w:gridCol w:w="678"/>
        <w:gridCol w:w="1079"/>
        <w:gridCol w:w="1158"/>
      </w:tblGrid>
      <w:tr w:rsidR="006A3F61" w:rsidRPr="00224D48">
        <w:trPr>
          <w:jc w:val="center"/>
        </w:trPr>
        <w:tc>
          <w:tcPr>
            <w:tcW w:w="14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084"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59"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МИЛАН ДАМЈАНОСКИ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23.08.1977</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 (докторски студии)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 на науки</w:t>
            </w:r>
          </w:p>
        </w:tc>
      </w:tr>
      <w:tr w:rsidR="006A3F61" w:rsidRPr="00224D48">
        <w:trPr>
          <w:trHeight w:val="2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2000</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2010</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2015</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7"/>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на книжевноста</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Англиска книжевност</w:t>
            </w:r>
          </w:p>
        </w:tc>
      </w:tr>
      <w:tr w:rsidR="006A3F61" w:rsidRPr="00224D48">
        <w:trPr>
          <w:trHeight w:val="276"/>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на книжевноста</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Англиска книжевност</w:t>
            </w:r>
          </w:p>
        </w:tc>
      </w:tr>
      <w:tr w:rsidR="006A3F61" w:rsidRPr="00224D48">
        <w:trPr>
          <w:trHeight w:val="3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Вонреден професор по англиска книжевност и конференциско толкување</w:t>
            </w: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Вовед во англофонската книжевност 1</w:t>
            </w:r>
          </w:p>
        </w:tc>
        <w:tc>
          <w:tcPr>
            <w:tcW w:w="3958" w:type="dxa"/>
            <w:gridSpan w:val="6"/>
          </w:tcPr>
          <w:p w:rsidR="006A3F61" w:rsidRPr="00224D48" w:rsidRDefault="00224D48">
            <w:pPr>
              <w:tabs>
                <w:tab w:val="left" w:pos="750"/>
              </w:tabs>
              <w:spacing w:before="60" w:after="60"/>
              <w:ind w:left="28"/>
              <w:jc w:val="both"/>
              <w:rPr>
                <w:rFonts w:eastAsia="Arial"/>
                <w:sz w:val="20"/>
                <w:szCs w:val="20"/>
              </w:rPr>
            </w:pPr>
            <w:r w:rsidRPr="00224D48">
              <w:rPr>
                <w:rFonts w:eastAsia="Arial"/>
                <w:sz w:val="20"/>
                <w:szCs w:val="20"/>
              </w:rPr>
              <w:t>англиски јазик и книжевност</w:t>
            </w:r>
          </w:p>
        </w:tc>
      </w:tr>
      <w:tr w:rsidR="006A3F61" w:rsidRPr="00224D48">
        <w:trPr>
          <w:trHeight w:val="70"/>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Англиската поезија во 19 век</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англиски јазик и книжевност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на преведување и толкување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англиски јазик и книжевност/ преведување и толкување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Теорија на преведување и толкување 2</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англиски јазик и книжевност/ преведување и толкување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Конференциско толкување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англиски јазик и книжевност/ преведување и толкување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Конференцискотолкување 2</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англиски јазик и книжевност/ преведување и толкување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Есејот во англофонската книжевност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англиски јазик и книжевност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Историскиот дискурс во англиската книжевност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Преводот и англиската книжевност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Конференциско симултано толкување од англискиа на македонски јазик и обратно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Конференциско толкување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6A3F61">
            <w:pPr>
              <w:spacing w:before="60" w:after="60"/>
              <w:ind w:left="28"/>
              <w:jc w:val="both"/>
              <w:rPr>
                <w:rFonts w:eastAsia="Arial"/>
                <w:sz w:val="20"/>
                <w:szCs w:val="20"/>
              </w:rPr>
            </w:pP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Конференциско симултано толкување од англиски на македонски јазик и обратно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Конференциско толкување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Damjanoski, M.</w:t>
            </w:r>
          </w:p>
        </w:tc>
        <w:tc>
          <w:tcPr>
            <w:tcW w:w="2612" w:type="dxa"/>
            <w:gridSpan w:val="6"/>
          </w:tcPr>
          <w:p w:rsidR="006A3F61" w:rsidRPr="00224D48" w:rsidRDefault="00224D48">
            <w:pPr>
              <w:tabs>
                <w:tab w:val="left" w:pos="480"/>
              </w:tabs>
              <w:spacing w:before="60" w:after="60"/>
              <w:jc w:val="both"/>
              <w:rPr>
                <w:rFonts w:eastAsia="Arial"/>
                <w:sz w:val="20"/>
                <w:szCs w:val="20"/>
              </w:rPr>
            </w:pPr>
            <w:r w:rsidRPr="00224D48">
              <w:rPr>
                <w:rFonts w:eastAsia="Arial"/>
                <w:sz w:val="20"/>
                <w:szCs w:val="20"/>
              </w:rPr>
              <w:t>The Dramatic Monologues of Robert Browning</w:t>
            </w:r>
          </w:p>
        </w:tc>
        <w:tc>
          <w:tcPr>
            <w:tcW w:w="2237" w:type="dxa"/>
            <w:gridSpan w:val="2"/>
          </w:tcPr>
          <w:p w:rsidR="006A3F61" w:rsidRPr="00224D48" w:rsidRDefault="00224D48">
            <w:pPr>
              <w:spacing w:before="60" w:after="60"/>
              <w:ind w:left="28" w:firstLine="144"/>
              <w:jc w:val="both"/>
              <w:rPr>
                <w:rFonts w:eastAsia="Arial"/>
                <w:sz w:val="20"/>
                <w:szCs w:val="20"/>
                <w:highlight w:val="white"/>
              </w:rPr>
            </w:pPr>
            <w:r w:rsidRPr="00224D48">
              <w:rPr>
                <w:rFonts w:eastAsia="Arial"/>
                <w:sz w:val="20"/>
                <w:szCs w:val="20"/>
                <w:highlight w:val="white"/>
              </w:rPr>
              <w:t>Blesok No. 125/2019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Damjanoski, M.</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Women Finding Their Voices in the Symbolic Order of American Society.</w:t>
            </w:r>
          </w:p>
        </w:tc>
        <w:tc>
          <w:tcPr>
            <w:tcW w:w="2237" w:type="dxa"/>
            <w:gridSpan w:val="2"/>
          </w:tcPr>
          <w:p w:rsidR="006A3F61" w:rsidRPr="00224D48" w:rsidRDefault="00224D48">
            <w:pPr>
              <w:tabs>
                <w:tab w:val="left" w:pos="495"/>
              </w:tabs>
              <w:spacing w:before="60" w:after="60"/>
              <w:ind w:left="28"/>
              <w:jc w:val="both"/>
              <w:rPr>
                <w:rFonts w:eastAsia="Arial"/>
                <w:sz w:val="20"/>
                <w:szCs w:val="20"/>
                <w:highlight w:val="white"/>
              </w:rPr>
            </w:pPr>
            <w:r w:rsidRPr="00224D48">
              <w:rPr>
                <w:rFonts w:eastAsia="Arial"/>
                <w:sz w:val="20"/>
                <w:szCs w:val="20"/>
                <w:highlight w:val="white"/>
              </w:rPr>
              <w:tab/>
              <w:t>Vermilion Journal 5, 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Дамјаноски, М</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Аспектите на постмодерното раскажување  во романите на Е. Лафазановски, Д. Дурацовски и В. Андоновски.</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Vermilion Journal 6, 2019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Дамјаноски, М</w:t>
            </w:r>
          </w:p>
        </w:tc>
        <w:tc>
          <w:tcPr>
            <w:tcW w:w="2612" w:type="dxa"/>
            <w:gridSpan w:val="6"/>
          </w:tcPr>
          <w:p w:rsidR="006A3F61" w:rsidRPr="00224D48" w:rsidRDefault="00224D48">
            <w:pPr>
              <w:tabs>
                <w:tab w:val="left" w:pos="450"/>
              </w:tabs>
              <w:spacing w:before="60" w:after="60"/>
              <w:ind w:left="28"/>
              <w:jc w:val="both"/>
              <w:rPr>
                <w:rFonts w:eastAsia="Arial"/>
                <w:sz w:val="20"/>
                <w:szCs w:val="20"/>
              </w:rPr>
            </w:pPr>
            <w:r w:rsidRPr="00224D48">
              <w:rPr>
                <w:rFonts w:eastAsia="Arial"/>
                <w:sz w:val="20"/>
                <w:szCs w:val="20"/>
              </w:rPr>
              <w:t>Роберт Браунинг и неговите драмски монолози – мост помеѓу експериментот и традицијата</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Journal of Contemporary Philology, 2(2), 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Дамјаноски, М</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Интердисциплинарноста како стожер на научно-истражувачката мисла и практика</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Journal of Contemporary Philology, 2(1), 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Макропроект „Јазици, книжевности, култури: образовни политики во функција на современото општество“</w:t>
            </w: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Дамјаноски, М</w:t>
            </w:r>
          </w:p>
        </w:tc>
        <w:tc>
          <w:tcPr>
            <w:tcW w:w="2612" w:type="dxa"/>
            <w:gridSpan w:val="6"/>
          </w:tcPr>
          <w:p w:rsidR="006A3F61" w:rsidRPr="00224D48" w:rsidRDefault="00224D48">
            <w:pPr>
              <w:spacing w:before="60" w:after="60"/>
              <w:ind w:left="28" w:firstLine="144"/>
              <w:jc w:val="both"/>
              <w:rPr>
                <w:rFonts w:eastAsia="Arial"/>
                <w:sz w:val="20"/>
                <w:szCs w:val="20"/>
              </w:rPr>
            </w:pPr>
            <w:r w:rsidRPr="00224D48">
              <w:rPr>
                <w:rFonts w:eastAsia="Arial"/>
                <w:sz w:val="20"/>
                <w:szCs w:val="20"/>
              </w:rPr>
              <w:t>Статусот на нашето време</w:t>
            </w:r>
          </w:p>
        </w:tc>
        <w:tc>
          <w:tcPr>
            <w:tcW w:w="2237" w:type="dxa"/>
            <w:gridSpan w:val="2"/>
          </w:tcPr>
          <w:p w:rsidR="006A3F61" w:rsidRPr="00224D48" w:rsidRDefault="00224D48">
            <w:pPr>
              <w:spacing w:before="60" w:after="60"/>
              <w:ind w:left="28" w:firstLine="144"/>
              <w:jc w:val="both"/>
              <w:rPr>
                <w:rFonts w:eastAsia="Arial"/>
                <w:sz w:val="20"/>
                <w:szCs w:val="20"/>
              </w:rPr>
            </w:pPr>
            <w:r w:rsidRPr="00224D48">
              <w:rPr>
                <w:rFonts w:eastAsia="Arial"/>
                <w:sz w:val="20"/>
                <w:szCs w:val="20"/>
              </w:rPr>
              <w:t>Блесок, 2018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Одредница за Калина Малеска во енциклопедијата Книжевници – наставници од Филолошкиот факултет, том 1</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Дијалогот со дискурсот на нацијата во Портретот на уметникот во младоста на Џ. Џојс</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Годишен зборник на Филолошкиот факултет „Блаже Конески“, кн. 45, 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Psychoanalitical Critiscism of Bartleby the Scrivener by H. Melville.</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Vermilion Journal 7, 2020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Canale Mussolini by Antonio Pennacchi – a lively view into a dark period which every nation goes through</w:t>
            </w:r>
          </w:p>
        </w:tc>
        <w:tc>
          <w:tcPr>
            <w:tcW w:w="2237" w:type="dxa"/>
            <w:gridSpan w:val="2"/>
          </w:tcPr>
          <w:p w:rsidR="006A3F61" w:rsidRPr="00224D48" w:rsidRDefault="00224D48">
            <w:pPr>
              <w:spacing w:before="60" w:after="60"/>
              <w:ind w:left="28" w:firstLine="144"/>
              <w:jc w:val="both"/>
              <w:rPr>
                <w:rFonts w:eastAsia="Arial"/>
                <w:sz w:val="20"/>
                <w:szCs w:val="20"/>
              </w:rPr>
            </w:pPr>
            <w:r w:rsidRPr="00224D48">
              <w:rPr>
                <w:rFonts w:eastAsia="Arial"/>
                <w:sz w:val="20"/>
                <w:szCs w:val="20"/>
              </w:rPr>
              <w:t>Blesok No. 117, 2018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224D48">
            <w:pPr>
              <w:spacing w:before="60" w:after="60"/>
              <w:ind w:left="28" w:firstLine="144"/>
              <w:jc w:val="both"/>
              <w:rPr>
                <w:rFonts w:eastAsia="Arial"/>
                <w:sz w:val="20"/>
                <w:szCs w:val="20"/>
              </w:rPr>
            </w:pPr>
            <w:r w:rsidRPr="00224D48">
              <w:rPr>
                <w:rFonts w:eastAsia="Arial"/>
                <w:sz w:val="20"/>
                <w:szCs w:val="20"/>
              </w:rPr>
              <w:t>Numero Zero – Eco’s Last Rose or the Fading Away of the Mysterious Flame</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Blesok No. 111, 2017</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50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w:t>
            </w:r>
          </w:p>
        </w:tc>
      </w:tr>
      <w:tr w:rsidR="006A3F61" w:rsidRPr="00224D48">
        <w:trPr>
          <w:jc w:val="center"/>
        </w:trPr>
        <w:tc>
          <w:tcPr>
            <w:tcW w:w="492"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090"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Damjanoski, M.</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“Recontextualization of History in the Novels of Julian Barnes”</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Language, Literature, Context  2019, Faculty of Philosophy, Nish, Serbia </w:t>
            </w:r>
          </w:p>
          <w:p w:rsidR="006A3F61" w:rsidRPr="00224D48" w:rsidRDefault="00224D48">
            <w:pPr>
              <w:spacing w:before="60" w:after="60"/>
              <w:ind w:left="28"/>
              <w:jc w:val="both"/>
              <w:rPr>
                <w:rFonts w:eastAsia="Arial"/>
                <w:sz w:val="20"/>
                <w:szCs w:val="20"/>
              </w:rPr>
            </w:pPr>
            <w:r w:rsidRPr="00224D48">
              <w:rPr>
                <w:rFonts w:eastAsia="Arial"/>
                <w:sz w:val="20"/>
                <w:szCs w:val="20"/>
              </w:rPr>
              <w:tab/>
            </w:r>
            <w:r w:rsidRPr="00224D48">
              <w:rPr>
                <w:rFonts w:eastAsia="Arial"/>
                <w:sz w:val="20"/>
                <w:szCs w:val="20"/>
              </w:rPr>
              <w:tab/>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April 12-13, 2019</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6A3F61">
            <w:pPr>
              <w:spacing w:before="60" w:after="60"/>
              <w:ind w:left="28"/>
              <w:jc w:val="both"/>
              <w:rPr>
                <w:rFonts w:eastAsia="Arial"/>
                <w:sz w:val="20"/>
                <w:szCs w:val="20"/>
              </w:rPr>
            </w:pP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Damjanoski, M.</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Cultural Differences between</w:t>
            </w:r>
          </w:p>
          <w:p w:rsidR="006A3F61" w:rsidRPr="00224D48" w:rsidRDefault="00224D48">
            <w:pPr>
              <w:spacing w:before="60" w:after="60"/>
              <w:ind w:left="28"/>
              <w:jc w:val="both"/>
              <w:rPr>
                <w:rFonts w:eastAsia="Arial"/>
                <w:sz w:val="20"/>
                <w:szCs w:val="20"/>
              </w:rPr>
            </w:pPr>
            <w:r w:rsidRPr="00224D48">
              <w:rPr>
                <w:rFonts w:eastAsia="Arial"/>
                <w:sz w:val="20"/>
                <w:szCs w:val="20"/>
              </w:rPr>
              <w:t>Generations and the</w:t>
            </w:r>
          </w:p>
          <w:p w:rsidR="006A3F61" w:rsidRPr="00224D48" w:rsidRDefault="00224D48">
            <w:pPr>
              <w:spacing w:before="60" w:after="60"/>
              <w:ind w:left="28"/>
              <w:jc w:val="both"/>
              <w:rPr>
                <w:rFonts w:eastAsia="Arial"/>
                <w:sz w:val="20"/>
                <w:szCs w:val="20"/>
              </w:rPr>
            </w:pPr>
            <w:r w:rsidRPr="00224D48">
              <w:rPr>
                <w:rFonts w:eastAsia="Arial"/>
                <w:sz w:val="20"/>
                <w:szCs w:val="20"/>
              </w:rPr>
              <w:t>Resulting Issues and</w:t>
            </w:r>
          </w:p>
          <w:p w:rsidR="006A3F61" w:rsidRPr="00224D48" w:rsidRDefault="00224D48">
            <w:pPr>
              <w:spacing w:before="60" w:after="60"/>
              <w:ind w:left="28"/>
              <w:jc w:val="both"/>
              <w:rPr>
                <w:rFonts w:eastAsia="Arial"/>
                <w:sz w:val="20"/>
                <w:szCs w:val="20"/>
              </w:rPr>
            </w:pPr>
            <w:r w:rsidRPr="00224D48">
              <w:rPr>
                <w:rFonts w:eastAsia="Arial"/>
                <w:sz w:val="20"/>
                <w:szCs w:val="20"/>
              </w:rPr>
              <w:t>Challenges in Conference</w:t>
            </w:r>
          </w:p>
          <w:p w:rsidR="006A3F61" w:rsidRPr="00224D48" w:rsidRDefault="00224D48">
            <w:pPr>
              <w:spacing w:before="60" w:after="60"/>
              <w:ind w:left="28"/>
              <w:jc w:val="both"/>
              <w:rPr>
                <w:rFonts w:eastAsia="Arial"/>
                <w:sz w:val="20"/>
                <w:szCs w:val="20"/>
              </w:rPr>
            </w:pPr>
            <w:r w:rsidRPr="00224D48">
              <w:rPr>
                <w:rFonts w:eastAsia="Arial"/>
                <w:sz w:val="20"/>
                <w:szCs w:val="20"/>
              </w:rPr>
              <w:t>Interpreting Training</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Translation Research – Translator Training,</w:t>
            </w:r>
          </w:p>
          <w:p w:rsidR="006A3F61" w:rsidRPr="00224D48" w:rsidRDefault="00224D48">
            <w:pPr>
              <w:spacing w:before="60" w:after="60"/>
              <w:ind w:left="28"/>
              <w:jc w:val="both"/>
              <w:rPr>
                <w:rFonts w:eastAsia="Arial"/>
                <w:sz w:val="20"/>
                <w:szCs w:val="20"/>
              </w:rPr>
            </w:pPr>
            <w:r w:rsidRPr="00224D48">
              <w:rPr>
                <w:rFonts w:eastAsia="Arial"/>
                <w:sz w:val="20"/>
                <w:szCs w:val="20"/>
              </w:rPr>
              <w:t>PPCU Institute of English and American Studies, Budapest, Hungary</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May 24-26, 2018</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Damjanoski, M.</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The Transformations of the Narrative of English History and Identity in the Works of Walter Scott, Virginia Wolf and Julian Barnes</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6th International conference of the English Department Belgrade English Language and Literature Studies (BELLS 90) 2019 – English Department, Faculty of Philology, Belgrade, Serbia</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May 30-June 1, 2019</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Damjanoski, M.</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Challenges in Conference Interpreting Training  Resulting from Cultural Differences Between </w:t>
            </w:r>
            <w:r w:rsidRPr="00224D48">
              <w:rPr>
                <w:rFonts w:eastAsia="Arial"/>
                <w:sz w:val="20"/>
                <w:szCs w:val="20"/>
              </w:rPr>
              <w:lastRenderedPageBreak/>
              <w:t>Generations</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English Studies at the Interface of Disciplines (ESIDRP 2019), University of Skopje, Republic of Macedonia.  </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March 21-23th, 2019</w:t>
            </w:r>
          </w:p>
        </w:tc>
      </w:tr>
      <w:tr w:rsidR="006A3F61" w:rsidRPr="00224D48">
        <w:trPr>
          <w:jc w:val="center"/>
        </w:trPr>
        <w:tc>
          <w:tcPr>
            <w:tcW w:w="492" w:type="dxa"/>
            <w:tcBorders>
              <w:top w:val="single" w:sz="4" w:space="0" w:color="000000"/>
              <w:left w:val="single" w:sz="4" w:space="0" w:color="000000"/>
              <w:bottom w:val="single" w:sz="4" w:space="0" w:color="000000"/>
              <w:right w:val="single" w:sz="4" w:space="0" w:color="000000"/>
            </w:tcBorders>
          </w:tcPr>
          <w:p w:rsidR="006A3F61" w:rsidRPr="00224D48" w:rsidRDefault="006A3F61">
            <w:pPr>
              <w:spacing w:before="60" w:after="60"/>
              <w:ind w:left="28"/>
              <w:jc w:val="both"/>
              <w:rPr>
                <w:rFonts w:eastAsia="Arial"/>
                <w:sz w:val="20"/>
                <w:szCs w:val="20"/>
              </w:rPr>
            </w:pPr>
          </w:p>
        </w:tc>
        <w:tc>
          <w:tcPr>
            <w:tcW w:w="674" w:type="dxa"/>
            <w:tcBorders>
              <w:left w:val="single" w:sz="4" w:space="0" w:color="000000"/>
            </w:tcBorders>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6A3F61">
            <w:pPr>
              <w:spacing w:before="60" w:after="60"/>
              <w:ind w:left="28"/>
              <w:jc w:val="both"/>
              <w:rPr>
                <w:rFonts w:eastAsia="Arial"/>
                <w:sz w:val="20"/>
                <w:szCs w:val="20"/>
              </w:rPr>
            </w:pP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Damjanoski, M.</w:t>
            </w:r>
          </w:p>
        </w:tc>
        <w:tc>
          <w:tcPr>
            <w:tcW w:w="1842" w:type="dxa"/>
            <w:gridSpan w:val="5"/>
          </w:tcPr>
          <w:p w:rsidR="006A3F61" w:rsidRPr="00224D48" w:rsidRDefault="00224D48">
            <w:pPr>
              <w:jc w:val="both"/>
              <w:rPr>
                <w:rFonts w:eastAsia="Arial"/>
                <w:sz w:val="20"/>
                <w:szCs w:val="20"/>
              </w:rPr>
            </w:pPr>
            <w:r w:rsidRPr="00224D48">
              <w:rPr>
                <w:rFonts w:eastAsia="Arial"/>
                <w:color w:val="000000"/>
                <w:sz w:val="20"/>
                <w:szCs w:val="20"/>
              </w:rPr>
              <w:t>Challenges and Benefits from the Introduction of Remote Interpreting in Conference Interpreting Training </w:t>
            </w:r>
          </w:p>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English Studies at the Interface of Disciplines (ESIDRP 2019), University of Skopje, Republic of Macedonia.  </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March 21-23th, 2022</w:t>
            </w:r>
          </w:p>
        </w:tc>
      </w:tr>
    </w:tbl>
    <w:p w:rsidR="006A3F61" w:rsidRPr="00224D48" w:rsidRDefault="00224D48">
      <w:pPr>
        <w:jc w:val="both"/>
        <w:rPr>
          <w:rFonts w:eastAsia="Arial"/>
          <w:b/>
          <w:color w:val="000000"/>
          <w:sz w:val="20"/>
          <w:szCs w:val="20"/>
        </w:rPr>
      </w:pPr>
      <w:r w:rsidRPr="00224D48">
        <w:br w:type="page"/>
      </w:r>
    </w:p>
    <w:tbl>
      <w:tblPr>
        <w:tblStyle w:val="affffff0"/>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
        <w:gridCol w:w="674"/>
        <w:gridCol w:w="330"/>
        <w:gridCol w:w="686"/>
        <w:gridCol w:w="169"/>
        <w:gridCol w:w="1372"/>
        <w:gridCol w:w="657"/>
        <w:gridCol w:w="353"/>
        <w:gridCol w:w="77"/>
        <w:gridCol w:w="816"/>
        <w:gridCol w:w="146"/>
        <w:gridCol w:w="448"/>
        <w:gridCol w:w="447"/>
        <w:gridCol w:w="680"/>
        <w:gridCol w:w="1077"/>
        <w:gridCol w:w="1158"/>
      </w:tblGrid>
      <w:tr w:rsidR="006A3F61" w:rsidRPr="00224D48">
        <w:trPr>
          <w:jc w:val="center"/>
        </w:trPr>
        <w:tc>
          <w:tcPr>
            <w:tcW w:w="1496" w:type="dxa"/>
            <w:gridSpan w:val="3"/>
          </w:tcPr>
          <w:p w:rsidR="006A3F61" w:rsidRPr="00224D48" w:rsidRDefault="00224D48">
            <w:pPr>
              <w:spacing w:before="60" w:after="60"/>
              <w:ind w:left="28"/>
              <w:jc w:val="both"/>
              <w:rPr>
                <w:rFonts w:eastAsia="Arial"/>
                <w:b/>
                <w:sz w:val="20"/>
                <w:szCs w:val="20"/>
              </w:rPr>
            </w:pPr>
            <w:r w:rsidRPr="00224D48">
              <w:rPr>
                <w:rFonts w:eastAsia="Arial"/>
                <w:b/>
                <w:sz w:val="20"/>
                <w:szCs w:val="20"/>
              </w:rPr>
              <w:lastRenderedPageBreak/>
              <w:t>Реден број:</w:t>
            </w:r>
          </w:p>
          <w:p w:rsidR="006A3F61" w:rsidRPr="00224D48" w:rsidRDefault="006A3F61">
            <w:pPr>
              <w:spacing w:before="60" w:after="60"/>
              <w:ind w:left="28"/>
              <w:jc w:val="both"/>
              <w:rPr>
                <w:rFonts w:eastAsia="Arial"/>
                <w:b/>
                <w:sz w:val="20"/>
                <w:szCs w:val="20"/>
              </w:rPr>
            </w:pPr>
          </w:p>
        </w:tc>
        <w:tc>
          <w:tcPr>
            <w:tcW w:w="8086" w:type="dxa"/>
            <w:gridSpan w:val="13"/>
          </w:tcPr>
          <w:p w:rsidR="006A3F61" w:rsidRPr="00224D48" w:rsidRDefault="00224D48">
            <w:pPr>
              <w:spacing w:before="60" w:after="60"/>
              <w:ind w:left="28"/>
              <w:jc w:val="both"/>
              <w:rPr>
                <w:rFonts w:eastAsia="Arial"/>
                <w:b/>
                <w:sz w:val="20"/>
                <w:szCs w:val="20"/>
              </w:rPr>
            </w:pPr>
            <w:r w:rsidRPr="00224D48">
              <w:rPr>
                <w:rFonts w:eastAsia="Arial"/>
                <w:b/>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59"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РУМЕНА БУЖАРОВСКА</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30.11.1981</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VIII (докторски студии)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 на науки</w:t>
            </w:r>
          </w:p>
        </w:tc>
      </w:tr>
      <w:tr w:rsidR="006A3F61" w:rsidRPr="00224D48">
        <w:trPr>
          <w:trHeight w:val="2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2003</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2008</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2011</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7"/>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Англистика</w:t>
            </w:r>
          </w:p>
        </w:tc>
      </w:tr>
      <w:tr w:rsidR="006A3F61" w:rsidRPr="00224D48">
        <w:trPr>
          <w:trHeight w:val="276"/>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Англистика</w:t>
            </w:r>
          </w:p>
        </w:tc>
      </w:tr>
      <w:tr w:rsidR="006A3F61" w:rsidRPr="00224D48">
        <w:trPr>
          <w:trHeight w:val="3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Редовен професор по Преведување и Американска книжевност </w:t>
            </w: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македонски на англиски јазик и обратно 1</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англиски јазик и книжевност – Филолошки факултет „Блаже Конески“ – Скопје</w:t>
            </w:r>
          </w:p>
        </w:tc>
      </w:tr>
      <w:tr w:rsidR="006A3F61" w:rsidRPr="00224D48">
        <w:trPr>
          <w:trHeight w:val="70"/>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македонски на англиски јазик и обратно 2</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англиски јазик и книжевност –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македонски на англиски јазик и обратно 3</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англиски јазик и книжевност –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македонски на англиски јазик и обратно 4</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англиски јазик и книжевност –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Американска книжевност</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англиски јазик и книжевност –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Вовед во англофонската книжевност 2</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англиски јазик и книжевност –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Хуморот како критика во американската култура и литература</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англиски јазик и книжевност –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56"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6A3F61">
            <w:pPr>
              <w:spacing w:before="60" w:after="60"/>
              <w:ind w:left="28"/>
              <w:jc w:val="both"/>
              <w:rPr>
                <w:rFonts w:eastAsia="Arial"/>
                <w:sz w:val="20"/>
                <w:szCs w:val="20"/>
              </w:rPr>
            </w:pPr>
          </w:p>
        </w:tc>
        <w:tc>
          <w:tcPr>
            <w:tcW w:w="3956"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56"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jc w:val="both"/>
              <w:rPr>
                <w:rFonts w:eastAsia="Arial"/>
                <w:sz w:val="20"/>
                <w:szCs w:val="20"/>
              </w:rPr>
            </w:pPr>
            <w:r w:rsidRPr="00224D48">
              <w:rPr>
                <w:rFonts w:eastAsia="Arial"/>
                <w:sz w:val="20"/>
                <w:szCs w:val="20"/>
              </w:rPr>
              <w:t xml:space="preserve">Adam-Troian, J., Wagner-Egger, P., Motyl, M., Arciszewski, T., Imhoff, R., Zimmer, F., … van Prooijen, J. </w:t>
            </w:r>
          </w:p>
          <w:p w:rsidR="006A3F61" w:rsidRPr="00224D48" w:rsidRDefault="006A3F61">
            <w:pPr>
              <w:spacing w:before="60" w:after="60"/>
              <w:ind w:left="28"/>
              <w:jc w:val="both"/>
              <w:rPr>
                <w:rFonts w:eastAsia="Arial"/>
                <w:sz w:val="20"/>
                <w:szCs w:val="20"/>
                <w:highlight w:val="white"/>
              </w:rPr>
            </w:pP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Investigating the Links Between Cultural Values and Belief in Conspiracy Theories: the Key Roles of Collectivism and Masculinity.</w:t>
            </w:r>
          </w:p>
        </w:tc>
        <w:tc>
          <w:tcPr>
            <w:tcW w:w="2235"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i/>
                <w:sz w:val="20"/>
                <w:szCs w:val="20"/>
              </w:rPr>
              <w:t xml:space="preserve">Political Psychology, </w:t>
            </w:r>
            <w:r w:rsidRPr="00224D48">
              <w:rPr>
                <w:rFonts w:eastAsia="Arial"/>
                <w:sz w:val="20"/>
                <w:szCs w:val="20"/>
              </w:rPr>
              <w:t>2020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Бужаровска, Румена </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Расизмот и Фланери О’Конор: „Вештачкото црнчиште“.</w:t>
            </w:r>
          </w:p>
        </w:tc>
        <w:tc>
          <w:tcPr>
            <w:tcW w:w="2235" w:type="dxa"/>
            <w:gridSpan w:val="2"/>
          </w:tcPr>
          <w:p w:rsidR="006A3F61" w:rsidRPr="00224D48" w:rsidRDefault="00224D48">
            <w:pPr>
              <w:spacing w:before="60" w:after="60"/>
              <w:ind w:left="28"/>
              <w:jc w:val="both"/>
              <w:rPr>
                <w:rFonts w:eastAsia="Arial"/>
                <w:i/>
                <w:sz w:val="20"/>
                <w:szCs w:val="20"/>
                <w:highlight w:val="white"/>
              </w:rPr>
            </w:pPr>
            <w:r w:rsidRPr="00224D48">
              <w:rPr>
                <w:rFonts w:eastAsia="Arial"/>
                <w:i/>
                <w:sz w:val="20"/>
                <w:szCs w:val="20"/>
                <w:highlight w:val="white"/>
              </w:rPr>
              <w:t xml:space="preserve">Спектар, </w:t>
            </w:r>
            <w:r w:rsidRPr="00224D48">
              <w:rPr>
                <w:rFonts w:eastAsia="Arial"/>
                <w:sz w:val="20"/>
                <w:szCs w:val="20"/>
                <w:highlight w:val="white"/>
              </w:rPr>
              <w:t>2020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i/>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i/>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highlight w:val="white"/>
              </w:rPr>
              <w:t>Англофоните наслови во едицијата Ѕвезди на светската книжевност</w:t>
            </w:r>
          </w:p>
        </w:tc>
        <w:tc>
          <w:tcPr>
            <w:tcW w:w="2235"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i/>
                <w:color w:val="000000"/>
                <w:sz w:val="20"/>
                <w:szCs w:val="20"/>
                <w:highlight w:val="white"/>
              </w:rPr>
              <w:t xml:space="preserve">Journal of Contemporary Philology, </w:t>
            </w:r>
            <w:r w:rsidRPr="00224D48">
              <w:rPr>
                <w:rFonts w:eastAsia="Arial"/>
                <w:color w:val="000000"/>
                <w:sz w:val="20"/>
                <w:szCs w:val="20"/>
                <w:highlight w:val="white"/>
              </w:rPr>
              <w:t>2020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color w:val="222222"/>
                <w:sz w:val="20"/>
                <w:szCs w:val="20"/>
                <w:highlight w:val="white"/>
              </w:rPr>
              <w:t>Imhoff, R., Zimmer, F., Klein, O., António, J. H., Babinska, M., Bangerter, A., ... &amp; Van Prooijen, J. W.</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Conspiracy mentality and political orientation across 26 countries</w:t>
            </w:r>
          </w:p>
        </w:tc>
        <w:tc>
          <w:tcPr>
            <w:tcW w:w="2235"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Nature Human Behavior, 2022</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i/>
                <w:color w:val="000000"/>
                <w:sz w:val="20"/>
                <w:szCs w:val="20"/>
              </w:rPr>
              <w:t>Маус</w:t>
            </w:r>
            <w:r w:rsidRPr="00224D48">
              <w:rPr>
                <w:rFonts w:eastAsia="Arial"/>
                <w:color w:val="000000"/>
                <w:sz w:val="20"/>
                <w:szCs w:val="20"/>
              </w:rPr>
              <w:t xml:space="preserve"> на македонски</w:t>
            </w:r>
          </w:p>
        </w:tc>
        <w:tc>
          <w:tcPr>
            <w:tcW w:w="2235"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i/>
                <w:sz w:val="20"/>
                <w:szCs w:val="20"/>
                <w:highlight w:val="white"/>
              </w:rPr>
              <w:t xml:space="preserve">Вермилион, </w:t>
            </w:r>
            <w:r w:rsidRPr="00224D48">
              <w:rPr>
                <w:rFonts w:eastAsia="Arial"/>
                <w:sz w:val="20"/>
                <w:szCs w:val="20"/>
                <w:highlight w:val="white"/>
              </w:rPr>
              <w:t>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COST акција – меѓународен проект</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Компаративна анализа на теориите на заговор </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2017, 2018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4" w:type="dxa"/>
            <w:gridSpan w:val="6"/>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rPr>
            </w:pPr>
          </w:p>
        </w:tc>
        <w:tc>
          <w:tcPr>
            <w:tcW w:w="2614" w:type="dxa"/>
            <w:gridSpan w:val="6"/>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4" w:type="dxa"/>
            <w:gridSpan w:val="6"/>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4" w:type="dxa"/>
            <w:gridSpan w:val="6"/>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i/>
                <w:color w:val="000000"/>
                <w:sz w:val="20"/>
                <w:szCs w:val="20"/>
              </w:rPr>
              <w:t>Не одам никаде</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Или-или: 2018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Спиј</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Темплум: 2017</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Што виде бубамарата?</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Чудна шума, 2021</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Бужаровска Румена и други автори</w:t>
            </w:r>
          </w:p>
        </w:tc>
        <w:tc>
          <w:tcPr>
            <w:tcW w:w="2614"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Дневник 2020</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Контраст, 2021</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4" w:type="dxa"/>
            <w:gridSpan w:val="6"/>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Кои се десетте најдобри раскази на светот?</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Блесок, 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Сопранови, книжевноста и американскиот сон.</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Окно, 2019</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Сентиментално насилство: кон филмот „Три билборди пред Ебинг, Мизури“.</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Окно, 2018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Истребувачи и репликанти</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Окно, 2018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Бужаровска, Румена</w:t>
            </w:r>
          </w:p>
        </w:tc>
        <w:tc>
          <w:tcPr>
            <w:tcW w:w="261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Archipel Jugoslawien: Brüderlichkeit und Einigkeit.</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Франфуртер Алгемајне Цајтунг, 2021</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51" w:type="dxa"/>
            <w:gridSpan w:val="4"/>
          </w:tcPr>
          <w:p w:rsidR="006A3F61" w:rsidRPr="00224D48" w:rsidRDefault="006A3F61">
            <w:pPr>
              <w:spacing w:before="60" w:after="60"/>
              <w:ind w:left="28"/>
              <w:jc w:val="both"/>
              <w:rPr>
                <w:rFonts w:eastAsia="Arial"/>
                <w:sz w:val="20"/>
                <w:szCs w:val="20"/>
              </w:rPr>
            </w:pPr>
          </w:p>
        </w:tc>
        <w:tc>
          <w:tcPr>
            <w:tcW w:w="2614" w:type="dxa"/>
            <w:gridSpan w:val="6"/>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50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849"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849"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090"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5"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8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29" w:type="dxa"/>
            <w:gridSpan w:val="2"/>
          </w:tcPr>
          <w:p w:rsidR="006A3F61" w:rsidRPr="00224D48" w:rsidRDefault="006A3F61">
            <w:pPr>
              <w:spacing w:before="60" w:after="60"/>
              <w:ind w:left="28"/>
              <w:jc w:val="both"/>
              <w:rPr>
                <w:rFonts w:eastAsia="Arial"/>
                <w:sz w:val="20"/>
                <w:szCs w:val="20"/>
              </w:rPr>
            </w:pPr>
          </w:p>
        </w:tc>
        <w:tc>
          <w:tcPr>
            <w:tcW w:w="1840" w:type="dxa"/>
            <w:gridSpan w:val="5"/>
          </w:tcPr>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6A3F61">
            <w:pPr>
              <w:spacing w:before="60" w:after="60"/>
              <w:ind w:left="28"/>
              <w:jc w:val="both"/>
              <w:rPr>
                <w:rFonts w:eastAsia="Arial"/>
                <w:sz w:val="20"/>
                <w:szCs w:val="20"/>
              </w:rPr>
            </w:pPr>
          </w:p>
        </w:tc>
        <w:tc>
          <w:tcPr>
            <w:tcW w:w="1158"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29" w:type="dxa"/>
            <w:gridSpan w:val="2"/>
          </w:tcPr>
          <w:p w:rsidR="006A3F61" w:rsidRPr="00224D48" w:rsidRDefault="006A3F61">
            <w:pPr>
              <w:spacing w:before="60" w:after="60"/>
              <w:ind w:left="28"/>
              <w:jc w:val="both"/>
              <w:rPr>
                <w:rFonts w:eastAsia="Arial"/>
                <w:sz w:val="20"/>
                <w:szCs w:val="20"/>
              </w:rPr>
            </w:pPr>
          </w:p>
        </w:tc>
        <w:tc>
          <w:tcPr>
            <w:tcW w:w="1840" w:type="dxa"/>
            <w:gridSpan w:val="5"/>
          </w:tcPr>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6A3F61">
            <w:pPr>
              <w:spacing w:before="60" w:after="60"/>
              <w:ind w:left="28"/>
              <w:jc w:val="both"/>
              <w:rPr>
                <w:rFonts w:eastAsia="Arial"/>
                <w:sz w:val="20"/>
                <w:szCs w:val="20"/>
              </w:rPr>
            </w:pPr>
          </w:p>
        </w:tc>
        <w:tc>
          <w:tcPr>
            <w:tcW w:w="1158"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29" w:type="dxa"/>
            <w:gridSpan w:val="2"/>
          </w:tcPr>
          <w:p w:rsidR="006A3F61" w:rsidRPr="00224D48" w:rsidRDefault="006A3F61">
            <w:pPr>
              <w:spacing w:before="60" w:after="60"/>
              <w:ind w:left="28"/>
              <w:jc w:val="both"/>
              <w:rPr>
                <w:rFonts w:eastAsia="Arial"/>
                <w:sz w:val="20"/>
                <w:szCs w:val="20"/>
              </w:rPr>
            </w:pPr>
          </w:p>
        </w:tc>
        <w:tc>
          <w:tcPr>
            <w:tcW w:w="1840" w:type="dxa"/>
            <w:gridSpan w:val="5"/>
          </w:tcPr>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6A3F61">
            <w:pPr>
              <w:spacing w:before="60" w:after="60"/>
              <w:ind w:left="28"/>
              <w:jc w:val="both"/>
              <w:rPr>
                <w:rFonts w:eastAsia="Arial"/>
                <w:sz w:val="20"/>
                <w:szCs w:val="20"/>
              </w:rPr>
            </w:pPr>
          </w:p>
        </w:tc>
        <w:tc>
          <w:tcPr>
            <w:tcW w:w="1158" w:type="dxa"/>
          </w:tcPr>
          <w:p w:rsidR="006A3F61" w:rsidRPr="00224D48" w:rsidRDefault="006A3F61">
            <w:pPr>
              <w:spacing w:before="60" w:after="60"/>
              <w:ind w:left="28"/>
              <w:jc w:val="both"/>
              <w:rPr>
                <w:rFonts w:eastAsia="Arial"/>
                <w:sz w:val="20"/>
                <w:szCs w:val="20"/>
              </w:rPr>
            </w:pPr>
          </w:p>
        </w:tc>
      </w:tr>
    </w:tbl>
    <w:p w:rsidR="006A3F61" w:rsidRPr="00224D48" w:rsidRDefault="006A3F61">
      <w:pPr>
        <w:jc w:val="both"/>
        <w:rPr>
          <w:rFonts w:eastAsia="Arial"/>
          <w:b/>
          <w:color w:val="000000"/>
          <w:sz w:val="20"/>
          <w:szCs w:val="20"/>
        </w:rPr>
      </w:pPr>
    </w:p>
    <w:p w:rsidR="006A3F61" w:rsidRPr="00224D48" w:rsidRDefault="00224D48">
      <w:pPr>
        <w:jc w:val="both"/>
        <w:rPr>
          <w:rFonts w:eastAsia="Arial"/>
          <w:b/>
          <w:color w:val="000000"/>
          <w:sz w:val="20"/>
          <w:szCs w:val="20"/>
        </w:rPr>
      </w:pPr>
      <w:r w:rsidRPr="00224D48">
        <w:br w:type="page"/>
      </w:r>
    </w:p>
    <w:tbl>
      <w:tblPr>
        <w:tblStyle w:val="affffff1"/>
        <w:tblW w:w="95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1"/>
        <w:gridCol w:w="674"/>
        <w:gridCol w:w="332"/>
        <w:gridCol w:w="684"/>
        <w:gridCol w:w="167"/>
        <w:gridCol w:w="1374"/>
        <w:gridCol w:w="655"/>
        <w:gridCol w:w="355"/>
        <w:gridCol w:w="75"/>
        <w:gridCol w:w="816"/>
        <w:gridCol w:w="148"/>
        <w:gridCol w:w="448"/>
        <w:gridCol w:w="447"/>
        <w:gridCol w:w="678"/>
        <w:gridCol w:w="1079"/>
        <w:gridCol w:w="1158"/>
      </w:tblGrid>
      <w:tr w:rsidR="006A3F61" w:rsidRPr="00224D48">
        <w:trPr>
          <w:jc w:val="center"/>
        </w:trPr>
        <w:tc>
          <w:tcPr>
            <w:tcW w:w="14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084"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59"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КАЛИНА  МАЛЕСКА</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29.07.1975</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VIII (докторски студии) </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 на науки </w:t>
            </w:r>
          </w:p>
        </w:tc>
      </w:tr>
      <w:tr w:rsidR="006A3F61" w:rsidRPr="00224D48">
        <w:trPr>
          <w:trHeight w:val="2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1997</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Универзитет „Св. Кирил и Методиј“ – Скопје </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2006</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Универзитет „Св. Кирил и Методиј“ – Скопје</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2012</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Универзитет „Св. Кирил и Методиј“ – Скопје</w:t>
            </w:r>
          </w:p>
        </w:tc>
      </w:tr>
      <w:tr w:rsidR="006A3F61" w:rsidRPr="00224D48">
        <w:trPr>
          <w:trHeight w:val="277"/>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Историја на книжевноста на германските народи (англиска книжевност)</w:t>
            </w:r>
          </w:p>
        </w:tc>
      </w:tr>
      <w:tr w:rsidR="006A3F61" w:rsidRPr="00224D48">
        <w:trPr>
          <w:trHeight w:val="276"/>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Наука за книжевност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Историја на книжевноста на германските народи (англиска книжевност) </w:t>
            </w:r>
          </w:p>
        </w:tc>
      </w:tr>
      <w:tr w:rsidR="006A3F61" w:rsidRPr="00224D48">
        <w:trPr>
          <w:trHeight w:val="3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Филолошки факултет „Блаже Конески“, Скопје </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Вонреден професор по англиска книжевност </w:t>
            </w: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Утопии и дистопии </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Англиски јазик и книжевност / Филолошки факултет „Блаже Конески“</w:t>
            </w:r>
          </w:p>
        </w:tc>
      </w:tr>
      <w:tr w:rsidR="006A3F61" w:rsidRPr="00224D48">
        <w:trPr>
          <w:trHeight w:val="70"/>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Постколонијална книжевност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Англиски јазик и книжевност / Филолошки факултет „Блаже Конески“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Англиска книжевност 2 (поезија)</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Англиски јазик и книжевност / Филолошки факултет „Блаже Конески“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Современа англиска поезија </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Англиски јазик и книжевност / Филолошки факултет „Блаже Конески“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Англофонска драма </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Англиски јазик и книжевност / Филолошки факултет „Блаже Конески“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Современата утописка мисла </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Англиски јазик и книжевност / Филолошки факултет „Блаже Конески“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Kalina Maleska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“The Appearance of Dystopian Fiction in Macedonia and Its Ethical Concerns” во </w:t>
            </w:r>
            <w:r w:rsidRPr="00224D48">
              <w:rPr>
                <w:rFonts w:eastAsia="Arial"/>
                <w:i/>
                <w:sz w:val="20"/>
                <w:szCs w:val="20"/>
              </w:rPr>
              <w:t>Ethical Futures and Global Science Fiction</w:t>
            </w:r>
            <w:r w:rsidRPr="00224D48">
              <w:rPr>
                <w:rFonts w:eastAsia="Arial"/>
                <w:sz w:val="20"/>
                <w:szCs w:val="20"/>
              </w:rPr>
              <w:t xml:space="preserve">, eds. Zachary Kendal, Aisling Smith, Giulia Champion and Andrew Milner. </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Palgrave Macmillan, 2020.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Kalina Maleska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“Encounters of Cultures in Climate Change Narratives” во </w:t>
            </w:r>
            <w:r w:rsidRPr="00224D48">
              <w:rPr>
                <w:rFonts w:eastAsia="Arial"/>
                <w:i/>
                <w:sz w:val="20"/>
                <w:szCs w:val="20"/>
              </w:rPr>
              <w:t>Aspects of Transnationality in American Literature and American English</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Novi Sad: Filozofski fakultet, 2020.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Kalina Maleska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“Harmonious Coexistence of Incongruous Worlds in </w:t>
            </w:r>
            <w:r w:rsidRPr="00224D48">
              <w:rPr>
                <w:rFonts w:eastAsia="Arial"/>
                <w:i/>
                <w:sz w:val="20"/>
                <w:szCs w:val="20"/>
              </w:rPr>
              <w:t>Game of Thrones</w:t>
            </w:r>
            <w:r w:rsidRPr="00224D48">
              <w:rPr>
                <w:rFonts w:eastAsia="Arial"/>
                <w:sz w:val="20"/>
                <w:szCs w:val="20"/>
              </w:rPr>
              <w:t xml:space="preserve">” во </w:t>
            </w:r>
            <w:r w:rsidRPr="00224D48">
              <w:rPr>
                <w:rFonts w:eastAsia="Arial"/>
                <w:i/>
                <w:sz w:val="20"/>
                <w:szCs w:val="20"/>
              </w:rPr>
              <w:t>Proceedings from the international conference English Studies at the Interface of Disciplines: Research and Practice – ESIDRP</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Филолошки факултет „Блаже Конески“, 2020.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Kalina Maleska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“Clones are humans: dystopian elements in Kazuo Ishiguro’s </w:t>
            </w:r>
            <w:r w:rsidRPr="00224D48">
              <w:rPr>
                <w:rFonts w:eastAsia="Arial"/>
                <w:i/>
                <w:sz w:val="20"/>
                <w:szCs w:val="20"/>
              </w:rPr>
              <w:t>Never Let Me Go</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i/>
                <w:sz w:val="20"/>
                <w:szCs w:val="20"/>
              </w:rPr>
              <w:t>Journal of Contemporary Philology</w:t>
            </w:r>
            <w:r w:rsidRPr="00224D48">
              <w:rPr>
                <w:rFonts w:eastAsia="Arial"/>
                <w:sz w:val="20"/>
                <w:szCs w:val="20"/>
              </w:rPr>
              <w:t xml:space="preserve">, 2019.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Kalina Maleska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“Why Has London’s </w:t>
            </w:r>
            <w:r w:rsidRPr="00224D48">
              <w:rPr>
                <w:rFonts w:eastAsia="Arial"/>
                <w:i/>
                <w:sz w:val="20"/>
                <w:szCs w:val="20"/>
              </w:rPr>
              <w:t>The Minions of Midas</w:t>
            </w:r>
            <w:r w:rsidRPr="00224D48">
              <w:rPr>
                <w:rFonts w:eastAsia="Arial"/>
                <w:sz w:val="20"/>
                <w:szCs w:val="20"/>
              </w:rPr>
              <w:t xml:space="preserve"> Been Disregarded and Undervalued Story?” </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i/>
                <w:sz w:val="20"/>
                <w:szCs w:val="20"/>
              </w:rPr>
              <w:t>Vermilion (Journal of Literature and Art)</w:t>
            </w:r>
            <w:r w:rsidRPr="00224D48">
              <w:rPr>
                <w:rFonts w:eastAsia="Arial"/>
                <w:sz w:val="20"/>
                <w:szCs w:val="20"/>
              </w:rPr>
              <w:t xml:space="preserve">, 2017.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Раководител: </w:t>
            </w:r>
            <w:r w:rsidRPr="00224D48">
              <w:rPr>
                <w:rFonts w:eastAsia="Arial"/>
                <w:sz w:val="20"/>
                <w:szCs w:val="20"/>
              </w:rPr>
              <w:t xml:space="preserve">UN Women Europe and Central Asia </w:t>
            </w:r>
            <w:r w:rsidRPr="00224D48">
              <w:rPr>
                <w:rFonts w:eastAsia="Arial"/>
                <w:sz w:val="20"/>
                <w:szCs w:val="20"/>
              </w:rPr>
              <w:lastRenderedPageBreak/>
              <w:t xml:space="preserve">Regional Office, 2021. Учесници: Анџела Волш, Дона Џо Наполи, Калина Малеска, Надја Алберт.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lastRenderedPageBreak/>
              <w:t xml:space="preserve">Awake not Sleeping: Reimagining Fairy Tales for </w:t>
            </w:r>
            <w:r w:rsidRPr="00224D48">
              <w:rPr>
                <w:rFonts w:eastAsia="Arial"/>
                <w:i/>
                <w:sz w:val="20"/>
                <w:szCs w:val="20"/>
              </w:rPr>
              <w:lastRenderedPageBreak/>
              <w:t>a New Generation</w:t>
            </w:r>
            <w:r w:rsidRPr="00224D48">
              <w:rPr>
                <w:rFonts w:eastAsia="Arial"/>
                <w:sz w:val="20"/>
                <w:szCs w:val="20"/>
              </w:rPr>
              <w:t xml:space="preserve"> (</w:t>
            </w:r>
            <w:r w:rsidRPr="00224D48">
              <w:rPr>
                <w:rFonts w:eastAsia="Arial"/>
                <w:i/>
                <w:sz w:val="20"/>
                <w:szCs w:val="20"/>
              </w:rPr>
              <w:t>25 Stories for 25 Years: Telling Feminist Stories Initiative</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UN Women Europe and Central Asia Regional </w:t>
            </w:r>
            <w:r w:rsidRPr="00224D48">
              <w:rPr>
                <w:rFonts w:eastAsia="Arial"/>
                <w:sz w:val="20"/>
                <w:szCs w:val="20"/>
              </w:rPr>
              <w:lastRenderedPageBreak/>
              <w:t>Office, 2021</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Раководители: Ендру Милнер, Зекари Кендал, Ејслинг Смит и Џулија Чемпион. Учесници: група автори; автор на едно од поглавјата: Калина Малеска.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(Un)Ethical Futures: Utopia, Dystopia and Science Fiction</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Palgrave Macmillan, 2020.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Група автори од Филолошкиот факултет „Блаже Конески“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Книжевници, книжевни преведувачи и проучувачи на јазикот и книжевноста од Филолошкиот факултет „Блаже Конески“.</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Филолошки факултет „Блаже Конески“, 2019.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Раководител: Катица Ќулавкова. Учесници: група автори; автор на едно од поглавјата: Калина Малеска.</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Методи на книжевната херменевтика (интерпретативни стратегии)</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МАНУ, 2018.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Калина Малеска</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 xml:space="preserve">Скопје во високата зона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Или-Или, 2021.</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Калина Малеска</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 xml:space="preserve">Вонземјанинот Лу-ру-су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Или-Или, 2021.</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Калина Малеска</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Облици на моќ во современата книжевност</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Или-Или, 2020.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Калина Малеска </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 xml:space="preserve">Арно ама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Или-Или, 2018.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15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849"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12. </w:t>
            </w:r>
          </w:p>
        </w:tc>
        <w:tc>
          <w:tcPr>
            <w:tcW w:w="9090"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 xml:space="preserve">Kalina Maleska </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“Encounters of Cultures in Climate Change Narratives” во </w:t>
            </w:r>
            <w:r w:rsidRPr="00224D48">
              <w:rPr>
                <w:rFonts w:eastAsia="Arial"/>
                <w:i/>
                <w:sz w:val="20"/>
                <w:szCs w:val="20"/>
              </w:rPr>
              <w:t>Aspects of Transnationality in American Literature and American English</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Novi Sad: Filozofski fakultet, 2020.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 xml:space="preserve">Kalina Maleska </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“Harmonious Coexistence of Incongruous Worlds in </w:t>
            </w:r>
            <w:r w:rsidRPr="00224D48">
              <w:rPr>
                <w:rFonts w:eastAsia="Arial"/>
                <w:i/>
                <w:sz w:val="20"/>
                <w:szCs w:val="20"/>
              </w:rPr>
              <w:t>Game of Thrones</w:t>
            </w:r>
            <w:r w:rsidRPr="00224D48">
              <w:rPr>
                <w:rFonts w:eastAsia="Arial"/>
                <w:sz w:val="20"/>
                <w:szCs w:val="20"/>
              </w:rPr>
              <w:t xml:space="preserve">” во </w:t>
            </w:r>
            <w:r w:rsidRPr="00224D48">
              <w:rPr>
                <w:rFonts w:eastAsia="Arial"/>
                <w:i/>
                <w:sz w:val="20"/>
                <w:szCs w:val="20"/>
              </w:rPr>
              <w:t>Proceedings from the international conference English Studies at the Interface of Disciplines: Research and Practice – ESIDRP</w:t>
            </w:r>
            <w:r w:rsidRPr="00224D48">
              <w:rPr>
                <w:rFonts w:eastAsia="Arial"/>
                <w:sz w:val="20"/>
                <w:szCs w:val="20"/>
              </w:rPr>
              <w:t>.</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 xml:space="preserve">Филолошки факултет „Блаже Конески“, 2020.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Kalina Maleska </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„Фокализација и прекршување на времето во избрани раскази на Бирс и на Урошевиќ“ во </w:t>
            </w:r>
            <w:r w:rsidRPr="00224D48">
              <w:rPr>
                <w:rFonts w:eastAsia="Arial"/>
                <w:i/>
                <w:sz w:val="20"/>
                <w:szCs w:val="20"/>
              </w:rPr>
              <w:t>Зборник на трудови од X македонско-северноамериканска конференција за македонистика</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 xml:space="preserve">Филолошки факултет „Блаже Конески“, 2019.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 xml:space="preserve">Kalina Maleska </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“Why Has London’s </w:t>
            </w:r>
            <w:r w:rsidRPr="00224D48">
              <w:rPr>
                <w:rFonts w:eastAsia="Arial"/>
                <w:i/>
                <w:sz w:val="20"/>
                <w:szCs w:val="20"/>
              </w:rPr>
              <w:t>The Minions of Midas</w:t>
            </w:r>
            <w:r w:rsidRPr="00224D48">
              <w:rPr>
                <w:rFonts w:eastAsia="Arial"/>
                <w:sz w:val="20"/>
                <w:szCs w:val="20"/>
              </w:rPr>
              <w:t xml:space="preserve"> Been Disregarded and Undervalued Story?”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Vermilion (Journal of Literature and Art)</w:t>
            </w:r>
            <w:r w:rsidRPr="00224D48">
              <w:rPr>
                <w:rFonts w:eastAsia="Arial"/>
                <w:sz w:val="20"/>
                <w:szCs w:val="20"/>
              </w:rPr>
              <w:t xml:space="preserve">, 2017.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Kalina Maleska </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“Translating </w:t>
            </w:r>
            <w:r w:rsidRPr="00224D48">
              <w:rPr>
                <w:rFonts w:eastAsia="Arial"/>
                <w:i/>
                <w:sz w:val="20"/>
                <w:szCs w:val="20"/>
              </w:rPr>
              <w:t>Tristram Shandy</w:t>
            </w:r>
            <w:r w:rsidRPr="00224D48">
              <w:rPr>
                <w:rFonts w:eastAsia="Arial"/>
                <w:sz w:val="20"/>
                <w:szCs w:val="20"/>
              </w:rPr>
              <w:t xml:space="preserve"> into Macedonian”. </w:t>
            </w:r>
            <w:r w:rsidRPr="00224D48">
              <w:rPr>
                <w:rFonts w:eastAsia="Arial"/>
                <w:i/>
                <w:sz w:val="20"/>
                <w:szCs w:val="20"/>
              </w:rPr>
              <w:t>The Shandean</w:t>
            </w:r>
            <w:r w:rsidRPr="00224D48">
              <w:rPr>
                <w:rFonts w:eastAsia="Arial"/>
                <w:sz w:val="20"/>
                <w:szCs w:val="20"/>
              </w:rPr>
              <w:t xml:space="preserve">, Volume 27.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Utrecht (The Netherlands): International Laurence Sterne Foundation, 2016.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Kalina Maleska </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“Time Distortion in Bierce’s ‘One of the Missing’ and Uroshevic’s ’Ракописот од Китаб-Ан’ (‘The Manuscript from Kitab-An’)”. </w:t>
            </w:r>
            <w:r w:rsidRPr="00224D48">
              <w:rPr>
                <w:rFonts w:eastAsia="Arial"/>
                <w:i/>
                <w:sz w:val="20"/>
                <w:szCs w:val="20"/>
              </w:rPr>
              <w:t>CLCWeb: Comparative Literature and Culture</w:t>
            </w:r>
            <w:r w:rsidRPr="00224D48">
              <w:rPr>
                <w:rFonts w:eastAsia="Arial"/>
                <w:sz w:val="20"/>
                <w:szCs w:val="20"/>
              </w:rPr>
              <w:t xml:space="preserve">, Volume 17 Issue 4.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Purdue University, USA, 2015.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 xml:space="preserve">Kalina Maleska </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“The Appearance of Dystopian Fiction in Macedonia and Its Ethical Concerns” во </w:t>
            </w:r>
            <w:r w:rsidRPr="00224D48">
              <w:rPr>
                <w:rFonts w:eastAsia="Arial"/>
                <w:i/>
                <w:sz w:val="20"/>
                <w:szCs w:val="20"/>
              </w:rPr>
              <w:t xml:space="preserve">Ethical Futures and Global Science </w:t>
            </w:r>
            <w:r w:rsidRPr="00224D48">
              <w:rPr>
                <w:rFonts w:eastAsia="Arial"/>
                <w:i/>
                <w:sz w:val="20"/>
                <w:szCs w:val="20"/>
              </w:rPr>
              <w:lastRenderedPageBreak/>
              <w:t>Fiction</w:t>
            </w:r>
            <w:r w:rsidRPr="00224D48">
              <w:rPr>
                <w:rFonts w:eastAsia="Arial"/>
                <w:sz w:val="20"/>
                <w:szCs w:val="20"/>
              </w:rPr>
              <w:t>, eds. Zachary Kendal, Aisling Smith, Giulia Champion and Andrew Milner.</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Palgrave Macmillan, 2020.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 xml:space="preserve">Kalina Maleska </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“Clones are humans: dystopian elements in Kazuo Ishiguro’s </w:t>
            </w:r>
            <w:r w:rsidRPr="00224D48">
              <w:rPr>
                <w:rFonts w:eastAsia="Arial"/>
                <w:i/>
                <w:sz w:val="20"/>
                <w:szCs w:val="20"/>
              </w:rPr>
              <w:t>Never Let Me Go</w:t>
            </w:r>
            <w:r w:rsidRPr="00224D48">
              <w:rPr>
                <w:rFonts w:eastAsia="Arial"/>
                <w:sz w:val="20"/>
                <w:szCs w:val="20"/>
              </w:rPr>
              <w:t xml:space="preserve">”. </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Journal of Contemporary Philology</w:t>
            </w:r>
            <w:r w:rsidRPr="00224D48">
              <w:rPr>
                <w:rFonts w:eastAsia="Arial"/>
                <w:sz w:val="20"/>
                <w:szCs w:val="20"/>
              </w:rPr>
              <w:t xml:space="preserve">, 2019. </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Kalina Maleska</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“Integrating Narratives into Textbooks” </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i/>
                <w:sz w:val="20"/>
                <w:szCs w:val="20"/>
              </w:rPr>
              <w:t>English Studies at the Interface of Disciplines: Research and Practice – ESIDRP</w:t>
            </w:r>
            <w:r w:rsidRPr="00224D48">
              <w:rPr>
                <w:rFonts w:eastAsia="Arial"/>
                <w:sz w:val="20"/>
                <w:szCs w:val="20"/>
              </w:rPr>
              <w:t xml:space="preserve"> </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2022</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Kalina Maleska</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“Future Vision and Present Reality of Pandemics in </w:t>
            </w:r>
            <w:r w:rsidRPr="00224D48">
              <w:rPr>
                <w:rFonts w:eastAsia="Arial"/>
                <w:i/>
                <w:sz w:val="20"/>
                <w:szCs w:val="20"/>
              </w:rPr>
              <w:t>Rabies</w:t>
            </w:r>
            <w:r w:rsidRPr="00224D48">
              <w:rPr>
                <w:rFonts w:eastAsia="Arial"/>
                <w:sz w:val="20"/>
                <w:szCs w:val="20"/>
              </w:rPr>
              <w:t xml:space="preserve"> and </w:t>
            </w:r>
            <w:r w:rsidRPr="00224D48">
              <w:rPr>
                <w:rFonts w:eastAsia="Arial"/>
                <w:i/>
                <w:sz w:val="20"/>
                <w:szCs w:val="20"/>
              </w:rPr>
              <w:t>Quarantine Stories</w:t>
            </w:r>
            <w:r w:rsidRPr="00224D48">
              <w:rPr>
                <w:rFonts w:eastAsia="Arial"/>
                <w:sz w:val="20"/>
                <w:szCs w:val="20"/>
              </w:rPr>
              <w:t xml:space="preserve">” </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i/>
                <w:sz w:val="20"/>
                <w:szCs w:val="20"/>
              </w:rPr>
              <w:t>Living in the End Times: Utopian and Dystopian Representations of Pandemics in Fiction, Film and Culture</w:t>
            </w:r>
            <w:r w:rsidRPr="00224D48">
              <w:rPr>
                <w:rFonts w:eastAsia="Arial"/>
                <w:sz w:val="20"/>
                <w:szCs w:val="20"/>
              </w:rPr>
              <w:t xml:space="preserve"> </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2021</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Kalina Maleska </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“Global Warming and Local Pollution: Environmental Issues in Kim Stanley Robinson’s </w:t>
            </w:r>
            <w:r w:rsidRPr="00224D48">
              <w:rPr>
                <w:rFonts w:eastAsia="Arial"/>
                <w:i/>
                <w:sz w:val="20"/>
                <w:szCs w:val="20"/>
              </w:rPr>
              <w:t>Forty Signs of Rain</w:t>
            </w:r>
            <w:r w:rsidRPr="00224D48">
              <w:rPr>
                <w:rFonts w:eastAsia="Arial"/>
                <w:sz w:val="20"/>
                <w:szCs w:val="20"/>
              </w:rPr>
              <w:t xml:space="preserve">, Branko Prlja’s </w:t>
            </w:r>
            <w:r w:rsidRPr="00224D48">
              <w:rPr>
                <w:rFonts w:eastAsia="Arial"/>
                <w:i/>
                <w:sz w:val="20"/>
                <w:szCs w:val="20"/>
              </w:rPr>
              <w:t>Apocalypse.mk</w:t>
            </w:r>
            <w:r w:rsidRPr="00224D48">
              <w:rPr>
                <w:rFonts w:eastAsia="Arial"/>
                <w:sz w:val="20"/>
                <w:szCs w:val="20"/>
              </w:rPr>
              <w:t xml:space="preserve"> and Ivan Shopov’s </w:t>
            </w:r>
            <w:r w:rsidRPr="00224D48">
              <w:rPr>
                <w:rFonts w:eastAsia="Arial"/>
                <w:i/>
                <w:sz w:val="20"/>
                <w:szCs w:val="20"/>
              </w:rPr>
              <w:t>The Chronicles of Arslan Novinarski</w:t>
            </w:r>
            <w:r w:rsidRPr="00224D48">
              <w:rPr>
                <w:rFonts w:eastAsia="Arial"/>
                <w:sz w:val="20"/>
                <w:szCs w:val="20"/>
              </w:rPr>
              <w:t xml:space="preserve">” </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i/>
                <w:sz w:val="20"/>
                <w:szCs w:val="20"/>
              </w:rPr>
              <w:t>Utopia, Dystopia and Climate Change: The 20</w:t>
            </w:r>
            <w:r w:rsidRPr="00224D48">
              <w:rPr>
                <w:rFonts w:eastAsia="Arial"/>
                <w:i/>
                <w:sz w:val="20"/>
                <w:szCs w:val="20"/>
                <w:vertAlign w:val="superscript"/>
              </w:rPr>
              <w:t>th</w:t>
            </w:r>
            <w:r w:rsidRPr="00224D48">
              <w:rPr>
                <w:rFonts w:eastAsia="Arial"/>
                <w:i/>
                <w:sz w:val="20"/>
                <w:szCs w:val="20"/>
              </w:rPr>
              <w:t xml:space="preserve"> Conference of the Utopian Studies Society </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2019 </w:t>
            </w:r>
          </w:p>
        </w:tc>
      </w:tr>
    </w:tbl>
    <w:p w:rsidR="006A3F61" w:rsidRPr="00224D48" w:rsidRDefault="00224D48">
      <w:pPr>
        <w:jc w:val="both"/>
        <w:rPr>
          <w:rFonts w:eastAsia="Arial"/>
          <w:b/>
          <w:color w:val="000000"/>
          <w:sz w:val="20"/>
          <w:szCs w:val="20"/>
        </w:rPr>
      </w:pPr>
      <w:r w:rsidRPr="00224D48">
        <w:br w:type="page"/>
      </w:r>
    </w:p>
    <w:tbl>
      <w:tblPr>
        <w:tblStyle w:val="affffff2"/>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
        <w:gridCol w:w="664"/>
        <w:gridCol w:w="320"/>
        <w:gridCol w:w="695"/>
        <w:gridCol w:w="156"/>
        <w:gridCol w:w="1363"/>
        <w:gridCol w:w="644"/>
        <w:gridCol w:w="343"/>
        <w:gridCol w:w="64"/>
        <w:gridCol w:w="807"/>
        <w:gridCol w:w="136"/>
        <w:gridCol w:w="433"/>
        <w:gridCol w:w="439"/>
        <w:gridCol w:w="667"/>
        <w:gridCol w:w="1064"/>
        <w:gridCol w:w="1295"/>
      </w:tblGrid>
      <w:tr w:rsidR="006A3F61" w:rsidRPr="00224D48">
        <w:trPr>
          <w:jc w:val="center"/>
        </w:trPr>
        <w:tc>
          <w:tcPr>
            <w:tcW w:w="147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106"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19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92"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ЗОРИЦА НИКОЛОВСКА</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19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92" w:type="dxa"/>
            <w:gridSpan w:val="10"/>
          </w:tcPr>
          <w:p w:rsidR="006A3F61" w:rsidRPr="00224D48" w:rsidRDefault="00224D48">
            <w:pPr>
              <w:tabs>
                <w:tab w:val="left" w:pos="397"/>
              </w:tabs>
              <w:spacing w:before="60" w:after="60"/>
              <w:ind w:left="28"/>
              <w:jc w:val="both"/>
              <w:rPr>
                <w:rFonts w:eastAsia="Arial"/>
                <w:sz w:val="20"/>
                <w:szCs w:val="20"/>
              </w:rPr>
            </w:pPr>
            <w:r w:rsidRPr="00224D48">
              <w:rPr>
                <w:rFonts w:eastAsia="Arial"/>
                <w:sz w:val="20"/>
                <w:szCs w:val="20"/>
              </w:rPr>
              <w:t>3.9.1964</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19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92"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 (докторски студии)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198"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92"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r>
      <w:tr w:rsidR="006A3F61" w:rsidRPr="00224D48">
        <w:trPr>
          <w:trHeight w:val="2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198"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199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53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198"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9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53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1987</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Скопје</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198"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9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53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1996</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 xml:space="preserve">Филолошки факултет, Универзитет во Белград, Р. </w:t>
            </w:r>
          </w:p>
          <w:p w:rsidR="006A3F61" w:rsidRPr="00224D48" w:rsidRDefault="00224D48">
            <w:pPr>
              <w:spacing w:before="60" w:after="60"/>
              <w:ind w:left="28"/>
              <w:jc w:val="both"/>
              <w:rPr>
                <w:rFonts w:eastAsia="Arial"/>
                <w:sz w:val="20"/>
                <w:szCs w:val="20"/>
              </w:rPr>
            </w:pPr>
            <w:r w:rsidRPr="00224D48">
              <w:rPr>
                <w:rFonts w:eastAsia="Arial"/>
                <w:sz w:val="20"/>
                <w:szCs w:val="20"/>
              </w:rPr>
              <w:t>Србија</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198"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9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53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2003</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Скопје</w:t>
            </w:r>
          </w:p>
        </w:tc>
      </w:tr>
      <w:tr w:rsidR="006A3F61" w:rsidRPr="00224D48">
        <w:trPr>
          <w:trHeight w:val="277"/>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198"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199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3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198"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9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53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Историја на книжевностите на германските народи (Германскојазична книжевност)</w:t>
            </w:r>
          </w:p>
        </w:tc>
      </w:tr>
      <w:tr w:rsidR="006A3F61" w:rsidRPr="00224D48">
        <w:trPr>
          <w:trHeight w:val="276"/>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198"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199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3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198"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994"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539"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Историја на книжевностите на германските народи (Германскојазична книжевност)</w:t>
            </w:r>
          </w:p>
        </w:tc>
      </w:tr>
      <w:tr w:rsidR="006A3F61" w:rsidRPr="00224D48">
        <w:trPr>
          <w:trHeight w:val="3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198"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866"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302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198"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866"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c>
          <w:tcPr>
            <w:tcW w:w="3026"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Редовен професор по Германскојазична книжевност, Преведување од германски на македонски јазики обратно и Толкување од германски на македонски јазик и обратно</w:t>
            </w: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Германскојазичната книжевност 5</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Германски јазик и книжевност /Филолошки факултет „Блаже Конески“ – Скопје</w:t>
            </w:r>
          </w:p>
        </w:tc>
      </w:tr>
      <w:tr w:rsidR="006A3F61" w:rsidRPr="00224D48">
        <w:trPr>
          <w:trHeight w:val="70"/>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Германскојазичната книжевност 6</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Германски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Германскојазичната книжевност 7</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Катедра за Германски јазик и книжевност </w:t>
            </w:r>
            <w:r w:rsidRPr="00224D48">
              <w:rPr>
                <w:rFonts w:eastAsia="Arial"/>
                <w:sz w:val="20"/>
                <w:szCs w:val="20"/>
              </w:rPr>
              <w:lastRenderedPageBreak/>
              <w:t>/Филолошки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Германскојазичната книжевност 8 </w:t>
            </w:r>
          </w:p>
          <w:p w:rsidR="006A3F61" w:rsidRPr="00224D48" w:rsidRDefault="00224D48">
            <w:pPr>
              <w:spacing w:before="60" w:after="60"/>
              <w:ind w:left="28"/>
              <w:jc w:val="both"/>
              <w:rPr>
                <w:rFonts w:eastAsia="Arial"/>
                <w:sz w:val="20"/>
                <w:szCs w:val="20"/>
              </w:rPr>
            </w:pPr>
            <w:r w:rsidRPr="00224D48">
              <w:rPr>
                <w:rFonts w:eastAsia="Arial"/>
                <w:sz w:val="20"/>
                <w:szCs w:val="20"/>
              </w:rPr>
              <w:t>(и два изборни предмети: Германскојазичната книжевност за деца и млади; Поетскиот свет на Р. М. Рилке)</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Германски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21" w:type="dxa"/>
            <w:gridSpan w:val="5"/>
          </w:tcPr>
          <w:p w:rsidR="006A3F61" w:rsidRPr="00224D48" w:rsidRDefault="00224D48">
            <w:pPr>
              <w:jc w:val="both"/>
              <w:rPr>
                <w:rFonts w:eastAsia="Arial"/>
                <w:sz w:val="20"/>
                <w:szCs w:val="20"/>
              </w:rPr>
            </w:pPr>
            <w:r w:rsidRPr="00224D48">
              <w:rPr>
                <w:rFonts w:eastAsia="Arial"/>
                <w:sz w:val="20"/>
                <w:szCs w:val="20"/>
              </w:rPr>
              <w:t xml:space="preserve">Преведување од германски на македонски јазик и обратно 3 </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Преведување и толкување /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германски на македонски јазик и обратно 4</w:t>
            </w:r>
          </w:p>
          <w:p w:rsidR="006A3F61" w:rsidRPr="00224D48" w:rsidRDefault="00224D48">
            <w:pPr>
              <w:spacing w:before="60" w:after="60"/>
              <w:ind w:left="28"/>
              <w:jc w:val="both"/>
              <w:rPr>
                <w:rFonts w:eastAsia="Arial"/>
                <w:sz w:val="20"/>
                <w:szCs w:val="20"/>
              </w:rPr>
            </w:pPr>
            <w:r w:rsidRPr="00224D48">
              <w:rPr>
                <w:rFonts w:eastAsia="Arial"/>
                <w:sz w:val="20"/>
                <w:szCs w:val="20"/>
              </w:rPr>
              <w:t>(и два изборни предмети: Треминологија 2 (политички науки; Терминологија 5 (економија)</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Катедра за Преведување и толкување /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21" w:type="dxa"/>
            <w:gridSpan w:val="5"/>
          </w:tcPr>
          <w:p w:rsidR="006A3F61" w:rsidRPr="00224D48" w:rsidRDefault="00224D48">
            <w:pPr>
              <w:jc w:val="both"/>
              <w:rPr>
                <w:rFonts w:eastAsia="Arial"/>
                <w:sz w:val="20"/>
                <w:szCs w:val="20"/>
              </w:rPr>
            </w:pPr>
            <w:r w:rsidRPr="00224D48">
              <w:rPr>
                <w:rFonts w:eastAsia="Arial"/>
                <w:sz w:val="20"/>
                <w:szCs w:val="20"/>
              </w:rPr>
              <w:t>Консекутивно толкување од македонски на германски јазик и обратно  </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Магистерcки студии по конференциско толкување,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21" w:type="dxa"/>
            <w:gridSpan w:val="5"/>
          </w:tcPr>
          <w:p w:rsidR="006A3F61" w:rsidRPr="00224D48" w:rsidRDefault="00224D48">
            <w:pPr>
              <w:shd w:val="clear" w:color="auto" w:fill="FFFFFF"/>
              <w:jc w:val="both"/>
              <w:rPr>
                <w:rFonts w:eastAsia="Arial"/>
                <w:color w:val="000000"/>
                <w:sz w:val="20"/>
                <w:szCs w:val="20"/>
              </w:rPr>
            </w:pPr>
            <w:r w:rsidRPr="00224D48">
              <w:rPr>
                <w:rFonts w:eastAsia="Arial"/>
                <w:sz w:val="20"/>
                <w:szCs w:val="20"/>
              </w:rPr>
              <w:t>Поетиката на просторот и времето во австриското книжевно писмо</w:t>
            </w:r>
            <w:r w:rsidRPr="00224D48">
              <w:rPr>
                <w:rFonts w:eastAsia="Arial"/>
                <w:color w:val="000000"/>
                <w:sz w:val="20"/>
                <w:szCs w:val="20"/>
              </w:rPr>
              <w:t xml:space="preserve"> </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tcPr>
          <w:p w:rsidR="006A3F61" w:rsidRPr="00224D48" w:rsidRDefault="006A3F61">
            <w:pPr>
              <w:spacing w:before="60" w:after="60"/>
              <w:ind w:left="28"/>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21" w:type="dxa"/>
            <w:gridSpan w:val="5"/>
          </w:tcPr>
          <w:p w:rsidR="006A3F61" w:rsidRPr="00224D48" w:rsidRDefault="00224D48">
            <w:pPr>
              <w:shd w:val="clear" w:color="auto" w:fill="FFFFFF"/>
              <w:jc w:val="both"/>
              <w:rPr>
                <w:rFonts w:eastAsia="Arial"/>
                <w:sz w:val="20"/>
                <w:szCs w:val="20"/>
              </w:rPr>
            </w:pPr>
            <w:r w:rsidRPr="00224D48">
              <w:rPr>
                <w:rFonts w:eastAsia="Arial"/>
                <w:color w:val="000000"/>
                <w:sz w:val="20"/>
                <w:szCs w:val="20"/>
              </w:rPr>
              <w:t>Преведувањето на книжевни текстови како ре-креативна дејност</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2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Поетиката на германскојазичниот расказ</w:t>
            </w:r>
          </w:p>
        </w:tc>
        <w:tc>
          <w:tcPr>
            <w:tcW w:w="403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21" w:type="dxa"/>
            <w:gridSpan w:val="5"/>
          </w:tcPr>
          <w:p w:rsidR="006A3F61" w:rsidRPr="00224D48" w:rsidRDefault="006A3F61">
            <w:pPr>
              <w:spacing w:before="60" w:after="60"/>
              <w:ind w:left="28"/>
              <w:jc w:val="both"/>
              <w:rPr>
                <w:rFonts w:eastAsia="Arial"/>
                <w:sz w:val="20"/>
                <w:szCs w:val="20"/>
              </w:rPr>
            </w:pPr>
          </w:p>
        </w:tc>
        <w:tc>
          <w:tcPr>
            <w:tcW w:w="4034"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0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06"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Николовска, Зорица</w:t>
            </w:r>
          </w:p>
        </w:tc>
        <w:tc>
          <w:tcPr>
            <w:tcW w:w="2546" w:type="dxa"/>
            <w:gridSpan w:val="6"/>
          </w:tcPr>
          <w:p w:rsidR="006A3F61" w:rsidRPr="00224D48" w:rsidRDefault="00224D48">
            <w:pPr>
              <w:jc w:val="both"/>
              <w:rPr>
                <w:rFonts w:eastAsia="Arial"/>
                <w:sz w:val="20"/>
                <w:szCs w:val="20"/>
              </w:rPr>
            </w:pPr>
            <w:r w:rsidRPr="00224D48">
              <w:rPr>
                <w:rFonts w:eastAsia="Arial"/>
                <w:sz w:val="20"/>
                <w:szCs w:val="20"/>
              </w:rPr>
              <w:t>„Предизвиците при преведување на културолошките и интертекстуалните специфики“</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 xml:space="preserve">Зборник на Меѓународната научна конференција, на XLIX Меѓународен семинар за македонски јазик, литература и култура во Охрид  25.-26. јуни, 2017.“ Скопје, 2017, стр. 33-39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06"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Николовска, Зорица</w:t>
            </w:r>
          </w:p>
        </w:tc>
        <w:tc>
          <w:tcPr>
            <w:tcW w:w="2546" w:type="dxa"/>
            <w:gridSpan w:val="6"/>
          </w:tcPr>
          <w:p w:rsidR="006A3F61" w:rsidRPr="00224D48" w:rsidRDefault="00224D48">
            <w:pPr>
              <w:jc w:val="both"/>
              <w:rPr>
                <w:rFonts w:eastAsia="Arial"/>
                <w:sz w:val="20"/>
                <w:szCs w:val="20"/>
              </w:rPr>
            </w:pPr>
            <w:r w:rsidRPr="00224D48">
              <w:rPr>
                <w:rFonts w:eastAsia="Arial"/>
                <w:sz w:val="20"/>
                <w:szCs w:val="20"/>
              </w:rPr>
              <w:t>„Рефлексии на другоста – Македонија во германскојазичната патописна литература“</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 xml:space="preserve">Зборник на Меѓународната научна конференција на XLIV Меѓународен семинар за македонски јазик, литература и култура во </w:t>
            </w:r>
            <w:r w:rsidRPr="00224D48">
              <w:rPr>
                <w:rFonts w:eastAsia="Arial"/>
                <w:sz w:val="20"/>
                <w:szCs w:val="20"/>
              </w:rPr>
              <w:lastRenderedPageBreak/>
              <w:t>Охрид 17.-18. јуни 2018, Скопје, 2018.</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06"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Николовска, Зорица</w:t>
            </w:r>
          </w:p>
        </w:tc>
        <w:tc>
          <w:tcPr>
            <w:tcW w:w="2546" w:type="dxa"/>
            <w:gridSpan w:val="6"/>
          </w:tcPr>
          <w:p w:rsidR="006A3F61" w:rsidRPr="00224D48" w:rsidRDefault="00224D48">
            <w:pPr>
              <w:jc w:val="both"/>
              <w:rPr>
                <w:rFonts w:eastAsia="Arial"/>
                <w:sz w:val="20"/>
                <w:szCs w:val="20"/>
              </w:rPr>
            </w:pPr>
            <w:r w:rsidRPr="00224D48">
              <w:rPr>
                <w:rFonts w:eastAsia="Arial"/>
                <w:sz w:val="20"/>
                <w:szCs w:val="20"/>
              </w:rPr>
              <w:t>„Метафората на преобразбата на човекот во животно кај Франц Кафка“</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Спектар, Меѓународно списние за литература и наука, Институт за македонска литература, год. XXXVI, 2018, Скопје, бр. 71 стр. 127-134.</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06" w:type="dxa"/>
            <w:gridSpan w:val="4"/>
          </w:tcPr>
          <w:p w:rsidR="006A3F61" w:rsidRPr="00224D48" w:rsidRDefault="00224D48">
            <w:pPr>
              <w:spacing w:before="60" w:after="60"/>
              <w:ind w:left="28"/>
              <w:jc w:val="both"/>
              <w:rPr>
                <w:rFonts w:eastAsia="Arial"/>
                <w:b/>
                <w:sz w:val="20"/>
                <w:szCs w:val="20"/>
                <w:highlight w:val="white"/>
              </w:rPr>
            </w:pPr>
            <w:r w:rsidRPr="00224D48">
              <w:rPr>
                <w:rFonts w:eastAsia="Arial"/>
                <w:sz w:val="20"/>
                <w:szCs w:val="20"/>
              </w:rPr>
              <w:t>Nikolovska Zorica</w:t>
            </w:r>
          </w:p>
        </w:tc>
        <w:tc>
          <w:tcPr>
            <w:tcW w:w="2546" w:type="dxa"/>
            <w:gridSpan w:val="6"/>
          </w:tcPr>
          <w:p w:rsidR="006A3F61" w:rsidRPr="00224D48" w:rsidRDefault="00224D48">
            <w:pPr>
              <w:jc w:val="both"/>
              <w:rPr>
                <w:rFonts w:eastAsia="Arial"/>
                <w:sz w:val="20"/>
                <w:szCs w:val="20"/>
              </w:rPr>
            </w:pPr>
            <w:r w:rsidRPr="00224D48">
              <w:rPr>
                <w:rFonts w:eastAsia="Arial"/>
                <w:sz w:val="20"/>
                <w:szCs w:val="20"/>
              </w:rPr>
              <w:t>„Der Übersetzungsprozess als Machtäquilibrium zwischen verschiedenen Kulturen“</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Палимпсест, Меѓународно списание за лингвистички, книжевни и културолошки истражувања, год. III, бр. 5, Штип, 2018, стр. 233-241.</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06"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Николовска, Зорица</w:t>
            </w:r>
          </w:p>
        </w:tc>
        <w:tc>
          <w:tcPr>
            <w:tcW w:w="2546" w:type="dxa"/>
            <w:gridSpan w:val="6"/>
          </w:tcPr>
          <w:p w:rsidR="006A3F61" w:rsidRPr="00224D48" w:rsidRDefault="00224D48">
            <w:pPr>
              <w:jc w:val="both"/>
              <w:rPr>
                <w:rFonts w:eastAsia="Arial"/>
                <w:sz w:val="20"/>
                <w:szCs w:val="20"/>
              </w:rPr>
            </w:pPr>
            <w:r w:rsidRPr="00224D48">
              <w:rPr>
                <w:rFonts w:eastAsia="Arial"/>
                <w:sz w:val="20"/>
                <w:szCs w:val="20"/>
              </w:rPr>
              <w:t>„Еден преведувачки опит; Студентска преведувачката работилница „Конески на 14 јазици“,</w:t>
            </w:r>
          </w:p>
          <w:p w:rsidR="006A3F61" w:rsidRPr="00224D48" w:rsidRDefault="00224D48">
            <w:pPr>
              <w:spacing w:before="60" w:after="60"/>
              <w:ind w:left="28"/>
              <w:jc w:val="both"/>
              <w:rPr>
                <w:rFonts w:eastAsia="Arial"/>
                <w:sz w:val="20"/>
                <w:szCs w:val="20"/>
              </w:rPr>
            </w:pPr>
            <w:r w:rsidRPr="00224D48">
              <w:rPr>
                <w:rFonts w:eastAsia="Arial"/>
                <w:sz w:val="20"/>
                <w:szCs w:val="20"/>
              </w:rPr>
              <w:t>(јазична и стручна редакција на студентските преводи на германски јазик)</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Филолошки факултет „Блаже Конески“, Скопје,  2021.</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6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0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06" w:type="dxa"/>
            <w:gridSpan w:val="4"/>
          </w:tcPr>
          <w:p w:rsidR="006A3F61" w:rsidRPr="00224D48" w:rsidRDefault="00224D48">
            <w:pPr>
              <w:jc w:val="both"/>
              <w:rPr>
                <w:rFonts w:eastAsia="Arial"/>
                <w:sz w:val="20"/>
                <w:szCs w:val="20"/>
              </w:rPr>
            </w:pPr>
            <w:r w:rsidRPr="00224D48">
              <w:rPr>
                <w:rFonts w:eastAsia="Arial"/>
                <w:sz w:val="20"/>
                <w:szCs w:val="20"/>
              </w:rPr>
              <w:t>Меѓународен проект:</w:t>
            </w:r>
          </w:p>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Катедра за преведување и толкување</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Мастерски студии по конференциско толкување во соработка со SCIC-Брисел</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од 2022-2021 год.</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06" w:type="dxa"/>
            <w:gridSpan w:val="4"/>
          </w:tcPr>
          <w:p w:rsidR="006A3F61" w:rsidRPr="00224D48" w:rsidRDefault="00224D48">
            <w:pPr>
              <w:jc w:val="both"/>
              <w:rPr>
                <w:rFonts w:eastAsia="Arial"/>
                <w:sz w:val="20"/>
                <w:szCs w:val="20"/>
              </w:rPr>
            </w:pPr>
            <w:r w:rsidRPr="00224D48">
              <w:rPr>
                <w:rFonts w:eastAsia="Arial"/>
                <w:sz w:val="20"/>
                <w:szCs w:val="20"/>
              </w:rPr>
              <w:t>Меѓународен проект:</w:t>
            </w:r>
          </w:p>
          <w:p w:rsidR="006A3F61" w:rsidRPr="00224D48" w:rsidRDefault="00224D48">
            <w:pPr>
              <w:spacing w:before="60" w:after="60"/>
              <w:ind w:left="28"/>
              <w:jc w:val="both"/>
              <w:rPr>
                <w:rFonts w:eastAsia="Arial"/>
                <w:sz w:val="20"/>
                <w:szCs w:val="20"/>
              </w:rPr>
            </w:pPr>
            <w:r w:rsidRPr="00224D48">
              <w:rPr>
                <w:rFonts w:eastAsia="Arial"/>
                <w:sz w:val="20"/>
                <w:szCs w:val="20"/>
              </w:rPr>
              <w:t>Катедра за преведување и толкување</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Мастерски студии по конференциско толкување во соработка со SCIC-Брисел</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од 2021-2020 год.</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06" w:type="dxa"/>
            <w:gridSpan w:val="4"/>
          </w:tcPr>
          <w:p w:rsidR="006A3F61" w:rsidRPr="00224D48" w:rsidRDefault="00224D48">
            <w:pPr>
              <w:jc w:val="both"/>
              <w:rPr>
                <w:rFonts w:eastAsia="Arial"/>
                <w:sz w:val="20"/>
                <w:szCs w:val="20"/>
              </w:rPr>
            </w:pPr>
            <w:r w:rsidRPr="00224D48">
              <w:rPr>
                <w:rFonts w:eastAsia="Arial"/>
                <w:sz w:val="20"/>
                <w:szCs w:val="20"/>
              </w:rPr>
              <w:t>Меѓународен проект:</w:t>
            </w:r>
          </w:p>
          <w:p w:rsidR="006A3F61" w:rsidRPr="00224D48" w:rsidRDefault="00224D48">
            <w:pPr>
              <w:spacing w:before="60" w:after="60"/>
              <w:ind w:left="28"/>
              <w:jc w:val="both"/>
              <w:rPr>
                <w:rFonts w:eastAsia="Arial"/>
                <w:sz w:val="20"/>
                <w:szCs w:val="20"/>
              </w:rPr>
            </w:pPr>
            <w:r w:rsidRPr="00224D48">
              <w:rPr>
                <w:rFonts w:eastAsia="Arial"/>
                <w:sz w:val="20"/>
                <w:szCs w:val="20"/>
              </w:rPr>
              <w:t>Катедра за преведување и толкување</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Мастерски студии по конференциско толкување во соработка со SCIC-Брисел</w:t>
            </w:r>
          </w:p>
        </w:tc>
        <w:tc>
          <w:tcPr>
            <w:tcW w:w="2359" w:type="dxa"/>
            <w:gridSpan w:val="2"/>
          </w:tcPr>
          <w:p w:rsidR="006A3F61" w:rsidRPr="00224D48" w:rsidRDefault="00224D48">
            <w:pPr>
              <w:spacing w:before="60" w:after="60"/>
              <w:ind w:left="28" w:firstLine="144"/>
              <w:jc w:val="both"/>
              <w:rPr>
                <w:rFonts w:eastAsia="Arial"/>
                <w:sz w:val="20"/>
                <w:szCs w:val="20"/>
              </w:rPr>
            </w:pPr>
            <w:r w:rsidRPr="00224D48">
              <w:rPr>
                <w:rFonts w:eastAsia="Arial"/>
                <w:sz w:val="20"/>
                <w:szCs w:val="20"/>
              </w:rPr>
              <w:t>од 2020-2019 год.</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06" w:type="dxa"/>
            <w:gridSpan w:val="4"/>
          </w:tcPr>
          <w:p w:rsidR="006A3F61" w:rsidRPr="00224D48" w:rsidRDefault="00224D48">
            <w:pPr>
              <w:jc w:val="both"/>
              <w:rPr>
                <w:rFonts w:eastAsia="Arial"/>
                <w:sz w:val="20"/>
                <w:szCs w:val="20"/>
              </w:rPr>
            </w:pPr>
            <w:r w:rsidRPr="00224D48">
              <w:rPr>
                <w:rFonts w:eastAsia="Arial"/>
                <w:sz w:val="20"/>
                <w:szCs w:val="20"/>
              </w:rPr>
              <w:t>Меѓународен проект:</w:t>
            </w:r>
          </w:p>
          <w:p w:rsidR="006A3F61" w:rsidRPr="00224D48" w:rsidRDefault="00224D48">
            <w:pPr>
              <w:spacing w:before="60" w:after="60"/>
              <w:ind w:left="28"/>
              <w:jc w:val="both"/>
              <w:rPr>
                <w:rFonts w:eastAsia="Arial"/>
                <w:sz w:val="20"/>
                <w:szCs w:val="20"/>
              </w:rPr>
            </w:pPr>
            <w:r w:rsidRPr="00224D48">
              <w:rPr>
                <w:rFonts w:eastAsia="Arial"/>
                <w:sz w:val="20"/>
                <w:szCs w:val="20"/>
              </w:rPr>
              <w:t>Катедра за преведување и толкување</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Мастерски студии по конференциско толкување во соработка со SCIC-Брисел</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од 2019-2018 год.</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06" w:type="dxa"/>
            <w:gridSpan w:val="4"/>
          </w:tcPr>
          <w:p w:rsidR="006A3F61" w:rsidRPr="00224D48" w:rsidRDefault="00224D48">
            <w:pPr>
              <w:jc w:val="both"/>
              <w:rPr>
                <w:rFonts w:eastAsia="Arial"/>
                <w:sz w:val="20"/>
                <w:szCs w:val="20"/>
              </w:rPr>
            </w:pPr>
            <w:r w:rsidRPr="00224D48">
              <w:rPr>
                <w:rFonts w:eastAsia="Arial"/>
                <w:sz w:val="20"/>
                <w:szCs w:val="20"/>
              </w:rPr>
              <w:t>Меѓународен проект:</w:t>
            </w:r>
          </w:p>
          <w:p w:rsidR="006A3F61" w:rsidRPr="00224D48" w:rsidRDefault="00224D48">
            <w:pPr>
              <w:spacing w:before="60" w:after="60"/>
              <w:ind w:left="28"/>
              <w:jc w:val="both"/>
              <w:rPr>
                <w:rFonts w:eastAsia="Arial"/>
                <w:sz w:val="20"/>
                <w:szCs w:val="20"/>
              </w:rPr>
            </w:pPr>
            <w:r w:rsidRPr="00224D48">
              <w:rPr>
                <w:rFonts w:eastAsia="Arial"/>
                <w:sz w:val="20"/>
                <w:szCs w:val="20"/>
              </w:rPr>
              <w:t>Катедра за преведување и толкување</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Мастерски студии по конференциско толкување во соработка со SCIC-Брисел</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од 2018-2017 год.</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0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0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Зорица Николовска во коавторство со Наташа Аврамовска</w:t>
            </w:r>
          </w:p>
        </w:tc>
        <w:tc>
          <w:tcPr>
            <w:tcW w:w="2546" w:type="dxa"/>
            <w:gridSpan w:val="6"/>
          </w:tcPr>
          <w:p w:rsidR="006A3F61" w:rsidRPr="00224D48" w:rsidRDefault="00224D48">
            <w:pPr>
              <w:jc w:val="both"/>
              <w:rPr>
                <w:rFonts w:eastAsia="Arial"/>
                <w:sz w:val="20"/>
                <w:szCs w:val="20"/>
              </w:rPr>
            </w:pPr>
            <w:r w:rsidRPr="00224D48">
              <w:rPr>
                <w:rFonts w:eastAsia="Arial"/>
                <w:sz w:val="20"/>
                <w:szCs w:val="20"/>
              </w:rPr>
              <w:t>Поговор кон книгата: Селими, Н.: „Јазикот и културата. Истражување спроведено кај децата со македонско потекло во Швајцарија“</w:t>
            </w:r>
          </w:p>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Книгоиздателство МИ-АН, Скопје, 2019, стр. 231-238.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06" w:type="dxa"/>
            <w:gridSpan w:val="4"/>
          </w:tcPr>
          <w:p w:rsidR="006A3F61" w:rsidRPr="00224D48" w:rsidRDefault="006A3F61">
            <w:pPr>
              <w:spacing w:before="60" w:after="60"/>
              <w:ind w:left="28"/>
              <w:jc w:val="both"/>
              <w:rPr>
                <w:rFonts w:eastAsia="Arial"/>
                <w:sz w:val="20"/>
                <w:szCs w:val="20"/>
              </w:rPr>
            </w:pPr>
          </w:p>
        </w:tc>
        <w:tc>
          <w:tcPr>
            <w:tcW w:w="2546" w:type="dxa"/>
            <w:gridSpan w:val="6"/>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06" w:type="dxa"/>
            <w:gridSpan w:val="4"/>
          </w:tcPr>
          <w:p w:rsidR="006A3F61" w:rsidRPr="00224D48" w:rsidRDefault="006A3F61">
            <w:pPr>
              <w:spacing w:before="60" w:after="60"/>
              <w:ind w:left="28"/>
              <w:jc w:val="both"/>
              <w:rPr>
                <w:rFonts w:eastAsia="Arial"/>
                <w:sz w:val="20"/>
                <w:szCs w:val="20"/>
              </w:rPr>
            </w:pPr>
          </w:p>
        </w:tc>
        <w:tc>
          <w:tcPr>
            <w:tcW w:w="2546" w:type="dxa"/>
            <w:gridSpan w:val="6"/>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06" w:type="dxa"/>
            <w:gridSpan w:val="4"/>
          </w:tcPr>
          <w:p w:rsidR="006A3F61" w:rsidRPr="00224D48" w:rsidRDefault="006A3F61">
            <w:pPr>
              <w:spacing w:before="60" w:after="60"/>
              <w:ind w:left="28"/>
              <w:jc w:val="both"/>
              <w:rPr>
                <w:rFonts w:eastAsia="Arial"/>
                <w:sz w:val="20"/>
                <w:szCs w:val="20"/>
              </w:rPr>
            </w:pPr>
          </w:p>
        </w:tc>
        <w:tc>
          <w:tcPr>
            <w:tcW w:w="2546" w:type="dxa"/>
            <w:gridSpan w:val="6"/>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06" w:type="dxa"/>
            <w:gridSpan w:val="4"/>
          </w:tcPr>
          <w:p w:rsidR="006A3F61" w:rsidRPr="00224D48" w:rsidRDefault="006A3F61">
            <w:pPr>
              <w:spacing w:before="60" w:after="60"/>
              <w:ind w:left="28"/>
              <w:jc w:val="both"/>
              <w:rPr>
                <w:rFonts w:eastAsia="Arial"/>
                <w:sz w:val="20"/>
                <w:szCs w:val="20"/>
              </w:rPr>
            </w:pPr>
          </w:p>
        </w:tc>
        <w:tc>
          <w:tcPr>
            <w:tcW w:w="2546" w:type="dxa"/>
            <w:gridSpan w:val="6"/>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0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0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Николовска, Зорица</w:t>
            </w:r>
          </w:p>
        </w:tc>
        <w:tc>
          <w:tcPr>
            <w:tcW w:w="254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„Кон дискурсот на Виенската Модерна книжевност“</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Спектар, Меѓународно списние за литература и наука. Институт за македонска литература, Скопје, 2017,  бр. 69, стр. 93-101.</w:t>
            </w:r>
          </w:p>
          <w:p w:rsidR="006A3F61" w:rsidRPr="00224D48" w:rsidRDefault="006A3F61">
            <w:pPr>
              <w:spacing w:before="60" w:after="60"/>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0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Николовска, Зорица</w:t>
            </w:r>
          </w:p>
        </w:tc>
        <w:tc>
          <w:tcPr>
            <w:tcW w:w="2546" w:type="dxa"/>
            <w:gridSpan w:val="6"/>
          </w:tcPr>
          <w:p w:rsidR="006A3F61" w:rsidRPr="00224D48" w:rsidRDefault="00224D48">
            <w:pPr>
              <w:jc w:val="both"/>
              <w:rPr>
                <w:rFonts w:eastAsia="Arial"/>
                <w:sz w:val="20"/>
                <w:szCs w:val="20"/>
              </w:rPr>
            </w:pPr>
            <w:r w:rsidRPr="00224D48">
              <w:rPr>
                <w:rFonts w:eastAsia="Arial"/>
                <w:sz w:val="20"/>
                <w:szCs w:val="20"/>
              </w:rPr>
              <w:t>„Предизвиците при преведување на културолошките и интертекстуалните специфики“</w:t>
            </w:r>
          </w:p>
          <w:p w:rsidR="006A3F61" w:rsidRPr="00224D48" w:rsidRDefault="006A3F61">
            <w:pPr>
              <w:jc w:val="both"/>
              <w:rPr>
                <w:rFonts w:eastAsia="Arial"/>
                <w:sz w:val="20"/>
                <w:szCs w:val="20"/>
              </w:rPr>
            </w:pPr>
          </w:p>
        </w:tc>
        <w:tc>
          <w:tcPr>
            <w:tcW w:w="2359" w:type="dxa"/>
            <w:gridSpan w:val="2"/>
          </w:tcPr>
          <w:p w:rsidR="006A3F61" w:rsidRPr="00224D48" w:rsidRDefault="00224D48">
            <w:pPr>
              <w:jc w:val="both"/>
              <w:rPr>
                <w:rFonts w:eastAsia="Arial"/>
                <w:sz w:val="20"/>
                <w:szCs w:val="20"/>
              </w:rPr>
            </w:pPr>
            <w:r w:rsidRPr="00224D48">
              <w:rPr>
                <w:rFonts w:eastAsia="Arial"/>
                <w:sz w:val="20"/>
                <w:szCs w:val="20"/>
              </w:rPr>
              <w:t>XLIII Зборник на Меѓународната научна конференција, на XLIX Меѓународниот семинар за македонски јазик, литература и култура во Охрид 25.-26. јуни, 2017.“ Скопје, 2017, стр. 33-39.</w:t>
            </w: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p w:rsidR="006A3F61" w:rsidRPr="00224D48" w:rsidRDefault="006A3F61">
            <w:pPr>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06"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Николовска, Зорица</w:t>
            </w:r>
          </w:p>
        </w:tc>
        <w:tc>
          <w:tcPr>
            <w:tcW w:w="2546" w:type="dxa"/>
            <w:gridSpan w:val="6"/>
          </w:tcPr>
          <w:p w:rsidR="006A3F61" w:rsidRPr="00224D48" w:rsidRDefault="00224D48">
            <w:pPr>
              <w:jc w:val="both"/>
              <w:rPr>
                <w:rFonts w:eastAsia="Arial"/>
                <w:sz w:val="20"/>
                <w:szCs w:val="20"/>
              </w:rPr>
            </w:pPr>
            <w:r w:rsidRPr="00224D48">
              <w:rPr>
                <w:rFonts w:eastAsia="Arial"/>
                <w:sz w:val="20"/>
                <w:szCs w:val="20"/>
              </w:rPr>
              <w:t>„Рефлексии на другоста – Македонија во германскојазичната патописна литература“</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XLIV Зборник на Меѓународниот семинар замакедонски јазик, литература и култура во Охрид 17.-18. јуни 2018. Скопје, 2018.</w:t>
            </w:r>
          </w:p>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06" w:type="dxa"/>
            <w:gridSpan w:val="4"/>
          </w:tcPr>
          <w:p w:rsidR="006A3F61" w:rsidRPr="00224D48" w:rsidRDefault="006A3F61">
            <w:pPr>
              <w:spacing w:before="60" w:after="60"/>
              <w:ind w:left="28"/>
              <w:jc w:val="both"/>
              <w:rPr>
                <w:rFonts w:eastAsia="Arial"/>
                <w:sz w:val="20"/>
                <w:szCs w:val="20"/>
                <w:highlight w:val="white"/>
              </w:rPr>
            </w:pPr>
          </w:p>
        </w:tc>
        <w:tc>
          <w:tcPr>
            <w:tcW w:w="2546" w:type="dxa"/>
            <w:gridSpan w:val="6"/>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06" w:type="dxa"/>
            <w:gridSpan w:val="4"/>
          </w:tcPr>
          <w:p w:rsidR="006A3F61" w:rsidRPr="00224D48" w:rsidRDefault="006A3F61">
            <w:pPr>
              <w:spacing w:before="60" w:after="60"/>
              <w:ind w:left="28"/>
              <w:jc w:val="both"/>
              <w:rPr>
                <w:rFonts w:eastAsia="Arial"/>
                <w:sz w:val="20"/>
                <w:szCs w:val="20"/>
              </w:rPr>
            </w:pPr>
          </w:p>
        </w:tc>
        <w:tc>
          <w:tcPr>
            <w:tcW w:w="2546" w:type="dxa"/>
            <w:gridSpan w:val="6"/>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06" w:type="dxa"/>
            <w:gridSpan w:val="4"/>
          </w:tcPr>
          <w:p w:rsidR="006A3F61" w:rsidRPr="00224D48" w:rsidRDefault="006A3F61">
            <w:pPr>
              <w:spacing w:before="60" w:after="60"/>
              <w:ind w:left="28"/>
              <w:jc w:val="both"/>
              <w:rPr>
                <w:rFonts w:eastAsia="Arial"/>
                <w:sz w:val="20"/>
                <w:szCs w:val="20"/>
              </w:rPr>
            </w:pPr>
          </w:p>
        </w:tc>
        <w:tc>
          <w:tcPr>
            <w:tcW w:w="2546" w:type="dxa"/>
            <w:gridSpan w:val="6"/>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2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90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40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2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90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2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90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r>
      <w:tr w:rsidR="006A3F61" w:rsidRPr="00224D48">
        <w:trPr>
          <w:jc w:val="center"/>
        </w:trPr>
        <w:tc>
          <w:tcPr>
            <w:tcW w:w="492"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12. </w:t>
            </w:r>
          </w:p>
        </w:tc>
        <w:tc>
          <w:tcPr>
            <w:tcW w:w="9090"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14"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48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14"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Николовска, Зорица</w:t>
            </w:r>
          </w:p>
        </w:tc>
        <w:tc>
          <w:tcPr>
            <w:tcW w:w="248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„Кон дискурсот на Виенската Модерна книжевност“</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Спектар бр. 69, стр. 93-101, 2017, Скопје</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14"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Николовска, Зорица</w:t>
            </w:r>
          </w:p>
        </w:tc>
        <w:tc>
          <w:tcPr>
            <w:tcW w:w="248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„Метафората на преобразбата на човекот во животно кај Франц Кафка“</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Спектар, Меѓународно списние за литература и наука. Институт за македонска литература, год. XXXVI,  бр. 71, стр 223, Скопје 2018, стр. 127-134.</w:t>
            </w:r>
          </w:p>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414"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Nikolovska Zorica</w:t>
            </w:r>
          </w:p>
        </w:tc>
        <w:tc>
          <w:tcPr>
            <w:tcW w:w="2482" w:type="dxa"/>
            <w:gridSpan w:val="5"/>
          </w:tcPr>
          <w:p w:rsidR="006A3F61" w:rsidRPr="00224D48" w:rsidRDefault="00224D48">
            <w:pPr>
              <w:jc w:val="both"/>
              <w:rPr>
                <w:rFonts w:eastAsia="Arial"/>
                <w:sz w:val="20"/>
                <w:szCs w:val="20"/>
              </w:rPr>
            </w:pPr>
            <w:r w:rsidRPr="00224D48">
              <w:rPr>
                <w:rFonts w:eastAsia="Arial"/>
                <w:sz w:val="20"/>
                <w:szCs w:val="20"/>
              </w:rPr>
              <w:t>„Der Übersetzungsprozess als Machtäquilibrium zwischen verschiedenen Kulturen“</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Палимпсест, Меѓународно списание за лингвистички, книжевни и културолошки истражувања, год. III, бр. 5, Штип, 2018 стр. 233-241.</w:t>
            </w:r>
          </w:p>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414"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Зорица Николовска (во коавторство со Наташа Аврамовска)</w:t>
            </w:r>
          </w:p>
        </w:tc>
        <w:tc>
          <w:tcPr>
            <w:tcW w:w="2482" w:type="dxa"/>
            <w:gridSpan w:val="5"/>
          </w:tcPr>
          <w:p w:rsidR="006A3F61" w:rsidRPr="00224D48" w:rsidRDefault="00224D48">
            <w:pPr>
              <w:jc w:val="both"/>
              <w:rPr>
                <w:rFonts w:eastAsia="Arial"/>
                <w:sz w:val="20"/>
                <w:szCs w:val="20"/>
              </w:rPr>
            </w:pPr>
            <w:r w:rsidRPr="00224D48">
              <w:rPr>
                <w:rFonts w:eastAsia="Arial"/>
                <w:sz w:val="20"/>
                <w:szCs w:val="20"/>
              </w:rPr>
              <w:t xml:space="preserve">Поговор кон книгата: Селими, Н.: „Јазикот и културата. Истражување спроведено кај децата со македонско потекло во Швајцарија“  (стр. 231-238), </w:t>
            </w:r>
          </w:p>
          <w:p w:rsidR="006A3F61" w:rsidRPr="00224D48" w:rsidRDefault="006A3F61">
            <w:pPr>
              <w:jc w:val="both"/>
              <w:rPr>
                <w:rFonts w:eastAsia="Arial"/>
                <w:sz w:val="20"/>
                <w:szCs w:val="20"/>
              </w:rPr>
            </w:pPr>
          </w:p>
        </w:tc>
        <w:tc>
          <w:tcPr>
            <w:tcW w:w="2359" w:type="dxa"/>
            <w:gridSpan w:val="2"/>
          </w:tcPr>
          <w:p w:rsidR="006A3F61" w:rsidRPr="00224D48" w:rsidRDefault="00224D48">
            <w:pPr>
              <w:jc w:val="both"/>
              <w:rPr>
                <w:rFonts w:eastAsia="Arial"/>
                <w:sz w:val="20"/>
                <w:szCs w:val="20"/>
              </w:rPr>
            </w:pPr>
            <w:r w:rsidRPr="00224D48">
              <w:rPr>
                <w:rFonts w:eastAsia="Arial"/>
                <w:sz w:val="20"/>
                <w:szCs w:val="20"/>
              </w:rPr>
              <w:t>Книгоиздателство МИ-АН, Скопје 2019.</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414"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Зорица Николовска</w:t>
            </w:r>
          </w:p>
        </w:tc>
        <w:tc>
          <w:tcPr>
            <w:tcW w:w="2482" w:type="dxa"/>
            <w:gridSpan w:val="5"/>
          </w:tcPr>
          <w:p w:rsidR="006A3F61" w:rsidRPr="00224D48" w:rsidRDefault="00224D48">
            <w:pPr>
              <w:spacing w:before="60" w:after="60"/>
              <w:ind w:left="28"/>
              <w:jc w:val="both"/>
              <w:rPr>
                <w:rFonts w:eastAsia="Arial"/>
                <w:sz w:val="20"/>
                <w:szCs w:val="20"/>
              </w:rPr>
            </w:pPr>
            <w:r w:rsidRPr="00224D48">
              <w:rPr>
                <w:rFonts w:eastAsia="Arial"/>
                <w:i/>
                <w:sz w:val="20"/>
                <w:szCs w:val="20"/>
              </w:rPr>
              <w:t>Еден преведувачки опит;</w:t>
            </w:r>
            <w:r w:rsidRPr="00224D48">
              <w:rPr>
                <w:rFonts w:eastAsia="Arial"/>
                <w:sz w:val="20"/>
                <w:szCs w:val="20"/>
              </w:rPr>
              <w:t xml:space="preserve"> </w:t>
            </w:r>
            <w:r w:rsidRPr="00224D48">
              <w:rPr>
                <w:rFonts w:eastAsia="Arial"/>
                <w:i/>
                <w:sz w:val="20"/>
                <w:szCs w:val="20"/>
              </w:rPr>
              <w:t>Студентска преведувачката работилница „Конески на 14 јазици“</w:t>
            </w:r>
            <w:r w:rsidRPr="00224D48">
              <w:rPr>
                <w:rFonts w:eastAsia="Arial"/>
                <w:sz w:val="20"/>
                <w:szCs w:val="20"/>
              </w:rPr>
              <w:t>, (Јазична и стручна редакција на студентските преводи на германски јазик)</w:t>
            </w:r>
          </w:p>
        </w:tc>
        <w:tc>
          <w:tcPr>
            <w:tcW w:w="2359" w:type="dxa"/>
            <w:gridSpan w:val="2"/>
          </w:tcPr>
          <w:p w:rsidR="006A3F61" w:rsidRPr="00224D48" w:rsidRDefault="00224D48">
            <w:pPr>
              <w:jc w:val="both"/>
              <w:rPr>
                <w:rFonts w:eastAsia="Arial"/>
                <w:sz w:val="20"/>
                <w:szCs w:val="20"/>
              </w:rPr>
            </w:pPr>
            <w:r w:rsidRPr="00224D48">
              <w:rPr>
                <w:rFonts w:eastAsia="Arial"/>
                <w:sz w:val="20"/>
                <w:szCs w:val="20"/>
              </w:rPr>
              <w:t>Филолошки факултет „Блаже Конески“, Скопје,  2021.</w:t>
            </w:r>
          </w:p>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414"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Зорица Николовска</w:t>
            </w:r>
          </w:p>
        </w:tc>
        <w:tc>
          <w:tcPr>
            <w:tcW w:w="2482" w:type="dxa"/>
            <w:gridSpan w:val="5"/>
          </w:tcPr>
          <w:p w:rsidR="006A3F61" w:rsidRPr="00224D48" w:rsidRDefault="00224D48">
            <w:pPr>
              <w:jc w:val="both"/>
              <w:rPr>
                <w:rFonts w:eastAsia="Arial"/>
                <w:sz w:val="20"/>
                <w:szCs w:val="20"/>
              </w:rPr>
            </w:pPr>
            <w:r w:rsidRPr="00224D48">
              <w:rPr>
                <w:rFonts w:eastAsia="Arial"/>
                <w:sz w:val="20"/>
                <w:szCs w:val="20"/>
              </w:rPr>
              <w:t>Превод од германски на македонски јазик на „Кривичен Законик на Сојузна Република Германија“</w:t>
            </w:r>
          </w:p>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Германска фондација за меѓународна правна соработка (ИРЗ), Скопје, Макавеј, 2019.</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14"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48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35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14" w:type="dxa"/>
            <w:gridSpan w:val="4"/>
          </w:tcPr>
          <w:p w:rsidR="006A3F61" w:rsidRPr="00224D48" w:rsidRDefault="006A3F61">
            <w:pPr>
              <w:spacing w:before="60" w:after="60"/>
              <w:ind w:left="28"/>
              <w:jc w:val="both"/>
              <w:rPr>
                <w:rFonts w:eastAsia="Arial"/>
                <w:sz w:val="20"/>
                <w:szCs w:val="20"/>
              </w:rPr>
            </w:pPr>
          </w:p>
        </w:tc>
        <w:tc>
          <w:tcPr>
            <w:tcW w:w="2482" w:type="dxa"/>
            <w:gridSpan w:val="5"/>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14" w:type="dxa"/>
            <w:gridSpan w:val="4"/>
          </w:tcPr>
          <w:p w:rsidR="006A3F61" w:rsidRPr="00224D48" w:rsidRDefault="006A3F61">
            <w:pPr>
              <w:spacing w:before="60" w:after="60"/>
              <w:ind w:left="28"/>
              <w:jc w:val="both"/>
              <w:rPr>
                <w:rFonts w:eastAsia="Arial"/>
                <w:sz w:val="20"/>
                <w:szCs w:val="20"/>
              </w:rPr>
            </w:pPr>
          </w:p>
        </w:tc>
        <w:tc>
          <w:tcPr>
            <w:tcW w:w="2482" w:type="dxa"/>
            <w:gridSpan w:val="5"/>
          </w:tcPr>
          <w:p w:rsidR="006A3F61" w:rsidRPr="00224D48" w:rsidRDefault="006A3F61">
            <w:pPr>
              <w:spacing w:before="60" w:after="60"/>
              <w:ind w:left="28"/>
              <w:jc w:val="both"/>
              <w:rPr>
                <w:rFonts w:eastAsia="Arial"/>
                <w:sz w:val="20"/>
                <w:szCs w:val="20"/>
              </w:rPr>
            </w:pPr>
          </w:p>
        </w:tc>
        <w:tc>
          <w:tcPr>
            <w:tcW w:w="2359"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2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0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78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295"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07" w:type="dxa"/>
            <w:gridSpan w:val="2"/>
          </w:tcPr>
          <w:p w:rsidR="006A3F61" w:rsidRPr="00224D48" w:rsidRDefault="006A3F61">
            <w:pPr>
              <w:spacing w:before="60" w:after="60"/>
              <w:ind w:left="28"/>
              <w:jc w:val="both"/>
              <w:rPr>
                <w:rFonts w:eastAsia="Arial"/>
                <w:sz w:val="20"/>
                <w:szCs w:val="20"/>
              </w:rPr>
            </w:pPr>
          </w:p>
        </w:tc>
        <w:tc>
          <w:tcPr>
            <w:tcW w:w="1783" w:type="dxa"/>
            <w:gridSpan w:val="5"/>
          </w:tcPr>
          <w:p w:rsidR="006A3F61" w:rsidRPr="00224D48" w:rsidRDefault="00224D48">
            <w:pPr>
              <w:pBdr>
                <w:top w:val="nil"/>
                <w:left w:val="nil"/>
                <w:bottom w:val="nil"/>
                <w:right w:val="nil"/>
                <w:between w:val="nil"/>
              </w:pBdr>
              <w:spacing w:after="160"/>
              <w:jc w:val="both"/>
              <w:rPr>
                <w:rFonts w:eastAsia="Arial"/>
                <w:sz w:val="20"/>
                <w:szCs w:val="20"/>
              </w:rPr>
            </w:pPr>
            <w:r w:rsidRPr="00224D48">
              <w:rPr>
                <w:rFonts w:eastAsia="Arial"/>
                <w:sz w:val="20"/>
                <w:szCs w:val="20"/>
              </w:rPr>
              <w:t>„Заедно во Европа, нови идеи за наставата по германски јазик во Република Бугарија и Република Северна Македонија“</w:t>
            </w:r>
          </w:p>
        </w:tc>
        <w:tc>
          <w:tcPr>
            <w:tcW w:w="2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семинар за наставници по германски јазик</w:t>
            </w:r>
          </w:p>
        </w:tc>
        <w:tc>
          <w:tcPr>
            <w:tcW w:w="1295" w:type="dxa"/>
          </w:tcPr>
          <w:p w:rsidR="006A3F61" w:rsidRPr="00224D48" w:rsidRDefault="00224D48">
            <w:pPr>
              <w:pBdr>
                <w:top w:val="nil"/>
                <w:left w:val="nil"/>
                <w:bottom w:val="nil"/>
                <w:right w:val="nil"/>
                <w:between w:val="nil"/>
              </w:pBdr>
              <w:spacing w:after="160"/>
              <w:jc w:val="both"/>
              <w:rPr>
                <w:rFonts w:eastAsia="Arial"/>
                <w:sz w:val="20"/>
                <w:szCs w:val="20"/>
              </w:rPr>
            </w:pPr>
            <w:r w:rsidRPr="00224D48">
              <w:rPr>
                <w:rFonts w:eastAsia="Arial"/>
                <w:sz w:val="20"/>
                <w:szCs w:val="20"/>
              </w:rPr>
              <w:t>од 27.06.2019 до 30.06.2019, во Банско, Р. Бугарија.</w:t>
            </w:r>
          </w:p>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07" w:type="dxa"/>
            <w:gridSpan w:val="2"/>
          </w:tcPr>
          <w:p w:rsidR="006A3F61" w:rsidRPr="00224D48" w:rsidRDefault="006A3F61">
            <w:pPr>
              <w:spacing w:before="60" w:after="60"/>
              <w:ind w:left="28"/>
              <w:jc w:val="both"/>
              <w:rPr>
                <w:rFonts w:eastAsia="Arial"/>
                <w:sz w:val="20"/>
                <w:szCs w:val="20"/>
              </w:rPr>
            </w:pPr>
          </w:p>
        </w:tc>
        <w:tc>
          <w:tcPr>
            <w:tcW w:w="178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„At Future's Doorstep: Beyond 2020“</w:t>
            </w:r>
          </w:p>
        </w:tc>
        <w:tc>
          <w:tcPr>
            <w:tcW w:w="2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Eighth Annual International MATA Conference</w:t>
            </w:r>
          </w:p>
        </w:tc>
        <w:tc>
          <w:tcPr>
            <w:tcW w:w="1295" w:type="dxa"/>
          </w:tcPr>
          <w:p w:rsidR="006A3F61" w:rsidRPr="00224D48" w:rsidRDefault="00224D48">
            <w:pPr>
              <w:spacing w:before="60" w:after="60"/>
              <w:ind w:left="28"/>
              <w:jc w:val="both"/>
              <w:rPr>
                <w:rFonts w:eastAsia="Arial"/>
                <w:sz w:val="20"/>
                <w:szCs w:val="20"/>
              </w:rPr>
            </w:pPr>
            <w:r w:rsidRPr="00224D48">
              <w:rPr>
                <w:rFonts w:eastAsia="Arial"/>
                <w:sz w:val="20"/>
                <w:szCs w:val="20"/>
              </w:rPr>
              <w:t>7.11. 2020, Online</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6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71"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07" w:type="dxa"/>
            <w:gridSpan w:val="2"/>
          </w:tcPr>
          <w:p w:rsidR="006A3F61" w:rsidRPr="00224D48" w:rsidRDefault="006A3F61">
            <w:pPr>
              <w:spacing w:before="60" w:after="60"/>
              <w:ind w:left="28"/>
              <w:jc w:val="both"/>
              <w:rPr>
                <w:rFonts w:eastAsia="Arial"/>
                <w:sz w:val="20"/>
                <w:szCs w:val="20"/>
              </w:rPr>
            </w:pPr>
          </w:p>
        </w:tc>
        <w:tc>
          <w:tcPr>
            <w:tcW w:w="1783"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ISO-Standards for translation and interpreting: an option or an obligation“</w:t>
            </w:r>
          </w:p>
        </w:tc>
        <w:tc>
          <w:tcPr>
            <w:tcW w:w="217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Ninghth Annual International MATA Conference</w:t>
            </w:r>
          </w:p>
        </w:tc>
        <w:tc>
          <w:tcPr>
            <w:tcW w:w="1295" w:type="dxa"/>
          </w:tcPr>
          <w:p w:rsidR="006A3F61" w:rsidRPr="00224D48" w:rsidRDefault="00224D48">
            <w:pPr>
              <w:spacing w:before="60" w:after="60"/>
              <w:ind w:left="28"/>
              <w:jc w:val="both"/>
              <w:rPr>
                <w:rFonts w:eastAsia="Arial"/>
                <w:sz w:val="20"/>
                <w:szCs w:val="20"/>
              </w:rPr>
            </w:pPr>
            <w:r w:rsidRPr="00224D48">
              <w:rPr>
                <w:rFonts w:eastAsia="Arial"/>
                <w:sz w:val="20"/>
                <w:szCs w:val="20"/>
              </w:rPr>
              <w:t>19.11.2021,</w:t>
            </w:r>
          </w:p>
          <w:p w:rsidR="006A3F61" w:rsidRPr="00224D48" w:rsidRDefault="00224D48">
            <w:pPr>
              <w:spacing w:before="60" w:after="60"/>
              <w:ind w:left="28"/>
              <w:jc w:val="both"/>
              <w:rPr>
                <w:rFonts w:eastAsia="Arial"/>
                <w:sz w:val="20"/>
                <w:szCs w:val="20"/>
              </w:rPr>
            </w:pPr>
            <w:r w:rsidRPr="00224D48">
              <w:rPr>
                <w:rFonts w:eastAsia="Arial"/>
                <w:sz w:val="20"/>
                <w:szCs w:val="20"/>
              </w:rPr>
              <w:t>Online</w:t>
            </w:r>
          </w:p>
        </w:tc>
      </w:tr>
    </w:tbl>
    <w:p w:rsidR="006A3F61" w:rsidRPr="00224D48" w:rsidRDefault="006A3F61">
      <w:pPr>
        <w:keepNext/>
        <w:spacing w:before="60" w:after="60"/>
        <w:rPr>
          <w:rFonts w:eastAsia="Arial"/>
          <w:b/>
          <w:sz w:val="20"/>
          <w:szCs w:val="20"/>
        </w:rPr>
      </w:pPr>
    </w:p>
    <w:p w:rsidR="006A3F61" w:rsidRDefault="006A3F61">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224D48" w:rsidRDefault="00224D48">
      <w:pPr>
        <w:keepNext/>
        <w:spacing w:before="60" w:after="60"/>
        <w:rPr>
          <w:rFonts w:eastAsia="Arial"/>
          <w:b/>
          <w:sz w:val="20"/>
          <w:szCs w:val="20"/>
          <w:lang w:val="mk-MK"/>
        </w:rPr>
      </w:pPr>
    </w:p>
    <w:p w:rsidR="006A3F61" w:rsidRDefault="006A3F61">
      <w:pPr>
        <w:keepNext/>
        <w:spacing w:before="60" w:after="60"/>
        <w:rPr>
          <w:rFonts w:eastAsia="Arial"/>
          <w:b/>
          <w:sz w:val="20"/>
          <w:szCs w:val="20"/>
          <w:lang w:val="mk-MK"/>
        </w:rPr>
      </w:pPr>
    </w:p>
    <w:p w:rsidR="00224D48" w:rsidRPr="00224D48" w:rsidRDefault="00224D48" w:rsidP="00224D48">
      <w:pPr>
        <w:rPr>
          <w:rFonts w:eastAsia="Arial"/>
        </w:rPr>
      </w:pPr>
    </w:p>
    <w:p w:rsidR="006A3F61" w:rsidRPr="00224D48" w:rsidRDefault="006A3F61">
      <w:pPr>
        <w:keepNext/>
        <w:spacing w:before="60" w:after="60"/>
        <w:rPr>
          <w:rFonts w:eastAsia="Arial"/>
          <w:b/>
          <w:sz w:val="20"/>
          <w:szCs w:val="20"/>
        </w:rPr>
      </w:pPr>
    </w:p>
    <w:tbl>
      <w:tblPr>
        <w:tblStyle w:val="affffff3"/>
        <w:tblW w:w="95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1"/>
        <w:gridCol w:w="674"/>
        <w:gridCol w:w="332"/>
        <w:gridCol w:w="684"/>
        <w:gridCol w:w="167"/>
        <w:gridCol w:w="1374"/>
        <w:gridCol w:w="655"/>
        <w:gridCol w:w="355"/>
        <w:gridCol w:w="75"/>
        <w:gridCol w:w="816"/>
        <w:gridCol w:w="148"/>
        <w:gridCol w:w="448"/>
        <w:gridCol w:w="447"/>
        <w:gridCol w:w="678"/>
        <w:gridCol w:w="1079"/>
        <w:gridCol w:w="1158"/>
      </w:tblGrid>
      <w:tr w:rsidR="006A3F61" w:rsidRPr="00224D48">
        <w:trPr>
          <w:jc w:val="center"/>
        </w:trPr>
        <w:tc>
          <w:tcPr>
            <w:tcW w:w="1498"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p w:rsidR="006A3F61" w:rsidRPr="00224D48" w:rsidRDefault="006A3F61">
            <w:pPr>
              <w:spacing w:before="60" w:after="60"/>
              <w:ind w:left="28"/>
              <w:rPr>
                <w:rFonts w:eastAsia="Arial"/>
                <w:sz w:val="20"/>
                <w:szCs w:val="20"/>
              </w:rPr>
            </w:pPr>
          </w:p>
        </w:tc>
        <w:tc>
          <w:tcPr>
            <w:tcW w:w="8084" w:type="dxa"/>
            <w:gridSpan w:val="13"/>
          </w:tcPr>
          <w:p w:rsidR="006A3F61" w:rsidRPr="00224D48" w:rsidRDefault="00224D48">
            <w:pPr>
              <w:spacing w:before="60" w:after="60"/>
              <w:ind w:left="28"/>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2" w:type="dxa"/>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31" w:type="dxa"/>
            <w:gridSpan w:val="5"/>
          </w:tcPr>
          <w:p w:rsidR="006A3F61" w:rsidRPr="00224D48" w:rsidRDefault="00224D48">
            <w:pPr>
              <w:spacing w:before="60" w:after="60"/>
              <w:ind w:left="28"/>
              <w:rPr>
                <w:rFonts w:eastAsia="Arial"/>
                <w:sz w:val="20"/>
                <w:szCs w:val="20"/>
              </w:rPr>
            </w:pPr>
            <w:r w:rsidRPr="00224D48">
              <w:rPr>
                <w:rFonts w:eastAsia="Arial"/>
                <w:sz w:val="20"/>
                <w:szCs w:val="20"/>
              </w:rPr>
              <w:t>Име и презиме</w:t>
            </w:r>
          </w:p>
        </w:tc>
        <w:tc>
          <w:tcPr>
            <w:tcW w:w="5859" w:type="dxa"/>
            <w:gridSpan w:val="10"/>
          </w:tcPr>
          <w:p w:rsidR="006A3F61" w:rsidRPr="00224D48" w:rsidRDefault="00224D48">
            <w:pPr>
              <w:spacing w:before="60" w:after="60"/>
              <w:ind w:left="28"/>
              <w:rPr>
                <w:rFonts w:eastAsia="Arial"/>
                <w:b/>
                <w:sz w:val="20"/>
                <w:szCs w:val="20"/>
              </w:rPr>
            </w:pPr>
            <w:r w:rsidRPr="00224D48">
              <w:rPr>
                <w:rFonts w:eastAsia="Arial"/>
                <w:b/>
                <w:sz w:val="20"/>
                <w:szCs w:val="20"/>
              </w:rPr>
              <w:t>МАРИЈАНА ЃОРЃИЕВА</w:t>
            </w:r>
          </w:p>
        </w:tc>
      </w:tr>
      <w:tr w:rsidR="006A3F61" w:rsidRPr="00224D48">
        <w:trPr>
          <w:jc w:val="center"/>
        </w:trPr>
        <w:tc>
          <w:tcPr>
            <w:tcW w:w="492" w:type="dxa"/>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31" w:type="dxa"/>
            <w:gridSpan w:val="5"/>
          </w:tcPr>
          <w:p w:rsidR="006A3F61" w:rsidRPr="00224D48" w:rsidRDefault="00224D48">
            <w:pPr>
              <w:spacing w:before="60" w:after="60"/>
              <w:ind w:left="28"/>
              <w:rPr>
                <w:rFonts w:eastAsia="Arial"/>
                <w:sz w:val="20"/>
                <w:szCs w:val="20"/>
              </w:rPr>
            </w:pPr>
            <w:r w:rsidRPr="00224D48">
              <w:rPr>
                <w:rFonts w:eastAsia="Arial"/>
                <w:sz w:val="20"/>
                <w:szCs w:val="20"/>
              </w:rPr>
              <w:t>Дата на раѓање</w:t>
            </w:r>
          </w:p>
        </w:tc>
        <w:tc>
          <w:tcPr>
            <w:tcW w:w="5859" w:type="dxa"/>
            <w:gridSpan w:val="10"/>
          </w:tcPr>
          <w:p w:rsidR="006A3F61" w:rsidRPr="00224D48" w:rsidRDefault="00224D48">
            <w:pPr>
              <w:spacing w:before="60" w:after="60"/>
              <w:ind w:left="28"/>
              <w:rPr>
                <w:rFonts w:eastAsia="Arial"/>
                <w:sz w:val="20"/>
                <w:szCs w:val="20"/>
              </w:rPr>
            </w:pPr>
            <w:r w:rsidRPr="00224D48">
              <w:rPr>
                <w:rFonts w:eastAsia="Arial"/>
                <w:sz w:val="20"/>
                <w:szCs w:val="20"/>
              </w:rPr>
              <w:t>07.08.1970</w:t>
            </w:r>
          </w:p>
        </w:tc>
      </w:tr>
      <w:tr w:rsidR="006A3F61" w:rsidRPr="00224D48">
        <w:trPr>
          <w:jc w:val="center"/>
        </w:trPr>
        <w:tc>
          <w:tcPr>
            <w:tcW w:w="492" w:type="dxa"/>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3231" w:type="dxa"/>
            <w:gridSpan w:val="5"/>
          </w:tcPr>
          <w:p w:rsidR="006A3F61" w:rsidRPr="00224D48" w:rsidRDefault="00224D48">
            <w:pPr>
              <w:spacing w:before="60" w:after="60"/>
              <w:ind w:left="28"/>
              <w:rPr>
                <w:rFonts w:eastAsia="Arial"/>
                <w:sz w:val="20"/>
                <w:szCs w:val="20"/>
              </w:rPr>
            </w:pPr>
            <w:r w:rsidRPr="00224D48">
              <w:rPr>
                <w:rFonts w:eastAsia="Arial"/>
                <w:sz w:val="20"/>
                <w:szCs w:val="20"/>
              </w:rPr>
              <w:t>Степен на образование</w:t>
            </w:r>
          </w:p>
        </w:tc>
        <w:tc>
          <w:tcPr>
            <w:tcW w:w="5859" w:type="dxa"/>
            <w:gridSpan w:val="10"/>
          </w:tcPr>
          <w:p w:rsidR="006A3F61" w:rsidRPr="00224D48" w:rsidRDefault="00224D48">
            <w:pPr>
              <w:spacing w:before="60" w:after="60"/>
              <w:ind w:left="28"/>
              <w:rPr>
                <w:rFonts w:eastAsia="Arial"/>
                <w:sz w:val="20"/>
                <w:szCs w:val="20"/>
              </w:rPr>
            </w:pPr>
            <w:r w:rsidRPr="00224D48">
              <w:rPr>
                <w:rFonts w:eastAsia="Arial"/>
                <w:sz w:val="20"/>
                <w:szCs w:val="20"/>
              </w:rPr>
              <w:t>VII (докторски студии)</w:t>
            </w:r>
          </w:p>
        </w:tc>
      </w:tr>
      <w:tr w:rsidR="006A3F61" w:rsidRPr="00224D48">
        <w:trPr>
          <w:jc w:val="center"/>
        </w:trPr>
        <w:tc>
          <w:tcPr>
            <w:tcW w:w="492" w:type="dxa"/>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3231"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научниот степен</w:t>
            </w:r>
          </w:p>
        </w:tc>
        <w:tc>
          <w:tcPr>
            <w:tcW w:w="5859" w:type="dxa"/>
            <w:gridSpan w:val="10"/>
          </w:tcPr>
          <w:p w:rsidR="006A3F61" w:rsidRPr="00224D48" w:rsidRDefault="00224D48">
            <w:pPr>
              <w:spacing w:before="60" w:after="60"/>
              <w:ind w:left="28"/>
              <w:rPr>
                <w:rFonts w:eastAsia="Arial"/>
                <w:sz w:val="20"/>
                <w:szCs w:val="20"/>
              </w:rPr>
            </w:pPr>
            <w:r w:rsidRPr="00224D48">
              <w:rPr>
                <w:rFonts w:eastAsia="Arial"/>
                <w:sz w:val="20"/>
                <w:szCs w:val="20"/>
              </w:rPr>
              <w:t>Високо образование</w:t>
            </w:r>
          </w:p>
        </w:tc>
      </w:tr>
      <w:tr w:rsidR="006A3F61" w:rsidRPr="00224D48">
        <w:trPr>
          <w:trHeight w:val="275"/>
          <w:jc w:val="center"/>
        </w:trPr>
        <w:tc>
          <w:tcPr>
            <w:tcW w:w="492"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3231"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Образование</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Година</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2" w:type="dxa"/>
            <w:vMerge/>
          </w:tcPr>
          <w:p w:rsidR="006A3F61" w:rsidRPr="00224D48" w:rsidRDefault="006A3F61">
            <w:pPr>
              <w:widowControl w:val="0"/>
              <w:spacing w:line="276" w:lineRule="auto"/>
              <w:rPr>
                <w:sz w:val="18"/>
                <w:szCs w:val="18"/>
              </w:rPr>
            </w:pPr>
          </w:p>
        </w:tc>
        <w:tc>
          <w:tcPr>
            <w:tcW w:w="3231"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Високо образование</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1992</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trHeight w:val="274"/>
          <w:jc w:val="center"/>
        </w:trPr>
        <w:tc>
          <w:tcPr>
            <w:tcW w:w="492" w:type="dxa"/>
            <w:vMerge/>
          </w:tcPr>
          <w:p w:rsidR="006A3F61" w:rsidRPr="00224D48" w:rsidRDefault="006A3F61">
            <w:pPr>
              <w:widowControl w:val="0"/>
              <w:spacing w:line="276" w:lineRule="auto"/>
              <w:rPr>
                <w:sz w:val="18"/>
                <w:szCs w:val="18"/>
              </w:rPr>
            </w:pPr>
          </w:p>
        </w:tc>
        <w:tc>
          <w:tcPr>
            <w:tcW w:w="3231"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Магистериум</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2011</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trHeight w:val="274"/>
          <w:jc w:val="center"/>
        </w:trPr>
        <w:tc>
          <w:tcPr>
            <w:tcW w:w="492" w:type="dxa"/>
            <w:vMerge/>
          </w:tcPr>
          <w:p w:rsidR="006A3F61" w:rsidRPr="00224D48" w:rsidRDefault="006A3F61">
            <w:pPr>
              <w:widowControl w:val="0"/>
              <w:spacing w:line="276" w:lineRule="auto"/>
              <w:rPr>
                <w:sz w:val="18"/>
                <w:szCs w:val="18"/>
              </w:rPr>
            </w:pPr>
          </w:p>
        </w:tc>
        <w:tc>
          <w:tcPr>
            <w:tcW w:w="3231"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 xml:space="preserve">Докторат </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2018</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Скопје</w:t>
            </w:r>
          </w:p>
        </w:tc>
      </w:tr>
      <w:tr w:rsidR="006A3F61" w:rsidRPr="00224D48">
        <w:trPr>
          <w:trHeight w:val="277"/>
          <w:jc w:val="center"/>
        </w:trPr>
        <w:tc>
          <w:tcPr>
            <w:tcW w:w="492"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3231"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spacing w:line="276" w:lineRule="auto"/>
              <w:rPr>
                <w:sz w:val="18"/>
                <w:szCs w:val="18"/>
              </w:rPr>
            </w:pPr>
          </w:p>
        </w:tc>
        <w:tc>
          <w:tcPr>
            <w:tcW w:w="3231"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Хуманистички науки</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Наука за книжевноста</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Историја на книжевностите на германските народи (Германскојазична книжевност)</w:t>
            </w:r>
          </w:p>
        </w:tc>
      </w:tr>
      <w:tr w:rsidR="006A3F61" w:rsidRPr="00224D48">
        <w:trPr>
          <w:trHeight w:val="276"/>
          <w:jc w:val="center"/>
        </w:trPr>
        <w:tc>
          <w:tcPr>
            <w:tcW w:w="492"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7.</w:t>
            </w:r>
          </w:p>
        </w:tc>
        <w:tc>
          <w:tcPr>
            <w:tcW w:w="3231"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spacing w:line="276" w:lineRule="auto"/>
              <w:rPr>
                <w:sz w:val="18"/>
                <w:szCs w:val="18"/>
              </w:rPr>
            </w:pPr>
          </w:p>
        </w:tc>
        <w:tc>
          <w:tcPr>
            <w:tcW w:w="3231" w:type="dxa"/>
            <w:gridSpan w:val="5"/>
            <w:vMerge/>
          </w:tcPr>
          <w:p w:rsidR="006A3F61" w:rsidRPr="00224D48" w:rsidRDefault="006A3F61">
            <w:pPr>
              <w:widowControl w:val="0"/>
              <w:spacing w:line="276" w:lineRule="auto"/>
              <w:rPr>
                <w:sz w:val="18"/>
                <w:szCs w:val="18"/>
              </w:rPr>
            </w:pPr>
          </w:p>
        </w:tc>
        <w:tc>
          <w:tcPr>
            <w:tcW w:w="2049" w:type="dxa"/>
            <w:gridSpan w:val="5"/>
          </w:tcPr>
          <w:p w:rsidR="006A3F61" w:rsidRPr="00224D48" w:rsidRDefault="00224D48">
            <w:pPr>
              <w:spacing w:before="60" w:after="60"/>
              <w:ind w:left="28"/>
              <w:rPr>
                <w:rFonts w:eastAsia="Arial"/>
                <w:sz w:val="20"/>
                <w:szCs w:val="20"/>
              </w:rPr>
            </w:pPr>
            <w:r w:rsidRPr="00224D48">
              <w:rPr>
                <w:rFonts w:eastAsia="Arial"/>
                <w:sz w:val="20"/>
                <w:szCs w:val="20"/>
              </w:rPr>
              <w:t>Хуманистички науки</w:t>
            </w:r>
          </w:p>
        </w:tc>
        <w:tc>
          <w:tcPr>
            <w:tcW w:w="1573" w:type="dxa"/>
            <w:gridSpan w:val="3"/>
          </w:tcPr>
          <w:p w:rsidR="006A3F61" w:rsidRPr="00224D48" w:rsidRDefault="00224D48">
            <w:pPr>
              <w:spacing w:before="60" w:after="60"/>
              <w:ind w:left="28"/>
              <w:rPr>
                <w:rFonts w:eastAsia="Arial"/>
                <w:sz w:val="20"/>
                <w:szCs w:val="20"/>
              </w:rPr>
            </w:pPr>
            <w:r w:rsidRPr="00224D48">
              <w:rPr>
                <w:rFonts w:eastAsia="Arial"/>
                <w:sz w:val="20"/>
                <w:szCs w:val="20"/>
              </w:rPr>
              <w:t>Наука за книжевноста</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Историја на книжевностите на германските народи (Германскојазична книжевност)</w:t>
            </w:r>
          </w:p>
        </w:tc>
      </w:tr>
      <w:tr w:rsidR="006A3F61" w:rsidRPr="00224D48">
        <w:trPr>
          <w:trHeight w:val="375"/>
          <w:jc w:val="center"/>
        </w:trPr>
        <w:tc>
          <w:tcPr>
            <w:tcW w:w="492"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8.</w:t>
            </w:r>
          </w:p>
        </w:tc>
        <w:tc>
          <w:tcPr>
            <w:tcW w:w="3231" w:type="dxa"/>
            <w:gridSpan w:val="5"/>
            <w:vMerge w:val="restart"/>
          </w:tcPr>
          <w:p w:rsidR="006A3F61" w:rsidRPr="00224D48" w:rsidRDefault="00224D48">
            <w:pPr>
              <w:spacing w:before="60" w:after="60"/>
              <w:ind w:left="28"/>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c>
          <w:tcPr>
            <w:tcW w:w="2915" w:type="dxa"/>
            <w:gridSpan w:val="3"/>
          </w:tcPr>
          <w:p w:rsidR="006A3F61" w:rsidRPr="00224D48" w:rsidRDefault="00224D48">
            <w:pPr>
              <w:spacing w:before="60" w:after="60"/>
              <w:ind w:left="28"/>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2" w:type="dxa"/>
            <w:vMerge/>
          </w:tcPr>
          <w:p w:rsidR="006A3F61" w:rsidRPr="00224D48" w:rsidRDefault="006A3F61">
            <w:pPr>
              <w:widowControl w:val="0"/>
              <w:spacing w:line="276" w:lineRule="auto"/>
              <w:rPr>
                <w:sz w:val="18"/>
                <w:szCs w:val="18"/>
              </w:rPr>
            </w:pPr>
          </w:p>
        </w:tc>
        <w:tc>
          <w:tcPr>
            <w:tcW w:w="3231" w:type="dxa"/>
            <w:gridSpan w:val="5"/>
            <w:vMerge/>
          </w:tcPr>
          <w:p w:rsidR="006A3F61" w:rsidRPr="00224D48" w:rsidRDefault="006A3F61">
            <w:pPr>
              <w:widowControl w:val="0"/>
              <w:spacing w:line="276" w:lineRule="auto"/>
              <w:rPr>
                <w:sz w:val="18"/>
                <w:szCs w:val="18"/>
              </w:rPr>
            </w:pPr>
          </w:p>
        </w:tc>
        <w:tc>
          <w:tcPr>
            <w:tcW w:w="2944" w:type="dxa"/>
            <w:gridSpan w:val="7"/>
          </w:tcPr>
          <w:p w:rsidR="006A3F61" w:rsidRPr="00224D48" w:rsidRDefault="00224D48">
            <w:pPr>
              <w:spacing w:before="60" w:after="60"/>
              <w:ind w:left="28"/>
              <w:rPr>
                <w:rFonts w:eastAsia="Arial"/>
                <w:sz w:val="20"/>
                <w:szCs w:val="20"/>
              </w:rPr>
            </w:pPr>
            <w:r w:rsidRPr="00224D48">
              <w:rPr>
                <w:rFonts w:eastAsia="Arial"/>
                <w:sz w:val="20"/>
                <w:szCs w:val="20"/>
              </w:rPr>
              <w:t>Филолошки факултет „Блаже Конески“ - Скопје</w:t>
            </w:r>
          </w:p>
        </w:tc>
        <w:tc>
          <w:tcPr>
            <w:tcW w:w="2915" w:type="dxa"/>
            <w:gridSpan w:val="3"/>
          </w:tcPr>
          <w:p w:rsidR="006A3F61" w:rsidRPr="00224D48" w:rsidRDefault="00224D48">
            <w:pPr>
              <w:spacing w:before="60" w:after="60"/>
              <w:ind w:left="28"/>
              <w:rPr>
                <w:rFonts w:eastAsia="Arial"/>
                <w:sz w:val="20"/>
                <w:szCs w:val="20"/>
              </w:rPr>
            </w:pPr>
            <w:r w:rsidRPr="00224D48">
              <w:rPr>
                <w:rFonts w:eastAsia="Arial"/>
                <w:sz w:val="20"/>
                <w:szCs w:val="20"/>
              </w:rPr>
              <w:t>Доцент (Германскојазична книжевност)</w:t>
            </w:r>
          </w:p>
        </w:tc>
      </w:tr>
      <w:tr w:rsidR="006A3F61" w:rsidRPr="00224D48">
        <w:trPr>
          <w:jc w:val="center"/>
        </w:trPr>
        <w:tc>
          <w:tcPr>
            <w:tcW w:w="492"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w:t>
            </w:r>
          </w:p>
        </w:tc>
        <w:tc>
          <w:tcPr>
            <w:tcW w:w="9090" w:type="dxa"/>
            <w:gridSpan w:val="15"/>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9.1.</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Германскојазична книжевност 1</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Катедра за Германски јазик и книжевност /Филолошки факултет „Блаже Конески“ – Скопје</w:t>
            </w:r>
          </w:p>
        </w:tc>
      </w:tr>
      <w:tr w:rsidR="006A3F61" w:rsidRPr="00224D48">
        <w:trPr>
          <w:trHeight w:val="70"/>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Германскојазична книжевност 2</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Катедра за Германски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Германскојазична книжевност 3</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Катедра за Германски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Германскојазична книжевност 4</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 xml:space="preserve">Катедра за Германски јазик и книжевност </w:t>
            </w:r>
            <w:r w:rsidRPr="00224D48">
              <w:rPr>
                <w:rFonts w:eastAsia="Arial"/>
                <w:sz w:val="20"/>
                <w:szCs w:val="20"/>
              </w:rPr>
              <w:lastRenderedPageBreak/>
              <w:t>/Филолошки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Книжевното творештво на Јохан Волфганг фон Гете</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Катедра за Германски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Драмското творештво на Фридрих Шилер</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Катедра за Германски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 xml:space="preserve">9.2. </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75" w:type="dxa"/>
            <w:gridSpan w:val="5"/>
          </w:tcPr>
          <w:p w:rsidR="006A3F61" w:rsidRPr="00224D48" w:rsidRDefault="006A3F61">
            <w:pPr>
              <w:spacing w:before="60" w:after="60"/>
              <w:ind w:left="28"/>
              <w:rPr>
                <w:rFonts w:eastAsia="Arial"/>
                <w:sz w:val="20"/>
                <w:szCs w:val="20"/>
              </w:rPr>
            </w:pPr>
          </w:p>
        </w:tc>
        <w:tc>
          <w:tcPr>
            <w:tcW w:w="3958" w:type="dxa"/>
            <w:gridSpan w:val="6"/>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rPr>
                <w:rFonts w:eastAsia="Arial"/>
                <w:sz w:val="20"/>
                <w:szCs w:val="20"/>
              </w:rPr>
            </w:pPr>
          </w:p>
        </w:tc>
        <w:tc>
          <w:tcPr>
            <w:tcW w:w="3958" w:type="dxa"/>
            <w:gridSpan w:val="6"/>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9.3.</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3275" w:type="dxa"/>
            <w:gridSpan w:val="5"/>
          </w:tcPr>
          <w:p w:rsidR="006A3F61" w:rsidRPr="00224D48" w:rsidRDefault="006A3F61">
            <w:pPr>
              <w:spacing w:before="60" w:after="60"/>
              <w:ind w:left="28"/>
              <w:rPr>
                <w:rFonts w:eastAsia="Arial"/>
                <w:sz w:val="20"/>
                <w:szCs w:val="20"/>
              </w:rPr>
            </w:pPr>
          </w:p>
        </w:tc>
        <w:tc>
          <w:tcPr>
            <w:tcW w:w="3958" w:type="dxa"/>
            <w:gridSpan w:val="6"/>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rPr>
                <w:rFonts w:eastAsia="Arial"/>
                <w:sz w:val="20"/>
                <w:szCs w:val="20"/>
              </w:rPr>
            </w:pPr>
          </w:p>
        </w:tc>
        <w:tc>
          <w:tcPr>
            <w:tcW w:w="3958" w:type="dxa"/>
            <w:gridSpan w:val="6"/>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w:t>
            </w:r>
          </w:p>
        </w:tc>
        <w:tc>
          <w:tcPr>
            <w:tcW w:w="9090" w:type="dxa"/>
            <w:gridSpan w:val="15"/>
          </w:tcPr>
          <w:p w:rsidR="006A3F61" w:rsidRPr="00224D48" w:rsidRDefault="00224D48">
            <w:pPr>
              <w:spacing w:before="60" w:after="60"/>
              <w:ind w:left="28"/>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10.1.</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rPr>
                <w:rFonts w:eastAsia="Arial"/>
                <w:sz w:val="20"/>
                <w:szCs w:val="20"/>
                <w:highlight w:val="white"/>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spacing w:line="276" w:lineRule="auto"/>
              <w:rPr>
                <w:sz w:val="18"/>
                <w:szCs w:val="18"/>
                <w:highlight w:val="white"/>
              </w:rPr>
            </w:pPr>
          </w:p>
        </w:tc>
        <w:tc>
          <w:tcPr>
            <w:tcW w:w="674" w:type="dxa"/>
            <w:vMerge/>
          </w:tcPr>
          <w:p w:rsidR="006A3F61" w:rsidRPr="00224D48" w:rsidRDefault="006A3F61">
            <w:pPr>
              <w:widowControl w:val="0"/>
              <w:spacing w:line="276" w:lineRule="auto"/>
              <w:rPr>
                <w:sz w:val="18"/>
                <w:szCs w:val="18"/>
                <w:highlight w:val="white"/>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rPr>
                <w:rFonts w:eastAsia="Arial"/>
                <w:sz w:val="20"/>
                <w:szCs w:val="20"/>
                <w:highlight w:val="white"/>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spacing w:line="276" w:lineRule="auto"/>
              <w:rPr>
                <w:sz w:val="18"/>
                <w:szCs w:val="18"/>
                <w:highlight w:val="white"/>
              </w:rPr>
            </w:pPr>
          </w:p>
        </w:tc>
        <w:tc>
          <w:tcPr>
            <w:tcW w:w="674" w:type="dxa"/>
            <w:vMerge/>
          </w:tcPr>
          <w:p w:rsidR="006A3F61" w:rsidRPr="00224D48" w:rsidRDefault="006A3F61">
            <w:pPr>
              <w:widowControl w:val="0"/>
              <w:spacing w:line="276" w:lineRule="auto"/>
              <w:rPr>
                <w:sz w:val="18"/>
                <w:szCs w:val="18"/>
                <w:highlight w:val="white"/>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rPr>
                <w:rFonts w:eastAsia="Arial"/>
                <w:sz w:val="20"/>
                <w:szCs w:val="20"/>
                <w:highlight w:val="white"/>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spacing w:line="276" w:lineRule="auto"/>
              <w:rPr>
                <w:sz w:val="18"/>
                <w:szCs w:val="18"/>
                <w:highlight w:val="white"/>
              </w:rPr>
            </w:pPr>
          </w:p>
        </w:tc>
        <w:tc>
          <w:tcPr>
            <w:tcW w:w="674" w:type="dxa"/>
            <w:vMerge/>
          </w:tcPr>
          <w:p w:rsidR="006A3F61" w:rsidRPr="00224D48" w:rsidRDefault="006A3F61">
            <w:pPr>
              <w:widowControl w:val="0"/>
              <w:spacing w:line="276" w:lineRule="auto"/>
              <w:rPr>
                <w:sz w:val="18"/>
                <w:szCs w:val="18"/>
                <w:highlight w:val="white"/>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rPr>
                <w:rFonts w:eastAsia="Arial"/>
                <w:sz w:val="20"/>
                <w:szCs w:val="20"/>
                <w:highlight w:val="white"/>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spacing w:line="276" w:lineRule="auto"/>
              <w:rPr>
                <w:sz w:val="18"/>
                <w:szCs w:val="18"/>
                <w:highlight w:val="white"/>
              </w:rPr>
            </w:pPr>
          </w:p>
        </w:tc>
        <w:tc>
          <w:tcPr>
            <w:tcW w:w="674" w:type="dxa"/>
            <w:vMerge/>
          </w:tcPr>
          <w:p w:rsidR="006A3F61" w:rsidRPr="00224D48" w:rsidRDefault="006A3F61">
            <w:pPr>
              <w:widowControl w:val="0"/>
              <w:spacing w:line="276" w:lineRule="auto"/>
              <w:rPr>
                <w:sz w:val="18"/>
                <w:szCs w:val="18"/>
                <w:highlight w:val="white"/>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rPr>
                <w:rFonts w:eastAsia="Arial"/>
                <w:sz w:val="20"/>
                <w:szCs w:val="20"/>
                <w:highlight w:val="white"/>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spacing w:line="276" w:lineRule="auto"/>
              <w:rPr>
                <w:sz w:val="18"/>
                <w:szCs w:val="18"/>
                <w:highlight w:val="white"/>
              </w:rPr>
            </w:pPr>
          </w:p>
        </w:tc>
        <w:tc>
          <w:tcPr>
            <w:tcW w:w="674"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10.2.</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rPr>
                <w:rFonts w:eastAsia="Arial"/>
                <w:sz w:val="20"/>
                <w:szCs w:val="20"/>
                <w:highlight w:val="white"/>
              </w:rPr>
            </w:pPr>
          </w:p>
        </w:tc>
        <w:tc>
          <w:tcPr>
            <w:tcW w:w="2612" w:type="dxa"/>
            <w:gridSpan w:val="6"/>
          </w:tcPr>
          <w:p w:rsidR="006A3F61" w:rsidRPr="00224D48" w:rsidRDefault="00224D48">
            <w:pPr>
              <w:spacing w:before="60" w:after="60"/>
              <w:ind w:left="28"/>
              <w:rPr>
                <w:rFonts w:eastAsia="Arial"/>
                <w:sz w:val="20"/>
                <w:szCs w:val="20"/>
              </w:rPr>
            </w:pPr>
            <w:r w:rsidRPr="00224D48">
              <w:rPr>
                <w:rFonts w:eastAsia="Arial"/>
                <w:sz w:val="20"/>
                <w:szCs w:val="20"/>
              </w:rPr>
              <w:t>Електронскиот јазичен корпус „Гралис“. (http://www-gewi.kfunigraz.ac.at/gralis/ korpusarium/gralis _ korpus.html).</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Институтот за славистика при Универзитетот во Грац, Австрија и  Филолошки факултет „Блаже Конески“ во Скопје/2009–2016 година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224D48">
            <w:pPr>
              <w:spacing w:before="60" w:after="60"/>
              <w:ind w:left="28"/>
              <w:rPr>
                <w:rFonts w:eastAsia="Arial"/>
                <w:sz w:val="20"/>
                <w:szCs w:val="20"/>
              </w:rPr>
            </w:pPr>
            <w:r w:rsidRPr="00224D48">
              <w:rPr>
                <w:rFonts w:eastAsia="Arial"/>
                <w:sz w:val="20"/>
                <w:szCs w:val="20"/>
              </w:rPr>
              <w:t>Меѓународен научен проект за мобилност на наставници</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Универзитетот во Нови Сад, Србија и Универзитет „Св. Кирил и Методиј“ во Скопје, CIII-SI-0711-07-1819-M-126482, 2019 година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224D48">
            <w:pPr>
              <w:spacing w:before="60" w:after="60"/>
              <w:ind w:left="28"/>
              <w:rPr>
                <w:rFonts w:eastAsia="Arial"/>
                <w:sz w:val="20"/>
                <w:szCs w:val="20"/>
              </w:rPr>
            </w:pPr>
            <w:r w:rsidRPr="00224D48">
              <w:rPr>
                <w:rFonts w:eastAsia="Arial"/>
                <w:sz w:val="20"/>
                <w:szCs w:val="20"/>
              </w:rPr>
              <w:t>DAFLS: Developing Applied Foreign Languages Skills 2020-1-FR01-KA203-</w:t>
            </w:r>
            <w:r w:rsidRPr="00224D48">
              <w:rPr>
                <w:rFonts w:eastAsia="Arial"/>
                <w:sz w:val="20"/>
                <w:szCs w:val="20"/>
              </w:rPr>
              <w:lastRenderedPageBreak/>
              <w:t>080673</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lastRenderedPageBreak/>
              <w:t xml:space="preserve">ERASMUS+ Programme, KA2 – Strategic Partnerships, </w:t>
            </w:r>
            <w:r w:rsidRPr="00224D48">
              <w:rPr>
                <w:rFonts w:eastAsia="Arial"/>
                <w:sz w:val="20"/>
                <w:szCs w:val="20"/>
              </w:rPr>
              <w:lastRenderedPageBreak/>
              <w:t>2021</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10.3.</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10.4.</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rPr>
                <w:rFonts w:eastAsia="Arial"/>
                <w:sz w:val="20"/>
                <w:szCs w:val="20"/>
              </w:rPr>
            </w:pPr>
            <w:r w:rsidRPr="00224D48">
              <w:rPr>
                <w:rFonts w:eastAsia="Arial"/>
                <w:sz w:val="20"/>
                <w:szCs w:val="20"/>
              </w:rPr>
              <w:t>Маријана Ѓорѓиева</w:t>
            </w:r>
          </w:p>
        </w:tc>
        <w:tc>
          <w:tcPr>
            <w:tcW w:w="2612" w:type="dxa"/>
            <w:gridSpan w:val="6"/>
          </w:tcPr>
          <w:p w:rsidR="006A3F61" w:rsidRPr="00224D48" w:rsidRDefault="00224D48">
            <w:pPr>
              <w:spacing w:before="60" w:after="60"/>
              <w:ind w:left="28"/>
              <w:rPr>
                <w:rFonts w:eastAsia="Arial"/>
                <w:sz w:val="20"/>
                <w:szCs w:val="20"/>
              </w:rPr>
            </w:pPr>
            <w:bookmarkStart w:id="69" w:name="_30j0zll" w:colFirst="0" w:colLast="0"/>
            <w:bookmarkEnd w:id="69"/>
            <w:r w:rsidRPr="00224D48">
              <w:rPr>
                <w:rFonts w:eastAsia="Arial"/>
                <w:sz w:val="20"/>
                <w:szCs w:val="20"/>
              </w:rPr>
              <w:t xml:space="preserve">„Die Nähe- und Distanzaspekte im Roman </w:t>
            </w:r>
            <w:r w:rsidRPr="00224D48">
              <w:rPr>
                <w:rFonts w:eastAsia="Arial"/>
                <w:i/>
                <w:sz w:val="20"/>
                <w:szCs w:val="20"/>
              </w:rPr>
              <w:t xml:space="preserve">Und sagte kein einziges Wort </w:t>
            </w:r>
            <w:r w:rsidRPr="00224D48">
              <w:rPr>
                <w:rFonts w:eastAsia="Arial"/>
                <w:sz w:val="20"/>
                <w:szCs w:val="20"/>
              </w:rPr>
              <w:t>von Heinrich Böll“, [„Аспектите на близина и оддалеченост во романот ‚И не кажа ниту збор‘ од Хајнрих Бел“]</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Kragujevac, FILUM, 2016</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rPr>
                <w:rFonts w:eastAsia="Arial"/>
                <w:sz w:val="20"/>
                <w:szCs w:val="20"/>
                <w:highlight w:val="white"/>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rPr>
                <w:rFonts w:eastAsia="Arial"/>
                <w:sz w:val="20"/>
                <w:szCs w:val="20"/>
                <w:highlight w:val="white"/>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vMerge/>
          </w:tcPr>
          <w:p w:rsidR="006A3F61" w:rsidRPr="00224D48" w:rsidRDefault="006A3F61">
            <w:pPr>
              <w:widowControl w:val="0"/>
              <w:spacing w:line="276" w:lineRule="auto"/>
              <w:rPr>
                <w:sz w:val="18"/>
                <w:szCs w:val="18"/>
              </w:rPr>
            </w:pPr>
          </w:p>
        </w:tc>
        <w:tc>
          <w:tcPr>
            <w:tcW w:w="1016" w:type="dxa"/>
            <w:gridSpan w:val="2"/>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551" w:type="dxa"/>
            <w:gridSpan w:val="4"/>
          </w:tcPr>
          <w:p w:rsidR="006A3F61" w:rsidRPr="00224D48" w:rsidRDefault="006A3F61">
            <w:pPr>
              <w:spacing w:before="60" w:after="60"/>
              <w:ind w:left="28"/>
              <w:rPr>
                <w:rFonts w:eastAsia="Arial"/>
                <w:sz w:val="20"/>
                <w:szCs w:val="20"/>
              </w:rPr>
            </w:pPr>
          </w:p>
        </w:tc>
        <w:tc>
          <w:tcPr>
            <w:tcW w:w="2612" w:type="dxa"/>
            <w:gridSpan w:val="6"/>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rPr>
                <w:rFonts w:eastAsia="Arial"/>
                <w:sz w:val="20"/>
                <w:szCs w:val="20"/>
              </w:rPr>
            </w:pPr>
            <w:r w:rsidRPr="00224D48">
              <w:rPr>
                <w:rFonts w:eastAsia="Arial"/>
                <w:sz w:val="20"/>
                <w:szCs w:val="20"/>
              </w:rPr>
              <w:t xml:space="preserve">11. </w:t>
            </w:r>
          </w:p>
        </w:tc>
        <w:tc>
          <w:tcPr>
            <w:tcW w:w="9090" w:type="dxa"/>
            <w:gridSpan w:val="15"/>
          </w:tcPr>
          <w:p w:rsidR="006A3F61" w:rsidRPr="00224D48" w:rsidRDefault="00224D48">
            <w:pPr>
              <w:spacing w:before="60" w:after="60"/>
              <w:ind w:left="28"/>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tcPr>
          <w:p w:rsidR="006A3F61" w:rsidRPr="00224D48" w:rsidRDefault="00224D48">
            <w:pPr>
              <w:spacing w:before="60" w:after="60"/>
              <w:ind w:left="28"/>
              <w:rPr>
                <w:rFonts w:eastAsia="Arial"/>
                <w:sz w:val="20"/>
                <w:szCs w:val="20"/>
              </w:rPr>
            </w:pPr>
            <w:r w:rsidRPr="00224D48">
              <w:rPr>
                <w:rFonts w:eastAsia="Arial"/>
                <w:sz w:val="20"/>
                <w:szCs w:val="20"/>
              </w:rPr>
              <w:t>11.1.</w:t>
            </w:r>
          </w:p>
        </w:tc>
        <w:tc>
          <w:tcPr>
            <w:tcW w:w="3567" w:type="dxa"/>
            <w:gridSpan w:val="6"/>
          </w:tcPr>
          <w:p w:rsidR="006A3F61" w:rsidRPr="00224D48" w:rsidRDefault="00224D48">
            <w:pPr>
              <w:spacing w:before="60" w:after="60"/>
              <w:ind w:left="28"/>
              <w:rPr>
                <w:rFonts w:eastAsia="Arial"/>
                <w:sz w:val="20"/>
                <w:szCs w:val="20"/>
              </w:rPr>
            </w:pPr>
            <w:r w:rsidRPr="00224D48">
              <w:rPr>
                <w:rFonts w:eastAsia="Arial"/>
                <w:sz w:val="20"/>
                <w:szCs w:val="20"/>
              </w:rPr>
              <w:t>Дипломски работи</w:t>
            </w:r>
          </w:p>
        </w:tc>
        <w:tc>
          <w:tcPr>
            <w:tcW w:w="4849" w:type="dxa"/>
            <w:gridSpan w:val="8"/>
          </w:tcPr>
          <w:p w:rsidR="006A3F61" w:rsidRPr="00224D48" w:rsidRDefault="00224D48">
            <w:pPr>
              <w:spacing w:before="60" w:after="60"/>
              <w:ind w:left="28"/>
              <w:rPr>
                <w:rFonts w:eastAsia="Arial"/>
                <w:sz w:val="20"/>
                <w:szCs w:val="20"/>
              </w:rPr>
            </w:pPr>
            <w:r w:rsidRPr="00224D48">
              <w:rPr>
                <w:rFonts w:eastAsia="Arial"/>
                <w:sz w:val="20"/>
                <w:szCs w:val="20"/>
              </w:rPr>
              <w:t>3</w:t>
            </w: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tcPr>
          <w:p w:rsidR="006A3F61" w:rsidRPr="00224D48" w:rsidRDefault="00224D48">
            <w:pPr>
              <w:spacing w:before="60" w:after="60"/>
              <w:ind w:left="28"/>
              <w:rPr>
                <w:rFonts w:eastAsia="Arial"/>
                <w:sz w:val="20"/>
                <w:szCs w:val="20"/>
              </w:rPr>
            </w:pPr>
            <w:r w:rsidRPr="00224D48">
              <w:rPr>
                <w:rFonts w:eastAsia="Arial"/>
                <w:sz w:val="20"/>
                <w:szCs w:val="20"/>
              </w:rPr>
              <w:t>11.2.</w:t>
            </w:r>
          </w:p>
        </w:tc>
        <w:tc>
          <w:tcPr>
            <w:tcW w:w="3567" w:type="dxa"/>
            <w:gridSpan w:val="6"/>
          </w:tcPr>
          <w:p w:rsidR="006A3F61" w:rsidRPr="00224D48" w:rsidRDefault="00224D48">
            <w:pPr>
              <w:spacing w:before="60" w:after="60"/>
              <w:ind w:left="28"/>
              <w:rPr>
                <w:rFonts w:eastAsia="Arial"/>
                <w:sz w:val="20"/>
                <w:szCs w:val="20"/>
              </w:rPr>
            </w:pPr>
            <w:r w:rsidRPr="00224D48">
              <w:rPr>
                <w:rFonts w:eastAsia="Arial"/>
                <w:sz w:val="20"/>
                <w:szCs w:val="20"/>
              </w:rPr>
              <w:t>Магистерски работи</w:t>
            </w:r>
          </w:p>
        </w:tc>
        <w:tc>
          <w:tcPr>
            <w:tcW w:w="4849" w:type="dxa"/>
            <w:gridSpan w:val="8"/>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Pr>
          <w:p w:rsidR="006A3F61" w:rsidRPr="00224D48" w:rsidRDefault="006A3F61">
            <w:pPr>
              <w:widowControl w:val="0"/>
              <w:spacing w:line="276" w:lineRule="auto"/>
              <w:rPr>
                <w:sz w:val="18"/>
                <w:szCs w:val="18"/>
              </w:rPr>
            </w:pPr>
          </w:p>
        </w:tc>
        <w:tc>
          <w:tcPr>
            <w:tcW w:w="674" w:type="dxa"/>
          </w:tcPr>
          <w:p w:rsidR="006A3F61" w:rsidRPr="00224D48" w:rsidRDefault="00224D48">
            <w:pPr>
              <w:spacing w:before="60" w:after="60"/>
              <w:ind w:left="28"/>
              <w:rPr>
                <w:rFonts w:eastAsia="Arial"/>
                <w:sz w:val="20"/>
                <w:szCs w:val="20"/>
              </w:rPr>
            </w:pPr>
            <w:r w:rsidRPr="00224D48">
              <w:rPr>
                <w:rFonts w:eastAsia="Arial"/>
                <w:sz w:val="20"/>
                <w:szCs w:val="20"/>
              </w:rPr>
              <w:t>11.3.</w:t>
            </w:r>
          </w:p>
        </w:tc>
        <w:tc>
          <w:tcPr>
            <w:tcW w:w="3567" w:type="dxa"/>
            <w:gridSpan w:val="6"/>
          </w:tcPr>
          <w:p w:rsidR="006A3F61" w:rsidRPr="00224D48" w:rsidRDefault="00224D48">
            <w:pPr>
              <w:spacing w:before="60" w:after="60"/>
              <w:ind w:left="28"/>
              <w:rPr>
                <w:rFonts w:eastAsia="Arial"/>
                <w:sz w:val="20"/>
                <w:szCs w:val="20"/>
              </w:rPr>
            </w:pPr>
            <w:r w:rsidRPr="00224D48">
              <w:rPr>
                <w:rFonts w:eastAsia="Arial"/>
                <w:sz w:val="20"/>
                <w:szCs w:val="20"/>
              </w:rPr>
              <w:t>Докторски дисертации</w:t>
            </w:r>
          </w:p>
        </w:tc>
        <w:tc>
          <w:tcPr>
            <w:tcW w:w="4849" w:type="dxa"/>
            <w:gridSpan w:val="8"/>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 xml:space="preserve">12. </w:t>
            </w:r>
          </w:p>
        </w:tc>
        <w:tc>
          <w:tcPr>
            <w:tcW w:w="9090" w:type="dxa"/>
            <w:gridSpan w:val="15"/>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12.1.</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За ментори на докторски трудови: доказ за објавени шест научни трудови во референтна научна публикација (чл. 136 став (8) од ЗВО)</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4.</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5.</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6.</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12.2.</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 xml:space="preserve">Доказ за најмалку два печатени научно-истражувачки трудови во меѓународни научни </w:t>
            </w:r>
            <w:r w:rsidRPr="00224D48">
              <w:rPr>
                <w:rFonts w:eastAsia="Arial"/>
                <w:sz w:val="20"/>
                <w:szCs w:val="20"/>
              </w:rPr>
              <w:lastRenderedPageBreak/>
              <w:t>списанија со импакт фактор во даденото поле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rPr>
                <w:rFonts w:eastAsia="Arial"/>
                <w:sz w:val="20"/>
                <w:szCs w:val="20"/>
              </w:rPr>
            </w:pPr>
          </w:p>
        </w:tc>
        <w:tc>
          <w:tcPr>
            <w:tcW w:w="2537" w:type="dxa"/>
            <w:gridSpan w:val="5"/>
          </w:tcPr>
          <w:p w:rsidR="006A3F61" w:rsidRPr="00224D48" w:rsidRDefault="006A3F61">
            <w:pPr>
              <w:spacing w:before="60" w:after="60"/>
              <w:ind w:left="28"/>
              <w:rPr>
                <w:rFonts w:eastAsia="Arial"/>
                <w:sz w:val="20"/>
                <w:szCs w:val="20"/>
              </w:rPr>
            </w:pPr>
          </w:p>
        </w:tc>
        <w:tc>
          <w:tcPr>
            <w:tcW w:w="2237" w:type="dxa"/>
            <w:gridSpan w:val="2"/>
          </w:tcPr>
          <w:p w:rsidR="006A3F61" w:rsidRPr="00224D48" w:rsidRDefault="006A3F61">
            <w:pPr>
              <w:spacing w:before="60" w:after="60"/>
              <w:ind w:left="28"/>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val="restart"/>
            <w:tcBorders>
              <w:left w:val="single" w:sz="4" w:space="0" w:color="000000"/>
            </w:tcBorders>
          </w:tcPr>
          <w:p w:rsidR="006A3F61" w:rsidRPr="00224D48" w:rsidRDefault="00224D48">
            <w:pPr>
              <w:spacing w:before="60" w:after="60"/>
              <w:ind w:left="28"/>
              <w:rPr>
                <w:rFonts w:eastAsia="Arial"/>
                <w:sz w:val="20"/>
                <w:szCs w:val="20"/>
              </w:rPr>
            </w:pPr>
            <w:r w:rsidRPr="00224D48">
              <w:rPr>
                <w:rFonts w:eastAsia="Arial"/>
                <w:sz w:val="20"/>
                <w:szCs w:val="20"/>
              </w:rPr>
              <w:t>12.3.</w:t>
            </w:r>
          </w:p>
        </w:tc>
        <w:tc>
          <w:tcPr>
            <w:tcW w:w="8416" w:type="dxa"/>
            <w:gridSpan w:val="14"/>
          </w:tcPr>
          <w:p w:rsidR="006A3F61" w:rsidRPr="00224D48" w:rsidRDefault="00224D48">
            <w:pPr>
              <w:spacing w:before="60" w:after="60"/>
              <w:ind w:left="28"/>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rPr>
                <w:rFonts w:eastAsia="Arial"/>
                <w:sz w:val="20"/>
                <w:szCs w:val="20"/>
              </w:rPr>
            </w:pPr>
            <w:r w:rsidRPr="00224D48">
              <w:rPr>
                <w:rFonts w:eastAsia="Arial"/>
                <w:sz w:val="20"/>
                <w:szCs w:val="20"/>
              </w:rPr>
              <w:t>Автори</w:t>
            </w:r>
          </w:p>
        </w:tc>
        <w:tc>
          <w:tcPr>
            <w:tcW w:w="1842" w:type="dxa"/>
            <w:gridSpan w:val="5"/>
          </w:tcPr>
          <w:p w:rsidR="006A3F61" w:rsidRPr="00224D48" w:rsidRDefault="00224D48">
            <w:pPr>
              <w:spacing w:before="60" w:after="60"/>
              <w:ind w:left="28"/>
              <w:rPr>
                <w:rFonts w:eastAsia="Arial"/>
                <w:sz w:val="20"/>
                <w:szCs w:val="20"/>
              </w:rPr>
            </w:pPr>
            <w:r w:rsidRPr="00224D48">
              <w:rPr>
                <w:rFonts w:eastAsia="Arial"/>
                <w:sz w:val="20"/>
                <w:szCs w:val="20"/>
              </w:rPr>
              <w:t>Наслов на трудот</w:t>
            </w:r>
          </w:p>
        </w:tc>
        <w:tc>
          <w:tcPr>
            <w:tcW w:w="2204" w:type="dxa"/>
            <w:gridSpan w:val="3"/>
          </w:tcPr>
          <w:p w:rsidR="006A3F61" w:rsidRPr="00224D48" w:rsidRDefault="00224D48">
            <w:pPr>
              <w:spacing w:before="60" w:after="60"/>
              <w:ind w:left="28"/>
              <w:rPr>
                <w:rFonts w:eastAsia="Arial"/>
                <w:sz w:val="20"/>
                <w:szCs w:val="20"/>
              </w:rPr>
            </w:pPr>
            <w:r w:rsidRPr="00224D48">
              <w:rPr>
                <w:rFonts w:eastAsia="Arial"/>
                <w:sz w:val="20"/>
                <w:szCs w:val="20"/>
              </w:rPr>
              <w:t>Меѓународен собир/ конференција</w:t>
            </w:r>
          </w:p>
        </w:tc>
        <w:tc>
          <w:tcPr>
            <w:tcW w:w="1158" w:type="dxa"/>
          </w:tcPr>
          <w:p w:rsidR="006A3F61" w:rsidRPr="00224D48" w:rsidRDefault="00224D48">
            <w:pPr>
              <w:spacing w:before="60" w:after="60"/>
              <w:ind w:left="28"/>
              <w:rPr>
                <w:rFonts w:eastAsia="Arial"/>
                <w:sz w:val="20"/>
                <w:szCs w:val="20"/>
              </w:rPr>
            </w:pPr>
            <w:r w:rsidRPr="00224D48">
              <w:rPr>
                <w:rFonts w:eastAsia="Arial"/>
                <w:sz w:val="20"/>
                <w:szCs w:val="20"/>
              </w:rPr>
              <w:t>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1.</w:t>
            </w:r>
          </w:p>
        </w:tc>
        <w:tc>
          <w:tcPr>
            <w:tcW w:w="2029" w:type="dxa"/>
            <w:gridSpan w:val="2"/>
          </w:tcPr>
          <w:p w:rsidR="006A3F61" w:rsidRPr="00224D48" w:rsidRDefault="00224D48">
            <w:pPr>
              <w:spacing w:before="60" w:after="60"/>
              <w:ind w:left="28"/>
              <w:rPr>
                <w:rFonts w:eastAsia="Arial"/>
                <w:sz w:val="20"/>
                <w:szCs w:val="20"/>
              </w:rPr>
            </w:pPr>
            <w:r w:rsidRPr="00224D48">
              <w:rPr>
                <w:rFonts w:eastAsia="Arial"/>
                <w:sz w:val="20"/>
                <w:szCs w:val="20"/>
              </w:rPr>
              <w:t>Маријана Ѓорѓиева</w:t>
            </w:r>
          </w:p>
        </w:tc>
        <w:tc>
          <w:tcPr>
            <w:tcW w:w="1842" w:type="dxa"/>
            <w:gridSpan w:val="5"/>
          </w:tcPr>
          <w:p w:rsidR="006A3F61" w:rsidRPr="00224D48" w:rsidRDefault="00224D48">
            <w:pPr>
              <w:spacing w:before="60" w:after="60"/>
              <w:ind w:left="28"/>
              <w:rPr>
                <w:rFonts w:eastAsia="Arial"/>
                <w:sz w:val="20"/>
                <w:szCs w:val="20"/>
              </w:rPr>
            </w:pPr>
            <w:r w:rsidRPr="00224D48">
              <w:rPr>
                <w:rFonts w:eastAsia="Arial"/>
                <w:sz w:val="20"/>
                <w:szCs w:val="20"/>
              </w:rPr>
              <w:t>„Der Mensch als Kampfmaschine bei Heinrich Böll“ [„Човекот како борбена машина“]</w:t>
            </w:r>
          </w:p>
        </w:tc>
        <w:tc>
          <w:tcPr>
            <w:tcW w:w="2204" w:type="dxa"/>
            <w:gridSpan w:val="3"/>
          </w:tcPr>
          <w:p w:rsidR="006A3F61" w:rsidRPr="00224D48" w:rsidRDefault="00224D48">
            <w:pPr>
              <w:spacing w:before="60" w:after="60"/>
              <w:ind w:left="28"/>
              <w:rPr>
                <w:rFonts w:eastAsia="Arial"/>
                <w:sz w:val="20"/>
                <w:szCs w:val="20"/>
              </w:rPr>
            </w:pPr>
            <w:r w:rsidRPr="00224D48">
              <w:rPr>
                <w:rFonts w:eastAsia="Arial"/>
                <w:sz w:val="20"/>
                <w:szCs w:val="20"/>
              </w:rPr>
              <w:t>11. Меѓународна конференција на Здружението на германисти на Југоисточна Европа [SOEGV], Скопје</w:t>
            </w:r>
          </w:p>
        </w:tc>
        <w:tc>
          <w:tcPr>
            <w:tcW w:w="1158" w:type="dxa"/>
          </w:tcPr>
          <w:p w:rsidR="006A3F61" w:rsidRPr="00224D48" w:rsidRDefault="00224D48">
            <w:pPr>
              <w:spacing w:before="60" w:after="60"/>
              <w:ind w:left="28"/>
              <w:rPr>
                <w:rFonts w:eastAsia="Arial"/>
                <w:sz w:val="20"/>
                <w:szCs w:val="20"/>
              </w:rPr>
            </w:pPr>
            <w:r w:rsidRPr="00224D48">
              <w:rPr>
                <w:rFonts w:eastAsia="Arial"/>
                <w:sz w:val="20"/>
                <w:szCs w:val="20"/>
              </w:rPr>
              <w:t>2018</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2.</w:t>
            </w:r>
          </w:p>
        </w:tc>
        <w:tc>
          <w:tcPr>
            <w:tcW w:w="2029" w:type="dxa"/>
            <w:gridSpan w:val="2"/>
          </w:tcPr>
          <w:p w:rsidR="006A3F61" w:rsidRPr="00224D48" w:rsidRDefault="00224D48">
            <w:pPr>
              <w:spacing w:before="60" w:after="60"/>
              <w:ind w:left="28"/>
              <w:rPr>
                <w:rFonts w:eastAsia="Arial"/>
                <w:sz w:val="20"/>
                <w:szCs w:val="20"/>
              </w:rPr>
            </w:pPr>
            <w:r w:rsidRPr="00224D48">
              <w:rPr>
                <w:rFonts w:eastAsia="Arial"/>
                <w:sz w:val="20"/>
                <w:szCs w:val="20"/>
              </w:rPr>
              <w:t>Маријана Ѓорѓиева</w:t>
            </w:r>
          </w:p>
        </w:tc>
        <w:tc>
          <w:tcPr>
            <w:tcW w:w="1842" w:type="dxa"/>
            <w:gridSpan w:val="5"/>
          </w:tcPr>
          <w:p w:rsidR="006A3F61" w:rsidRPr="00224D48" w:rsidRDefault="00224D48">
            <w:pPr>
              <w:spacing w:before="60" w:after="60"/>
              <w:ind w:left="28"/>
              <w:rPr>
                <w:rFonts w:eastAsia="Arial"/>
                <w:sz w:val="20"/>
                <w:szCs w:val="20"/>
              </w:rPr>
            </w:pPr>
            <w:r w:rsidRPr="00224D48">
              <w:rPr>
                <w:rFonts w:eastAsia="Arial"/>
                <w:sz w:val="20"/>
                <w:szCs w:val="20"/>
              </w:rPr>
              <w:t xml:space="preserve">„Die Auswirkungen der Krise in </w:t>
            </w:r>
            <w:r w:rsidRPr="00224D48">
              <w:rPr>
                <w:rFonts w:eastAsia="Arial"/>
                <w:i/>
                <w:sz w:val="20"/>
                <w:szCs w:val="20"/>
              </w:rPr>
              <w:t>Novelle</w:t>
            </w:r>
            <w:r w:rsidRPr="00224D48">
              <w:rPr>
                <w:rFonts w:eastAsia="Arial"/>
                <w:sz w:val="20"/>
                <w:szCs w:val="20"/>
              </w:rPr>
              <w:t xml:space="preserve"> von Johann Wolfgang von Goethe“ [„Последиците од кризата во </w:t>
            </w:r>
            <w:r w:rsidRPr="00224D48">
              <w:rPr>
                <w:rFonts w:eastAsia="Arial"/>
                <w:i/>
                <w:sz w:val="20"/>
                <w:szCs w:val="20"/>
              </w:rPr>
              <w:t>Новела</w:t>
            </w:r>
            <w:r w:rsidRPr="00224D48">
              <w:rPr>
                <w:rFonts w:eastAsia="Arial"/>
                <w:sz w:val="20"/>
                <w:szCs w:val="20"/>
              </w:rPr>
              <w:t xml:space="preserve"> од Јохан Волфганг фон Гете“]</w:t>
            </w:r>
          </w:p>
        </w:tc>
        <w:tc>
          <w:tcPr>
            <w:tcW w:w="2204" w:type="dxa"/>
            <w:gridSpan w:val="3"/>
          </w:tcPr>
          <w:p w:rsidR="006A3F61" w:rsidRPr="00224D48" w:rsidRDefault="00224D48">
            <w:pPr>
              <w:spacing w:before="60" w:after="60"/>
              <w:ind w:left="28"/>
              <w:rPr>
                <w:rFonts w:eastAsia="Arial"/>
                <w:sz w:val="20"/>
                <w:szCs w:val="20"/>
              </w:rPr>
            </w:pPr>
            <w:r w:rsidRPr="00224D48">
              <w:rPr>
                <w:rFonts w:eastAsia="Arial"/>
                <w:sz w:val="20"/>
                <w:szCs w:val="20"/>
              </w:rPr>
              <w:t>13. Меѓународна конференција на Здружението на германисти на Југоисточна Европа [SOEGV], онлајн</w:t>
            </w:r>
          </w:p>
        </w:tc>
        <w:tc>
          <w:tcPr>
            <w:tcW w:w="1158" w:type="dxa"/>
          </w:tcPr>
          <w:p w:rsidR="006A3F61" w:rsidRPr="00224D48" w:rsidRDefault="00224D48">
            <w:pPr>
              <w:spacing w:before="60" w:after="60"/>
              <w:ind w:left="28"/>
              <w:rPr>
                <w:rFonts w:eastAsia="Arial"/>
                <w:sz w:val="20"/>
                <w:szCs w:val="20"/>
              </w:rPr>
            </w:pPr>
            <w:r w:rsidRPr="00224D48">
              <w:rPr>
                <w:rFonts w:eastAsia="Arial"/>
                <w:sz w:val="20"/>
                <w:szCs w:val="20"/>
              </w:rPr>
              <w:t>2021</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spacing w:line="276" w:lineRule="auto"/>
              <w:rPr>
                <w:sz w:val="18"/>
                <w:szCs w:val="18"/>
              </w:rPr>
            </w:pPr>
          </w:p>
        </w:tc>
        <w:tc>
          <w:tcPr>
            <w:tcW w:w="674" w:type="dxa"/>
            <w:vMerge/>
            <w:tcBorders>
              <w:left w:val="single" w:sz="4" w:space="0" w:color="000000"/>
            </w:tcBorders>
          </w:tcPr>
          <w:p w:rsidR="006A3F61" w:rsidRPr="00224D48" w:rsidRDefault="006A3F61">
            <w:pPr>
              <w:widowControl w:val="0"/>
              <w:spacing w:line="276" w:lineRule="auto"/>
              <w:rPr>
                <w:sz w:val="18"/>
                <w:szCs w:val="18"/>
              </w:rPr>
            </w:pPr>
          </w:p>
        </w:tc>
        <w:tc>
          <w:tcPr>
            <w:tcW w:w="1183" w:type="dxa"/>
            <w:gridSpan w:val="3"/>
          </w:tcPr>
          <w:p w:rsidR="006A3F61" w:rsidRPr="00224D48" w:rsidRDefault="00224D48">
            <w:pPr>
              <w:spacing w:before="60" w:after="60"/>
              <w:ind w:left="28"/>
              <w:rPr>
                <w:rFonts w:eastAsia="Arial"/>
                <w:sz w:val="20"/>
                <w:szCs w:val="20"/>
              </w:rPr>
            </w:pPr>
            <w:r w:rsidRPr="00224D48">
              <w:rPr>
                <w:rFonts w:eastAsia="Arial"/>
                <w:sz w:val="20"/>
                <w:szCs w:val="20"/>
              </w:rPr>
              <w:t>3.</w:t>
            </w:r>
          </w:p>
        </w:tc>
        <w:tc>
          <w:tcPr>
            <w:tcW w:w="2029" w:type="dxa"/>
            <w:gridSpan w:val="2"/>
          </w:tcPr>
          <w:p w:rsidR="006A3F61" w:rsidRPr="00224D48" w:rsidRDefault="006A3F61">
            <w:pPr>
              <w:spacing w:before="60" w:after="60"/>
              <w:ind w:left="28"/>
              <w:rPr>
                <w:rFonts w:eastAsia="Arial"/>
                <w:sz w:val="20"/>
                <w:szCs w:val="20"/>
              </w:rPr>
            </w:pPr>
          </w:p>
        </w:tc>
        <w:tc>
          <w:tcPr>
            <w:tcW w:w="1842" w:type="dxa"/>
            <w:gridSpan w:val="5"/>
          </w:tcPr>
          <w:p w:rsidR="006A3F61" w:rsidRPr="00224D48" w:rsidRDefault="006A3F61">
            <w:pPr>
              <w:spacing w:before="60" w:after="60"/>
              <w:ind w:left="28"/>
              <w:rPr>
                <w:rFonts w:eastAsia="Arial"/>
                <w:sz w:val="20"/>
                <w:szCs w:val="20"/>
              </w:rPr>
            </w:pPr>
          </w:p>
        </w:tc>
        <w:tc>
          <w:tcPr>
            <w:tcW w:w="2204" w:type="dxa"/>
            <w:gridSpan w:val="3"/>
          </w:tcPr>
          <w:p w:rsidR="006A3F61" w:rsidRPr="00224D48" w:rsidRDefault="006A3F61">
            <w:pPr>
              <w:spacing w:before="60" w:after="60"/>
              <w:ind w:left="28"/>
              <w:rPr>
                <w:rFonts w:eastAsia="Arial"/>
                <w:sz w:val="20"/>
                <w:szCs w:val="20"/>
              </w:rPr>
            </w:pPr>
          </w:p>
        </w:tc>
        <w:tc>
          <w:tcPr>
            <w:tcW w:w="1158" w:type="dxa"/>
          </w:tcPr>
          <w:p w:rsidR="006A3F61" w:rsidRPr="00224D48" w:rsidRDefault="006A3F61">
            <w:pPr>
              <w:spacing w:before="60" w:after="60"/>
              <w:ind w:left="28"/>
              <w:rPr>
                <w:rFonts w:eastAsia="Arial"/>
                <w:sz w:val="20"/>
                <w:szCs w:val="20"/>
              </w:rPr>
            </w:pPr>
          </w:p>
        </w:tc>
      </w:tr>
    </w:tbl>
    <w:p w:rsidR="006A3F61" w:rsidRPr="00224D48" w:rsidRDefault="006A3F61">
      <w:pPr>
        <w:spacing w:before="60" w:after="60"/>
        <w:jc w:val="center"/>
        <w:rPr>
          <w:rFonts w:eastAsia="Arial"/>
          <w:b/>
          <w:sz w:val="20"/>
          <w:szCs w:val="20"/>
        </w:rPr>
      </w:pPr>
    </w:p>
    <w:p w:rsidR="006A3F61" w:rsidRPr="00224D48" w:rsidRDefault="006A3F61">
      <w:pPr>
        <w:jc w:val="both"/>
        <w:rPr>
          <w:rFonts w:eastAsia="Arial"/>
          <w:b/>
          <w:sz w:val="20"/>
          <w:szCs w:val="20"/>
        </w:rPr>
      </w:pPr>
    </w:p>
    <w:p w:rsidR="006A3F61" w:rsidRPr="00224D48" w:rsidRDefault="00224D48">
      <w:pPr>
        <w:jc w:val="both"/>
        <w:rPr>
          <w:rFonts w:eastAsia="Arial"/>
          <w:b/>
          <w:color w:val="000000"/>
          <w:sz w:val="20"/>
          <w:szCs w:val="20"/>
        </w:rPr>
      </w:pPr>
      <w:r w:rsidRPr="00224D48">
        <w:br w:type="page"/>
      </w:r>
    </w:p>
    <w:tbl>
      <w:tblPr>
        <w:tblStyle w:val="affffff4"/>
        <w:tblW w:w="97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4"/>
        <w:gridCol w:w="581"/>
        <w:gridCol w:w="329"/>
        <w:gridCol w:w="637"/>
        <w:gridCol w:w="14"/>
        <w:gridCol w:w="109"/>
        <w:gridCol w:w="590"/>
        <w:gridCol w:w="370"/>
        <w:gridCol w:w="214"/>
        <w:gridCol w:w="92"/>
        <w:gridCol w:w="140"/>
        <w:gridCol w:w="538"/>
        <w:gridCol w:w="150"/>
        <w:gridCol w:w="662"/>
        <w:gridCol w:w="109"/>
        <w:gridCol w:w="582"/>
        <w:gridCol w:w="2004"/>
        <w:gridCol w:w="2164"/>
      </w:tblGrid>
      <w:tr w:rsidR="006A3F61" w:rsidRPr="00224D48">
        <w:trPr>
          <w:jc w:val="center"/>
        </w:trPr>
        <w:tc>
          <w:tcPr>
            <w:tcW w:w="136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375"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студискапрограма од прв, втор и трет циклус на студии и за ментори на докторски трудови</w:t>
            </w:r>
          </w:p>
        </w:tc>
      </w:tr>
      <w:tr w:rsidR="006A3F61" w:rsidRPr="00224D48">
        <w:trPr>
          <w:jc w:val="center"/>
        </w:trPr>
        <w:tc>
          <w:tcPr>
            <w:tcW w:w="455"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26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7025" w:type="dxa"/>
            <w:gridSpan w:val="11"/>
          </w:tcPr>
          <w:p w:rsidR="006A3F61" w:rsidRPr="00224D48" w:rsidRDefault="00224D48">
            <w:pPr>
              <w:spacing w:before="60" w:after="60"/>
              <w:ind w:left="28"/>
              <w:jc w:val="both"/>
              <w:rPr>
                <w:rFonts w:eastAsia="Arial"/>
                <w:b/>
                <w:sz w:val="20"/>
                <w:szCs w:val="20"/>
              </w:rPr>
            </w:pPr>
            <w:r w:rsidRPr="00224D48">
              <w:rPr>
                <w:rFonts w:eastAsia="Arial"/>
                <w:b/>
                <w:sz w:val="20"/>
                <w:szCs w:val="20"/>
              </w:rPr>
              <w:t>ЕЛИСАВЕТА ПОПОВСКА</w:t>
            </w:r>
          </w:p>
        </w:tc>
      </w:tr>
      <w:tr w:rsidR="006A3F61" w:rsidRPr="00224D48">
        <w:trPr>
          <w:jc w:val="center"/>
        </w:trPr>
        <w:tc>
          <w:tcPr>
            <w:tcW w:w="455"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26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7025" w:type="dxa"/>
            <w:gridSpan w:val="11"/>
          </w:tcPr>
          <w:p w:rsidR="006A3F61" w:rsidRPr="00224D48" w:rsidRDefault="00224D48">
            <w:pPr>
              <w:spacing w:before="60" w:after="60"/>
              <w:ind w:left="28"/>
              <w:jc w:val="both"/>
              <w:rPr>
                <w:rFonts w:eastAsia="Arial"/>
                <w:sz w:val="20"/>
                <w:szCs w:val="20"/>
              </w:rPr>
            </w:pPr>
            <w:r w:rsidRPr="00224D48">
              <w:rPr>
                <w:rFonts w:eastAsia="Arial"/>
                <w:sz w:val="20"/>
                <w:szCs w:val="20"/>
              </w:rPr>
              <w:t>04.08.1969</w:t>
            </w:r>
          </w:p>
        </w:tc>
      </w:tr>
      <w:tr w:rsidR="006A3F61" w:rsidRPr="00224D48">
        <w:trPr>
          <w:jc w:val="center"/>
        </w:trPr>
        <w:tc>
          <w:tcPr>
            <w:tcW w:w="455"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26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7025" w:type="dxa"/>
            <w:gridSpan w:val="11"/>
          </w:tcPr>
          <w:p w:rsidR="006A3F61" w:rsidRPr="00224D48" w:rsidRDefault="00224D48">
            <w:pPr>
              <w:spacing w:before="60" w:after="60"/>
              <w:ind w:left="28"/>
              <w:jc w:val="both"/>
              <w:rPr>
                <w:rFonts w:eastAsia="Arial"/>
                <w:sz w:val="20"/>
                <w:szCs w:val="20"/>
              </w:rPr>
            </w:pPr>
            <w:r w:rsidRPr="00224D48">
              <w:rPr>
                <w:rFonts w:eastAsia="Arial"/>
                <w:sz w:val="20"/>
                <w:szCs w:val="20"/>
              </w:rPr>
              <w:t>VIII (докторски студии)</w:t>
            </w:r>
          </w:p>
        </w:tc>
      </w:tr>
      <w:tr w:rsidR="006A3F61" w:rsidRPr="00224D48">
        <w:trPr>
          <w:jc w:val="center"/>
        </w:trPr>
        <w:tc>
          <w:tcPr>
            <w:tcW w:w="455"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26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7025" w:type="dxa"/>
            <w:gridSpan w:val="11"/>
          </w:tcPr>
          <w:p w:rsidR="006A3F61" w:rsidRPr="00224D48" w:rsidRDefault="00224D48">
            <w:pPr>
              <w:spacing w:before="60" w:after="60"/>
              <w:ind w:left="28"/>
              <w:jc w:val="both"/>
              <w:rPr>
                <w:rFonts w:eastAsia="Arial"/>
                <w:sz w:val="20"/>
                <w:szCs w:val="20"/>
              </w:rPr>
            </w:pPr>
            <w:r w:rsidRPr="00224D48">
              <w:rPr>
                <w:rFonts w:eastAsia="Arial"/>
                <w:sz w:val="20"/>
                <w:szCs w:val="20"/>
              </w:rPr>
              <w:t>Доктор на науки</w:t>
            </w:r>
          </w:p>
        </w:tc>
      </w:tr>
      <w:tr w:rsidR="006A3F61" w:rsidRPr="00224D48">
        <w:trPr>
          <w:trHeight w:val="275"/>
          <w:jc w:val="center"/>
        </w:trPr>
        <w:tc>
          <w:tcPr>
            <w:tcW w:w="45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260" w:type="dxa"/>
            <w:gridSpan w:val="6"/>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150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35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260" w:type="dxa"/>
            <w:gridSpan w:val="6"/>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50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p w:rsidR="006A3F61" w:rsidRPr="00224D48" w:rsidRDefault="00224D48">
            <w:pPr>
              <w:spacing w:before="60" w:after="60"/>
              <w:ind w:left="28"/>
              <w:jc w:val="both"/>
              <w:rPr>
                <w:rFonts w:eastAsia="Arial"/>
                <w:sz w:val="20"/>
                <w:szCs w:val="20"/>
              </w:rPr>
            </w:pPr>
            <w:r w:rsidRPr="00224D48">
              <w:rPr>
                <w:rFonts w:eastAsia="Arial"/>
                <w:sz w:val="20"/>
                <w:szCs w:val="20"/>
              </w:rPr>
              <w:t>Дипломиран професор и филолог-преведувач по француски јазик и литература</w:t>
            </w:r>
          </w:p>
        </w:tc>
        <w:tc>
          <w:tcPr>
            <w:tcW w:w="135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1992</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4"/>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260" w:type="dxa"/>
            <w:gridSpan w:val="6"/>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50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p w:rsidR="006A3F61" w:rsidRPr="00224D48" w:rsidRDefault="00224D48">
            <w:pPr>
              <w:spacing w:before="60" w:after="60"/>
              <w:ind w:left="28"/>
              <w:jc w:val="both"/>
              <w:rPr>
                <w:rFonts w:eastAsia="Arial"/>
                <w:sz w:val="20"/>
                <w:szCs w:val="20"/>
              </w:rPr>
            </w:pPr>
            <w:r w:rsidRPr="00224D48">
              <w:rPr>
                <w:rFonts w:eastAsia="Arial"/>
                <w:sz w:val="20"/>
                <w:szCs w:val="20"/>
              </w:rPr>
              <w:t>Магистер по филолошки науки</w:t>
            </w:r>
          </w:p>
        </w:tc>
        <w:tc>
          <w:tcPr>
            <w:tcW w:w="135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2000</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4"/>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260" w:type="dxa"/>
            <w:gridSpan w:val="6"/>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50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Докторат:</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 по филолошки науки </w:t>
            </w:r>
          </w:p>
        </w:tc>
        <w:tc>
          <w:tcPr>
            <w:tcW w:w="135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2005</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7"/>
          <w:jc w:val="center"/>
        </w:trPr>
        <w:tc>
          <w:tcPr>
            <w:tcW w:w="45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260" w:type="dxa"/>
            <w:gridSpan w:val="6"/>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150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35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260" w:type="dxa"/>
            <w:gridSpan w:val="6"/>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50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6-хуманистички науки</w:t>
            </w:r>
          </w:p>
        </w:tc>
        <w:tc>
          <w:tcPr>
            <w:tcW w:w="135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612-наука за книжевноста</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61211-историја на книжевноста на романските народи (француска книжевност) </w:t>
            </w:r>
          </w:p>
        </w:tc>
      </w:tr>
      <w:tr w:rsidR="006A3F61" w:rsidRPr="00224D48">
        <w:trPr>
          <w:trHeight w:val="276"/>
          <w:jc w:val="center"/>
        </w:trPr>
        <w:tc>
          <w:tcPr>
            <w:tcW w:w="45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2260" w:type="dxa"/>
            <w:gridSpan w:val="6"/>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150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35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260" w:type="dxa"/>
            <w:gridSpan w:val="6"/>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50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6-хуманистички науки</w:t>
            </w:r>
          </w:p>
        </w:tc>
        <w:tc>
          <w:tcPr>
            <w:tcW w:w="135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612-наука за книжевноста</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61211-историја на книжевноста на романските народи (француска книжевност) </w:t>
            </w:r>
          </w:p>
        </w:tc>
      </w:tr>
      <w:tr w:rsidR="006A3F61" w:rsidRPr="00224D48">
        <w:trPr>
          <w:trHeight w:val="375"/>
          <w:jc w:val="center"/>
        </w:trPr>
        <w:tc>
          <w:tcPr>
            <w:tcW w:w="45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2260" w:type="dxa"/>
            <w:gridSpan w:val="6"/>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27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475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260" w:type="dxa"/>
            <w:gridSpan w:val="6"/>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275"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c>
          <w:tcPr>
            <w:tcW w:w="475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Редовен професор по француска и франкофонски литератури и култури</w:t>
            </w:r>
          </w:p>
        </w:tc>
      </w:tr>
      <w:tr w:rsidR="006A3F61" w:rsidRPr="00224D48">
        <w:trPr>
          <w:jc w:val="center"/>
        </w:trPr>
        <w:tc>
          <w:tcPr>
            <w:tcW w:w="45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285" w:type="dxa"/>
            <w:gridSpan w:val="17"/>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567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Француска книжевност 1</w:t>
            </w:r>
          </w:p>
        </w:tc>
        <w:tc>
          <w:tcPr>
            <w:tcW w:w="5671" w:type="dxa"/>
            <w:gridSpan w:val="6"/>
          </w:tcPr>
          <w:p w:rsidR="006A3F61" w:rsidRPr="00224D48" w:rsidRDefault="00224D48">
            <w:pPr>
              <w:jc w:val="both"/>
              <w:rPr>
                <w:rFonts w:eastAsia="Arial"/>
                <w:sz w:val="20"/>
                <w:szCs w:val="20"/>
              </w:rPr>
            </w:pPr>
            <w:r w:rsidRPr="00224D48">
              <w:rPr>
                <w:rFonts w:eastAsia="Arial"/>
                <w:sz w:val="20"/>
                <w:szCs w:val="20"/>
              </w:rPr>
              <w:t>Француски јазик и книжевност, двопредметна програма – француски јазик и книжевност со романски јазик и книжевност, Филолошки факултет „Блаже Конески“ - Скопје</w:t>
            </w:r>
          </w:p>
        </w:tc>
      </w:tr>
      <w:tr w:rsidR="006A3F61" w:rsidRPr="00224D48">
        <w:trPr>
          <w:trHeight w:val="70"/>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44" w:type="dxa"/>
            <w:gridSpan w:val="6"/>
          </w:tcPr>
          <w:p w:rsidR="006A3F61" w:rsidRPr="00224D48" w:rsidRDefault="00224D48">
            <w:pPr>
              <w:jc w:val="both"/>
              <w:rPr>
                <w:rFonts w:eastAsia="Arial"/>
                <w:sz w:val="20"/>
                <w:szCs w:val="20"/>
              </w:rPr>
            </w:pPr>
            <w:r w:rsidRPr="00224D48">
              <w:rPr>
                <w:rFonts w:eastAsia="Arial"/>
                <w:sz w:val="20"/>
                <w:szCs w:val="20"/>
              </w:rPr>
              <w:t>Француска книжевност 2</w:t>
            </w:r>
          </w:p>
        </w:tc>
        <w:tc>
          <w:tcPr>
            <w:tcW w:w="5671" w:type="dxa"/>
            <w:gridSpan w:val="6"/>
          </w:tcPr>
          <w:p w:rsidR="006A3F61" w:rsidRPr="00224D48" w:rsidRDefault="00224D48">
            <w:pPr>
              <w:jc w:val="both"/>
              <w:rPr>
                <w:rFonts w:eastAsia="Arial"/>
                <w:sz w:val="20"/>
                <w:szCs w:val="20"/>
              </w:rPr>
            </w:pPr>
            <w:r w:rsidRPr="00224D48">
              <w:rPr>
                <w:rFonts w:eastAsia="Arial"/>
                <w:sz w:val="20"/>
                <w:szCs w:val="20"/>
              </w:rPr>
              <w:t xml:space="preserve">Француски јазик и книжевност, двопредметна програма – француски јазик и книжевност со романски јазик и </w:t>
            </w:r>
            <w:r w:rsidRPr="00224D48">
              <w:rPr>
                <w:rFonts w:eastAsia="Arial"/>
                <w:sz w:val="20"/>
                <w:szCs w:val="20"/>
              </w:rPr>
              <w:lastRenderedPageBreak/>
              <w:t>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944" w:type="dxa"/>
            <w:gridSpan w:val="6"/>
          </w:tcPr>
          <w:p w:rsidR="006A3F61" w:rsidRPr="00224D48" w:rsidRDefault="00224D48">
            <w:pPr>
              <w:jc w:val="both"/>
              <w:rPr>
                <w:rFonts w:eastAsia="Arial"/>
                <w:sz w:val="20"/>
                <w:szCs w:val="20"/>
              </w:rPr>
            </w:pPr>
            <w:r w:rsidRPr="00224D48">
              <w:rPr>
                <w:rFonts w:eastAsia="Arial"/>
                <w:sz w:val="20"/>
                <w:szCs w:val="20"/>
              </w:rPr>
              <w:t>Француска книжевност 7 – роман XX век</w:t>
            </w:r>
          </w:p>
        </w:tc>
        <w:tc>
          <w:tcPr>
            <w:tcW w:w="5671" w:type="dxa"/>
            <w:gridSpan w:val="6"/>
          </w:tcPr>
          <w:p w:rsidR="006A3F61" w:rsidRPr="00224D48" w:rsidRDefault="00224D48">
            <w:pPr>
              <w:jc w:val="both"/>
              <w:rPr>
                <w:rFonts w:eastAsia="Arial"/>
                <w:sz w:val="20"/>
                <w:szCs w:val="20"/>
              </w:rPr>
            </w:pPr>
            <w:r w:rsidRPr="00224D48">
              <w:rPr>
                <w:rFonts w:eastAsia="Arial"/>
                <w:sz w:val="20"/>
                <w:szCs w:val="20"/>
              </w:rPr>
              <w:t>Француски јазик и книжевност, двопредметна програма – француски јазик и книжевност со романски јазик и 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944" w:type="dxa"/>
            <w:gridSpan w:val="6"/>
          </w:tcPr>
          <w:p w:rsidR="006A3F61" w:rsidRPr="00224D48" w:rsidRDefault="00224D48">
            <w:pPr>
              <w:jc w:val="both"/>
              <w:rPr>
                <w:rFonts w:eastAsia="Arial"/>
                <w:sz w:val="20"/>
                <w:szCs w:val="20"/>
              </w:rPr>
            </w:pPr>
            <w:r w:rsidRPr="00224D48">
              <w:rPr>
                <w:rFonts w:eastAsia="Arial"/>
                <w:sz w:val="20"/>
                <w:szCs w:val="20"/>
              </w:rPr>
              <w:t>Француска книжевност 8 – франкофонски книжевности</w:t>
            </w:r>
          </w:p>
        </w:tc>
        <w:tc>
          <w:tcPr>
            <w:tcW w:w="5671" w:type="dxa"/>
            <w:gridSpan w:val="6"/>
          </w:tcPr>
          <w:p w:rsidR="006A3F61" w:rsidRPr="00224D48" w:rsidRDefault="00224D48">
            <w:pPr>
              <w:jc w:val="both"/>
              <w:rPr>
                <w:rFonts w:eastAsia="Arial"/>
                <w:sz w:val="20"/>
                <w:szCs w:val="20"/>
              </w:rPr>
            </w:pPr>
            <w:r w:rsidRPr="00224D48">
              <w:rPr>
                <w:rFonts w:eastAsia="Arial"/>
                <w:sz w:val="20"/>
                <w:szCs w:val="20"/>
              </w:rPr>
              <w:t>Француски јазик и книжевност, двопредметна програма – француски јазик и книжевност со романски јазик и 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Француска култура и цивилизација 1</w:t>
            </w:r>
          </w:p>
        </w:tc>
        <w:tc>
          <w:tcPr>
            <w:tcW w:w="5671" w:type="dxa"/>
            <w:gridSpan w:val="6"/>
          </w:tcPr>
          <w:p w:rsidR="006A3F61" w:rsidRPr="00224D48" w:rsidRDefault="00224D48">
            <w:pPr>
              <w:jc w:val="both"/>
              <w:rPr>
                <w:rFonts w:eastAsia="Arial"/>
                <w:sz w:val="20"/>
                <w:szCs w:val="20"/>
              </w:rPr>
            </w:pPr>
            <w:r w:rsidRPr="00224D48">
              <w:rPr>
                <w:rFonts w:eastAsia="Arial"/>
                <w:sz w:val="20"/>
                <w:szCs w:val="20"/>
              </w:rPr>
              <w:t>Француски јазик и 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6A3F61">
            <w:pPr>
              <w:spacing w:before="60" w:after="60"/>
              <w:ind w:left="28"/>
              <w:jc w:val="both"/>
              <w:rPr>
                <w:rFonts w:eastAsia="Arial"/>
                <w:sz w:val="20"/>
                <w:szCs w:val="20"/>
              </w:rPr>
            </w:pP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Француска култура и цивилизација </w:t>
            </w:r>
          </w:p>
        </w:tc>
        <w:tc>
          <w:tcPr>
            <w:tcW w:w="5671" w:type="dxa"/>
            <w:gridSpan w:val="6"/>
          </w:tcPr>
          <w:p w:rsidR="006A3F61" w:rsidRPr="00224D48" w:rsidRDefault="00224D48">
            <w:pPr>
              <w:jc w:val="both"/>
              <w:rPr>
                <w:rFonts w:eastAsia="Arial"/>
                <w:sz w:val="20"/>
                <w:szCs w:val="20"/>
              </w:rPr>
            </w:pPr>
            <w:r w:rsidRPr="00224D48">
              <w:rPr>
                <w:rFonts w:eastAsia="Arial"/>
                <w:sz w:val="20"/>
                <w:szCs w:val="20"/>
              </w:rPr>
              <w:t>Двопредметна програма – француски јазик и книжевност со романски јазик и 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Културолошки проучувања (француски) А/Б 2</w:t>
            </w:r>
          </w:p>
        </w:tc>
        <w:tc>
          <w:tcPr>
            <w:tcW w:w="5671" w:type="dxa"/>
            <w:gridSpan w:val="6"/>
          </w:tcPr>
          <w:p w:rsidR="006A3F61" w:rsidRPr="00224D48" w:rsidRDefault="00224D48">
            <w:pPr>
              <w:jc w:val="both"/>
              <w:rPr>
                <w:rFonts w:eastAsia="Arial"/>
                <w:sz w:val="20"/>
                <w:szCs w:val="20"/>
              </w:rPr>
            </w:pPr>
            <w:r w:rsidRPr="00224D48">
              <w:rPr>
                <w:rFonts w:eastAsia="Arial"/>
                <w:sz w:val="20"/>
                <w:szCs w:val="20"/>
              </w:rPr>
              <w:t>Француски јазик и 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tcPr>
          <w:p w:rsidR="006A3F61" w:rsidRPr="00224D48" w:rsidRDefault="006A3F61">
            <w:pPr>
              <w:spacing w:before="60" w:after="60"/>
              <w:ind w:left="28"/>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Франкофонски култури</w:t>
            </w:r>
          </w:p>
        </w:tc>
        <w:tc>
          <w:tcPr>
            <w:tcW w:w="5671" w:type="dxa"/>
            <w:gridSpan w:val="6"/>
          </w:tcPr>
          <w:p w:rsidR="006A3F61" w:rsidRPr="00224D48" w:rsidRDefault="00224D48">
            <w:pPr>
              <w:jc w:val="both"/>
              <w:rPr>
                <w:rFonts w:eastAsia="Arial"/>
                <w:sz w:val="20"/>
                <w:szCs w:val="20"/>
              </w:rPr>
            </w:pPr>
            <w:r w:rsidRPr="00224D48">
              <w:rPr>
                <w:rFonts w:eastAsia="Arial"/>
                <w:sz w:val="20"/>
                <w:szCs w:val="20"/>
              </w:rPr>
              <w:t>Француски јазик и 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567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Феноменот на патувањето во делата на Маргерит Јурсенар</w:t>
            </w:r>
          </w:p>
        </w:tc>
        <w:tc>
          <w:tcPr>
            <w:tcW w:w="567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книжевноста (француска 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44" w:type="dxa"/>
            <w:gridSpan w:val="6"/>
          </w:tcPr>
          <w:p w:rsidR="006A3F61" w:rsidRPr="00224D48" w:rsidRDefault="006A3F61">
            <w:pPr>
              <w:spacing w:before="60" w:after="60"/>
              <w:ind w:left="28"/>
              <w:jc w:val="both"/>
              <w:rPr>
                <w:rFonts w:eastAsia="Arial"/>
                <w:sz w:val="20"/>
                <w:szCs w:val="20"/>
              </w:rPr>
            </w:pPr>
          </w:p>
        </w:tc>
        <w:tc>
          <w:tcPr>
            <w:tcW w:w="5671"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567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944"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Автофикцијата во современата француска литература</w:t>
            </w:r>
          </w:p>
        </w:tc>
        <w:tc>
          <w:tcPr>
            <w:tcW w:w="567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книжевноста (француска книжевност), Филолошки факултет „Блаже Конески“ – Скопје</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944" w:type="dxa"/>
            <w:gridSpan w:val="6"/>
          </w:tcPr>
          <w:p w:rsidR="006A3F61" w:rsidRPr="00224D48" w:rsidRDefault="006A3F61">
            <w:pPr>
              <w:spacing w:before="60" w:after="60"/>
              <w:ind w:left="28"/>
              <w:jc w:val="both"/>
              <w:rPr>
                <w:rFonts w:eastAsia="Arial"/>
                <w:sz w:val="20"/>
                <w:szCs w:val="20"/>
              </w:rPr>
            </w:pPr>
          </w:p>
        </w:tc>
        <w:tc>
          <w:tcPr>
            <w:tcW w:w="5671"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5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285" w:type="dxa"/>
            <w:gridSpan w:val="17"/>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2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283"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Поповска, Елисавета</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„Ориентализмот на Гзавје Мармие виден низ истражувачката призма на Лилјана Тодорова“</w:t>
            </w:r>
          </w:p>
        </w:tc>
        <w:tc>
          <w:tcPr>
            <w:tcW w:w="4168"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in </w:t>
            </w:r>
            <w:r w:rsidRPr="00224D48">
              <w:rPr>
                <w:rFonts w:eastAsia="Arial"/>
                <w:i/>
                <w:sz w:val="20"/>
                <w:szCs w:val="20"/>
              </w:rPr>
              <w:t>Аналогии и интеракции во романистичките проучувања</w:t>
            </w:r>
            <w:r w:rsidRPr="00224D48">
              <w:rPr>
                <w:rFonts w:eastAsia="Arial"/>
                <w:sz w:val="20"/>
                <w:szCs w:val="20"/>
              </w:rPr>
              <w:t>, Универзитет Св. Кирил и Методиј, Филолошки факултет „Блаже Конески“, Скопје, 2020, стр. 71-84.</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283"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Поповска, Елисавета</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„Луан Старова“</w:t>
            </w:r>
          </w:p>
        </w:tc>
        <w:tc>
          <w:tcPr>
            <w:tcW w:w="4168"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in </w:t>
            </w:r>
            <w:r w:rsidRPr="00224D48">
              <w:rPr>
                <w:rFonts w:eastAsia="Arial"/>
                <w:i/>
                <w:sz w:val="20"/>
                <w:szCs w:val="20"/>
              </w:rPr>
              <w:t>Книжевници-наставници на Филолошкиот факултет</w:t>
            </w:r>
            <w:r w:rsidRPr="00224D48">
              <w:rPr>
                <w:rFonts w:eastAsia="Arial"/>
                <w:sz w:val="20"/>
                <w:szCs w:val="20"/>
              </w:rPr>
              <w:t xml:space="preserve"> Универзитет Св. Кирил и Методиј, Филолошки факултет „Блаже Конески“, Скопје, 2019, стр. 153-172</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283"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Popovska, Elisavetа</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“La tentation de l’essai dans les chroniques familiales de Marguerite </w:t>
            </w:r>
            <w:r w:rsidRPr="00224D48">
              <w:rPr>
                <w:rFonts w:eastAsia="Arial"/>
                <w:sz w:val="20"/>
                <w:szCs w:val="20"/>
              </w:rPr>
              <w:lastRenderedPageBreak/>
              <w:t>Yourcenar”</w:t>
            </w:r>
          </w:p>
        </w:tc>
        <w:tc>
          <w:tcPr>
            <w:tcW w:w="4168"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lastRenderedPageBreak/>
              <w:t xml:space="preserve">in </w:t>
            </w:r>
            <w:r w:rsidRPr="00224D48">
              <w:rPr>
                <w:rFonts w:eastAsia="Arial"/>
                <w:i/>
                <w:sz w:val="20"/>
                <w:szCs w:val="20"/>
              </w:rPr>
              <w:t>Језици и културе у времену и простору</w:t>
            </w:r>
            <w:r w:rsidRPr="00224D48">
              <w:rPr>
                <w:rFonts w:eastAsia="Arial"/>
                <w:sz w:val="20"/>
                <w:szCs w:val="20"/>
              </w:rPr>
              <w:t xml:space="preserve"> (зборник трудови од меѓународниот симпозиум одржан на 18 и 19 ноември 2017). </w:t>
            </w:r>
            <w:r w:rsidRPr="00224D48">
              <w:rPr>
                <w:rFonts w:eastAsia="Arial"/>
                <w:sz w:val="20"/>
                <w:szCs w:val="20"/>
              </w:rPr>
              <w:lastRenderedPageBreak/>
              <w:t>Нови Сад: Филозофски факултет во Нови Сад, 2018, стр. 345-351</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283"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Popovska, Elisavetа</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Trois poètes francophones rendent hommage à Grigor Prličev »</w:t>
            </w:r>
          </w:p>
        </w:tc>
        <w:tc>
          <w:tcPr>
            <w:tcW w:w="4168"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in </w:t>
            </w:r>
            <w:r w:rsidRPr="00224D48">
              <w:rPr>
                <w:rFonts w:eastAsia="Arial"/>
                <w:i/>
                <w:sz w:val="20"/>
                <w:szCs w:val="20"/>
              </w:rPr>
              <w:t>Le même, le semblable et le diffèrent au sein de la langue, de la littérature et de la culture dans les pays francophones</w:t>
            </w:r>
            <w:r w:rsidRPr="00224D48">
              <w:rPr>
                <w:rFonts w:eastAsia="Arial"/>
                <w:sz w:val="20"/>
                <w:szCs w:val="20"/>
              </w:rPr>
              <w:t>, (зборник трудови од меѓународниот симпозиум одржан na 4-5 ноември, 2016). Скопје: Филолошки Факултет „Блаже Конески“, 2018, стр. 480-491</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283"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Popovska, Elisaveta</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“La photographie dans les </w:t>
            </w:r>
            <w:r w:rsidRPr="00224D48">
              <w:rPr>
                <w:rFonts w:eastAsia="Arial"/>
                <w:i/>
                <w:sz w:val="20"/>
                <w:szCs w:val="20"/>
              </w:rPr>
              <w:t>Souvenirs Pieux</w:t>
            </w:r>
            <w:r w:rsidRPr="00224D48">
              <w:rPr>
                <w:rFonts w:eastAsia="Arial"/>
                <w:sz w:val="20"/>
                <w:szCs w:val="20"/>
              </w:rPr>
              <w:t xml:space="preserve">: de la poétique da la trace à la poétique de l’espace“, </w:t>
            </w:r>
          </w:p>
        </w:tc>
        <w:tc>
          <w:tcPr>
            <w:tcW w:w="4168"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in </w:t>
            </w:r>
            <w:r w:rsidRPr="00224D48">
              <w:rPr>
                <w:rFonts w:eastAsia="Arial"/>
                <w:i/>
                <w:sz w:val="20"/>
                <w:szCs w:val="20"/>
              </w:rPr>
              <w:t xml:space="preserve">La Poétique de l’espace dans l’œuvre de Marguerite Yourcenar </w:t>
            </w:r>
            <w:r w:rsidRPr="00224D48">
              <w:rPr>
                <w:rFonts w:eastAsia="Arial"/>
                <w:sz w:val="20"/>
                <w:szCs w:val="20"/>
              </w:rPr>
              <w:t>(Actes du colloque international de Cluj-Napoca, 6-8 octobre 2010) - Clermond-Ferrand : Publications de la Société Internationale d’Études Yourcenariennes, 2013, pp. 329-340.</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58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2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283"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Поповска Елисавета (учесник)</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Романистиката и словенските јазици, литератури и култури во контакт и дисконтакт</w:t>
            </w:r>
          </w:p>
        </w:tc>
        <w:tc>
          <w:tcPr>
            <w:tcW w:w="4168" w:type="dxa"/>
            <w:gridSpan w:val="2"/>
          </w:tcPr>
          <w:p w:rsidR="006A3F61" w:rsidRPr="00224D48" w:rsidRDefault="00224D48">
            <w:pPr>
              <w:spacing w:before="60" w:after="60"/>
              <w:ind w:left="28" w:firstLine="144"/>
              <w:jc w:val="both"/>
              <w:rPr>
                <w:rFonts w:eastAsia="Arial"/>
                <w:sz w:val="20"/>
                <w:szCs w:val="20"/>
              </w:rPr>
            </w:pPr>
            <w:r w:rsidRPr="00224D48">
              <w:rPr>
                <w:rFonts w:eastAsia="Arial"/>
                <w:sz w:val="20"/>
                <w:szCs w:val="20"/>
              </w:rPr>
              <w:t>2017 - 2026: меѓународен проект Носител на проектот Филозофскиот факултет при универзитетот во Ниш, Република Србија. Учесници: Филозофскиот факултет при универзитетот во Нови Сад, Република Србија; Филолошкиот факултет „Блаже Конески“ при универзитетот „Свети Кирил и Методиј“ во Скопје, Република Македонија; Филолошкиот факултет при универзитетот во Бања Лука, Босна и Херцеговина; Faculté de Lettres &amp; Arts, Université d’Artois, Arras, France; Faculté des lettres et langues, Université de Poitiers, France; École supérieure du professorat et de l’éducation, Université de Bordeaux, France; Uniwersytet Wrocławski, Wydział Filologiczny, Wrocław, Polska.</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2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Поповска Елисавета (учесник)</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Применети странски јазици “</w:t>
            </w:r>
            <w:r w:rsidRPr="00224D48">
              <w:rPr>
                <w:rFonts w:eastAsia="Arial"/>
                <w:color w:val="1D2228"/>
                <w:sz w:val="20"/>
                <w:szCs w:val="20"/>
                <w:highlight w:val="white"/>
              </w:rPr>
              <w:t>Developping  multilingual skills training for special purposes”</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2020-2023:</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Меѓународен проект - </w:t>
            </w:r>
            <w:r w:rsidRPr="00224D48">
              <w:rPr>
                <w:rFonts w:eastAsia="Arial"/>
                <w:color w:val="1D2228"/>
                <w:sz w:val="20"/>
                <w:szCs w:val="20"/>
                <w:highlight w:val="white"/>
              </w:rPr>
              <w:t>Носител Универзитетот во Каен, Франција. Учесници: Универзитет во Белград, Србија и Универзитет “Свети Кирил и Методиј“ во Скопје, Република Северна Македонија</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2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Поповска Елисавета (учесник)</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Поимник на книжевната теорија 2</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2019-2022 : </w:t>
            </w:r>
          </w:p>
          <w:p w:rsidR="006A3F61" w:rsidRPr="00224D48" w:rsidRDefault="00224D48">
            <w:pPr>
              <w:spacing w:before="60" w:after="60"/>
              <w:ind w:left="28"/>
              <w:jc w:val="both"/>
              <w:rPr>
                <w:rFonts w:eastAsia="Arial"/>
                <w:sz w:val="20"/>
                <w:szCs w:val="20"/>
              </w:rPr>
            </w:pPr>
            <w:r w:rsidRPr="00224D48">
              <w:rPr>
                <w:rFonts w:eastAsia="Arial"/>
                <w:sz w:val="20"/>
                <w:szCs w:val="20"/>
              </w:rPr>
              <w:t>Национален проект - МАНУ</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283" w:type="dxa"/>
            <w:gridSpan w:val="4"/>
          </w:tcPr>
          <w:p w:rsidR="006A3F61" w:rsidRPr="00224D48" w:rsidRDefault="00224D48">
            <w:pPr>
              <w:jc w:val="both"/>
              <w:rPr>
                <w:rFonts w:eastAsia="Arial"/>
                <w:sz w:val="20"/>
                <w:szCs w:val="20"/>
              </w:rPr>
            </w:pPr>
            <w:r w:rsidRPr="00224D48">
              <w:rPr>
                <w:rFonts w:eastAsia="Arial"/>
                <w:sz w:val="20"/>
                <w:szCs w:val="20"/>
              </w:rPr>
              <w:t>Поповска Елисавета (учесник)</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експертска мисија во рамките на проектот „Dialogue d’expertise”</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2014: меѓународен проект на Agence Universitaire de la francophonie,</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283" w:type="dxa"/>
            <w:gridSpan w:val="4"/>
          </w:tcPr>
          <w:p w:rsidR="006A3F61" w:rsidRPr="00224D48" w:rsidRDefault="00224D48">
            <w:pPr>
              <w:jc w:val="both"/>
              <w:rPr>
                <w:rFonts w:eastAsia="Arial"/>
                <w:sz w:val="20"/>
                <w:szCs w:val="20"/>
              </w:rPr>
            </w:pPr>
            <w:r w:rsidRPr="00224D48">
              <w:rPr>
                <w:rFonts w:eastAsia="Arial"/>
                <w:sz w:val="20"/>
                <w:szCs w:val="20"/>
              </w:rPr>
              <w:t>Поповска Елисавета (учесник)</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Méthodologie et pratiques innovantes en didactique de FLE“</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2012-2013: Меѓународен проект, носител - Универзитетот од Крајова, Романија; учесници - Универзитетот од Галаци, Универзитетот од Сучава, Универзитетот од Клуж (Романија), Универзитетот од Ереван (Ерменија), УКИМ</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r w:rsidRPr="00224D48">
              <w:rPr>
                <w:rFonts w:eastAsia="Arial"/>
                <w:sz w:val="20"/>
                <w:szCs w:val="20"/>
              </w:rPr>
              <w:lastRenderedPageBreak/>
              <w:t>3.</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Печатени книги во последните пет години (до пет)</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51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04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1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Поповска, Елисавета (приредувач) </w:t>
            </w:r>
          </w:p>
        </w:tc>
        <w:tc>
          <w:tcPr>
            <w:tcW w:w="2041" w:type="dxa"/>
            <w:gridSpan w:val="5"/>
          </w:tcPr>
          <w:p w:rsidR="006A3F61" w:rsidRPr="00224D48" w:rsidRDefault="00224D48">
            <w:pPr>
              <w:spacing w:before="60"/>
              <w:ind w:left="29"/>
              <w:jc w:val="both"/>
              <w:rPr>
                <w:rFonts w:eastAsia="Arial"/>
                <w:i/>
                <w:sz w:val="20"/>
                <w:szCs w:val="20"/>
              </w:rPr>
            </w:pPr>
            <w:r w:rsidRPr="00224D48">
              <w:rPr>
                <w:rFonts w:eastAsia="Arial"/>
                <w:i/>
                <w:sz w:val="20"/>
                <w:szCs w:val="20"/>
              </w:rPr>
              <w:t>Аналогии и интеракции во романистичките проучувања/</w:t>
            </w:r>
          </w:p>
          <w:p w:rsidR="006A3F61" w:rsidRPr="00224D48" w:rsidRDefault="00224D48">
            <w:pPr>
              <w:spacing w:after="60"/>
              <w:ind w:left="29"/>
              <w:jc w:val="both"/>
              <w:rPr>
                <w:rFonts w:eastAsia="Arial"/>
                <w:sz w:val="20"/>
                <w:szCs w:val="20"/>
              </w:rPr>
            </w:pPr>
            <w:r w:rsidRPr="00224D48">
              <w:rPr>
                <w:rFonts w:eastAsia="Arial"/>
                <w:i/>
                <w:sz w:val="20"/>
                <w:szCs w:val="20"/>
              </w:rPr>
              <w:t>Analogies et interctions au sein des études romanes</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Универзитет Св. Кирил и Методиј, Филолошки факултет „Блаже Конески“, Скопје, 2020</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1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Поповска, Елисавета (превод од француски на дело на Жак Дерида)</w:t>
            </w:r>
          </w:p>
        </w:tc>
        <w:tc>
          <w:tcPr>
            <w:tcW w:w="2041" w:type="dxa"/>
            <w:gridSpan w:val="5"/>
          </w:tcPr>
          <w:p w:rsidR="006A3F61" w:rsidRPr="00224D48" w:rsidRDefault="00224D48">
            <w:pPr>
              <w:spacing w:before="60" w:after="60"/>
              <w:ind w:left="28"/>
              <w:jc w:val="both"/>
              <w:rPr>
                <w:rFonts w:eastAsia="Arial"/>
                <w:i/>
                <w:sz w:val="20"/>
                <w:szCs w:val="20"/>
              </w:rPr>
            </w:pPr>
            <w:r w:rsidRPr="00224D48">
              <w:rPr>
                <w:rFonts w:eastAsia="Arial"/>
                <w:i/>
                <w:sz w:val="20"/>
                <w:szCs w:val="20"/>
              </w:rPr>
              <w:t>Дарување смрт</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Артконект, 2018</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1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Поповска, Елисавета (превод од француски на дело на Антоан Компањон)</w:t>
            </w:r>
          </w:p>
        </w:tc>
        <w:tc>
          <w:tcPr>
            <w:tcW w:w="2041" w:type="dxa"/>
            <w:gridSpan w:val="5"/>
          </w:tcPr>
          <w:p w:rsidR="006A3F61" w:rsidRPr="00224D48" w:rsidRDefault="00224D48">
            <w:pPr>
              <w:spacing w:before="60" w:after="60"/>
              <w:ind w:left="28"/>
              <w:jc w:val="both"/>
              <w:rPr>
                <w:rFonts w:eastAsia="Arial"/>
                <w:i/>
                <w:sz w:val="20"/>
                <w:szCs w:val="20"/>
              </w:rPr>
            </w:pPr>
            <w:r w:rsidRPr="00224D48">
              <w:rPr>
                <w:rFonts w:eastAsia="Arial"/>
                <w:i/>
                <w:sz w:val="20"/>
                <w:szCs w:val="20"/>
              </w:rPr>
              <w:t>За што служи литературата?</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Артконект, 2020.</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1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Поповска, Елисавета (превод од француски на дело на Јулија Кристева)</w:t>
            </w:r>
          </w:p>
        </w:tc>
        <w:tc>
          <w:tcPr>
            <w:tcW w:w="2041" w:type="dxa"/>
            <w:gridSpan w:val="5"/>
          </w:tcPr>
          <w:p w:rsidR="006A3F61" w:rsidRPr="00224D48" w:rsidRDefault="00224D48">
            <w:pPr>
              <w:jc w:val="both"/>
              <w:rPr>
                <w:rFonts w:eastAsia="Arial"/>
                <w:i/>
                <w:sz w:val="20"/>
                <w:szCs w:val="20"/>
              </w:rPr>
            </w:pPr>
            <w:r w:rsidRPr="00224D48">
              <w:rPr>
                <w:rFonts w:eastAsia="Arial"/>
                <w:i/>
                <w:sz w:val="20"/>
                <w:szCs w:val="20"/>
              </w:rPr>
              <w:t>Црно сонце</w:t>
            </w:r>
          </w:p>
          <w:p w:rsidR="006A3F61" w:rsidRPr="00224D48" w:rsidRDefault="006A3F61">
            <w:pPr>
              <w:spacing w:before="60" w:after="60"/>
              <w:ind w:left="28"/>
              <w:jc w:val="both"/>
              <w:rPr>
                <w:rFonts w:eastAsia="Arial"/>
                <w:i/>
                <w:sz w:val="20"/>
                <w:szCs w:val="20"/>
              </w:rPr>
            </w:pP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Скопје, Артконект, 2021.</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15" w:type="dxa"/>
            <w:gridSpan w:val="6"/>
          </w:tcPr>
          <w:p w:rsidR="006A3F61" w:rsidRPr="00224D48" w:rsidRDefault="006A3F61">
            <w:pPr>
              <w:spacing w:before="60" w:after="60"/>
              <w:ind w:left="28"/>
              <w:jc w:val="both"/>
              <w:rPr>
                <w:rFonts w:eastAsia="Arial"/>
                <w:sz w:val="20"/>
                <w:szCs w:val="20"/>
              </w:rPr>
            </w:pPr>
          </w:p>
        </w:tc>
        <w:tc>
          <w:tcPr>
            <w:tcW w:w="2041" w:type="dxa"/>
            <w:gridSpan w:val="5"/>
          </w:tcPr>
          <w:p w:rsidR="006A3F61" w:rsidRPr="00224D48" w:rsidRDefault="006A3F61">
            <w:pPr>
              <w:spacing w:before="60" w:after="60"/>
              <w:ind w:left="28"/>
              <w:jc w:val="both"/>
              <w:rPr>
                <w:rFonts w:eastAsia="Arial"/>
                <w:sz w:val="20"/>
                <w:szCs w:val="20"/>
              </w:rPr>
            </w:pPr>
          </w:p>
        </w:tc>
        <w:tc>
          <w:tcPr>
            <w:tcW w:w="4168"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2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2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Поповска, Елисавета</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„Кон преводите на македонски јазик на три значајни дела на француската литература“</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Годишен зборник на Филолошкиот Факултет, Скопје:  кн. 39-40, 2018, стр. 351-363.</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2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Popovska, Elisaveta</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“Quelle évolution pour les études universitaires de français en Europe centrale et orientale ?“</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заедничка синтеза со Моника Влад и Универзитетската агенција на Франкофонијата на дводневната работа од состанокот на Раководителите на Департманите по француски јазик во регионот на централна и источна Европа што се одржа на 24 и 25 ноември во Букурешт, Le français à l’Université, 21e année, numéro 04, 2016, </w:t>
            </w:r>
            <w:hyperlink r:id="rId51">
              <w:r w:rsidRPr="00224D48">
                <w:rPr>
                  <w:rFonts w:eastAsia="Arial"/>
                  <w:color w:val="0000FF"/>
                  <w:sz w:val="20"/>
                  <w:szCs w:val="20"/>
                  <w:u w:val="single"/>
                </w:rPr>
                <w:t>http://www.bulletin.auf.org/index.php?id=2377</w:t>
              </w:r>
            </w:hyperlink>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283"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Поповска,  Елисавета</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Изучувањето на францускиот јазик и предизвиците на денешнината</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 </w:t>
            </w:r>
            <w:r w:rsidRPr="00224D48">
              <w:rPr>
                <w:rFonts w:eastAsia="Arial"/>
                <w:i/>
                <w:sz w:val="20"/>
                <w:szCs w:val="20"/>
              </w:rPr>
              <w:t>Францускиот јазик во Република Македонија низ призма на културно-образовната дејност</w:t>
            </w:r>
            <w:r w:rsidRPr="00224D48">
              <w:rPr>
                <w:rFonts w:eastAsia="Arial"/>
                <w:sz w:val="20"/>
                <w:szCs w:val="20"/>
              </w:rPr>
              <w:t xml:space="preserve"> (уред. Ирина Бабамова, Снежана Петрова) – Скопје: Филолошки факултет „Блаже Конески“, Универзитет „Свети Кирил и Методиј, 2016, стр. 94 – 96.</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283"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Popovska, Elisaveta</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Le texte littéraire comme un texte inaugural – vers une didactique de la production littéraire en FLE au niveau universitaire »</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 </w:t>
            </w:r>
            <w:r w:rsidRPr="00224D48">
              <w:rPr>
                <w:rFonts w:eastAsia="Arial"/>
                <w:i/>
                <w:sz w:val="20"/>
                <w:szCs w:val="20"/>
              </w:rPr>
              <w:t>Français, langue ardente</w:t>
            </w:r>
            <w:r w:rsidRPr="00224D48">
              <w:rPr>
                <w:rFonts w:eastAsia="Arial"/>
                <w:sz w:val="20"/>
                <w:szCs w:val="20"/>
              </w:rPr>
              <w:t xml:space="preserve"> (зборник на трудови од XIV светски конгрес на Меѓународната федерација на професори по француски јазик), vol. VI, Fédération Internationale des professeurs de français, 2018, стр. 321-330.</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2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Поповска, Елисавета</w:t>
            </w:r>
          </w:p>
        </w:tc>
        <w:tc>
          <w:tcPr>
            <w:tcW w:w="227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„Од легенда до новела: </w:t>
            </w:r>
            <w:r w:rsidRPr="00224D48">
              <w:rPr>
                <w:rFonts w:eastAsia="Arial"/>
                <w:i/>
                <w:sz w:val="20"/>
                <w:szCs w:val="20"/>
              </w:rPr>
              <w:t>Крајот на Марко Краљевич</w:t>
            </w:r>
            <w:r w:rsidRPr="00224D48">
              <w:rPr>
                <w:rFonts w:eastAsia="Arial"/>
                <w:sz w:val="20"/>
                <w:szCs w:val="20"/>
              </w:rPr>
              <w:t xml:space="preserve"> од Маргерит Јурсенар“</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 </w:t>
            </w:r>
            <w:r w:rsidRPr="00224D48">
              <w:rPr>
                <w:rFonts w:eastAsia="Arial"/>
                <w:i/>
                <w:sz w:val="20"/>
                <w:szCs w:val="20"/>
              </w:rPr>
              <w:t>Јазик, литература и култура во романскиот простор: традиција и иновација</w:t>
            </w:r>
            <w:r w:rsidRPr="00224D48">
              <w:rPr>
                <w:rFonts w:eastAsia="Arial"/>
                <w:sz w:val="20"/>
                <w:szCs w:val="20"/>
              </w:rPr>
              <w:t>, научно-истражувачки проект на Катедрата за романски јазици и книжевности на Филолошкиот факултет „Блаже Конески“, Универзитет „Свети Кирил и Методиј“ - Скопје: Филолошки факултет „Блаже Конески“, 2017, стр. 253 – 266.</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8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283" w:type="dxa"/>
            <w:gridSpan w:val="4"/>
          </w:tcPr>
          <w:p w:rsidR="006A3F61" w:rsidRPr="00224D48" w:rsidRDefault="006A3F61">
            <w:pPr>
              <w:spacing w:before="60" w:after="60"/>
              <w:ind w:left="28"/>
              <w:jc w:val="both"/>
              <w:rPr>
                <w:rFonts w:eastAsia="Arial"/>
                <w:sz w:val="20"/>
                <w:szCs w:val="20"/>
              </w:rPr>
            </w:pPr>
          </w:p>
        </w:tc>
        <w:tc>
          <w:tcPr>
            <w:tcW w:w="2273" w:type="dxa"/>
            <w:gridSpan w:val="7"/>
          </w:tcPr>
          <w:p w:rsidR="006A3F61" w:rsidRPr="00224D48" w:rsidRDefault="006A3F61">
            <w:pPr>
              <w:spacing w:before="60" w:after="60"/>
              <w:ind w:left="28"/>
              <w:jc w:val="both"/>
              <w:rPr>
                <w:rFonts w:eastAsia="Arial"/>
                <w:sz w:val="20"/>
                <w:szCs w:val="20"/>
              </w:rPr>
            </w:pPr>
          </w:p>
        </w:tc>
        <w:tc>
          <w:tcPr>
            <w:tcW w:w="4168"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5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285" w:type="dxa"/>
            <w:gridSpan w:val="17"/>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226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6441" w:type="dxa"/>
            <w:gridSpan w:val="9"/>
          </w:tcPr>
          <w:p w:rsidR="006A3F61" w:rsidRPr="00224D48" w:rsidRDefault="00224D48">
            <w:pPr>
              <w:spacing w:before="60" w:after="60"/>
              <w:ind w:left="28"/>
              <w:jc w:val="both"/>
              <w:rPr>
                <w:rFonts w:eastAsia="Arial"/>
                <w:sz w:val="20"/>
                <w:szCs w:val="20"/>
              </w:rPr>
            </w:pPr>
            <w:r w:rsidRPr="00224D48">
              <w:rPr>
                <w:rFonts w:eastAsia="Arial"/>
                <w:sz w:val="20"/>
                <w:szCs w:val="20"/>
              </w:rPr>
              <w:t>27</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226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6441" w:type="dxa"/>
            <w:gridSpan w:val="9"/>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r>
      <w:tr w:rsidR="006A3F61" w:rsidRPr="00224D48">
        <w:trPr>
          <w:jc w:val="center"/>
        </w:trPr>
        <w:tc>
          <w:tcPr>
            <w:tcW w:w="45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2263"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6441" w:type="dxa"/>
            <w:gridSpan w:val="9"/>
          </w:tcPr>
          <w:p w:rsidR="006A3F61" w:rsidRPr="00224D48" w:rsidRDefault="006A3F61">
            <w:pPr>
              <w:spacing w:before="60" w:after="60"/>
              <w:ind w:left="28"/>
              <w:jc w:val="both"/>
              <w:rPr>
                <w:rFonts w:eastAsia="Arial"/>
                <w:sz w:val="20"/>
                <w:szCs w:val="20"/>
              </w:rPr>
            </w:pPr>
          </w:p>
        </w:tc>
      </w:tr>
      <w:tr w:rsidR="006A3F61" w:rsidRPr="00224D48">
        <w:trPr>
          <w:jc w:val="center"/>
        </w:trPr>
        <w:tc>
          <w:tcPr>
            <w:tcW w:w="455"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285" w:type="dxa"/>
            <w:gridSpan w:val="17"/>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(чл.136 став (8) од ЗВО)</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26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18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26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Popovska, Elisaveta</w:t>
            </w:r>
          </w:p>
        </w:tc>
        <w:tc>
          <w:tcPr>
            <w:tcW w:w="218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Rêve d’Orient rêve d’Occident dans la Saga balkanique de Luan Starova »</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 </w:t>
            </w:r>
            <w:r w:rsidRPr="00224D48">
              <w:rPr>
                <w:rFonts w:eastAsia="Arial"/>
                <w:i/>
                <w:sz w:val="20"/>
                <w:szCs w:val="20"/>
              </w:rPr>
              <w:t>Philologia Mediana</w:t>
            </w:r>
            <w:r w:rsidRPr="00224D48">
              <w:rPr>
                <w:rFonts w:eastAsia="Arial"/>
                <w:sz w:val="20"/>
                <w:szCs w:val="20"/>
              </w:rPr>
              <w:t>, vol.12. no.12, 2020, стр. 51-62.</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266" w:type="dxa"/>
            <w:gridSpan w:val="4"/>
          </w:tcPr>
          <w:p w:rsidR="006A3F61" w:rsidRPr="00224D48" w:rsidRDefault="00224D48">
            <w:pPr>
              <w:jc w:val="both"/>
              <w:rPr>
                <w:rFonts w:eastAsia="Arial"/>
                <w:sz w:val="20"/>
                <w:szCs w:val="20"/>
              </w:rPr>
            </w:pPr>
            <w:r w:rsidRPr="00224D48">
              <w:rPr>
                <w:rFonts w:eastAsia="Arial"/>
                <w:sz w:val="20"/>
                <w:szCs w:val="20"/>
              </w:rPr>
              <w:t>Popovska, Elisaveta</w:t>
            </w:r>
          </w:p>
        </w:tc>
        <w:tc>
          <w:tcPr>
            <w:tcW w:w="218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La figure du père dans les chroniques familiales de Marguerite Yourcenar et de Luan Starova »</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 </w:t>
            </w:r>
            <w:r w:rsidRPr="00224D48">
              <w:rPr>
                <w:rFonts w:eastAsia="Arial"/>
                <w:i/>
                <w:sz w:val="20"/>
                <w:szCs w:val="20"/>
              </w:rPr>
              <w:t>Facta Universitatis</w:t>
            </w:r>
            <w:r w:rsidRPr="00224D48">
              <w:rPr>
                <w:rFonts w:eastAsia="Arial"/>
                <w:sz w:val="20"/>
                <w:szCs w:val="20"/>
              </w:rPr>
              <w:t xml:space="preserve">, vol. 17, no. 2019, 2019, стр. 349-363. </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266" w:type="dxa"/>
            <w:gridSpan w:val="4"/>
          </w:tcPr>
          <w:p w:rsidR="006A3F61" w:rsidRPr="00224D48" w:rsidRDefault="00224D48">
            <w:pPr>
              <w:jc w:val="both"/>
              <w:rPr>
                <w:rFonts w:eastAsia="Arial"/>
                <w:sz w:val="20"/>
                <w:szCs w:val="20"/>
              </w:rPr>
            </w:pPr>
            <w:r w:rsidRPr="00224D48">
              <w:rPr>
                <w:rFonts w:eastAsia="Arial"/>
                <w:sz w:val="20"/>
                <w:szCs w:val="20"/>
              </w:rPr>
              <w:t>Popovska, Elisaveta</w:t>
            </w:r>
          </w:p>
        </w:tc>
        <w:tc>
          <w:tcPr>
            <w:tcW w:w="218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Retour aux racines maternelles: les voyages de Marguerite Yourcenar en Belgique natale »</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 </w:t>
            </w:r>
            <w:r w:rsidRPr="00224D48">
              <w:rPr>
                <w:rFonts w:eastAsia="Arial"/>
                <w:i/>
                <w:sz w:val="20"/>
                <w:szCs w:val="20"/>
              </w:rPr>
              <w:t>Questiones romanicae</w:t>
            </w:r>
            <w:r w:rsidRPr="00224D48">
              <w:rPr>
                <w:rFonts w:eastAsia="Arial"/>
                <w:sz w:val="20"/>
                <w:szCs w:val="20"/>
              </w:rPr>
              <w:t xml:space="preserve"> VII/1. Szeged : Jate Press, Szeged University Press, 2019, стр. 484 -495.</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266" w:type="dxa"/>
            <w:gridSpan w:val="4"/>
          </w:tcPr>
          <w:p w:rsidR="006A3F61" w:rsidRPr="00224D48" w:rsidRDefault="00224D48">
            <w:pPr>
              <w:jc w:val="both"/>
              <w:rPr>
                <w:rFonts w:eastAsia="Arial"/>
                <w:sz w:val="20"/>
                <w:szCs w:val="20"/>
              </w:rPr>
            </w:pPr>
            <w:r w:rsidRPr="00224D48">
              <w:rPr>
                <w:rFonts w:eastAsia="Arial"/>
                <w:sz w:val="20"/>
                <w:szCs w:val="20"/>
              </w:rPr>
              <w:t>Popovska, Elisaveta</w:t>
            </w:r>
          </w:p>
        </w:tc>
        <w:tc>
          <w:tcPr>
            <w:tcW w:w="218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Les fins de Marko Kraliévitch »</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in </w:t>
            </w:r>
            <w:r w:rsidRPr="00224D48">
              <w:rPr>
                <w:rFonts w:eastAsia="Arial"/>
                <w:i/>
                <w:sz w:val="20"/>
                <w:szCs w:val="20"/>
              </w:rPr>
              <w:t>Nouvelles Francographies</w:t>
            </w:r>
            <w:r w:rsidRPr="00224D48">
              <w:rPr>
                <w:rFonts w:eastAsia="Arial"/>
                <w:sz w:val="20"/>
                <w:szCs w:val="20"/>
              </w:rPr>
              <w:t>, Revue de la société des professeurs français et francophones d’Amérique  (Зборник на трудови од меѓународниот симпозиум кој се одржа на 27 и 28 април 2017 во Њујорк), Њујорк: vol. 6, no. spécial 5, 2018,стр. 127-136.</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266" w:type="dxa"/>
            <w:gridSpan w:val="4"/>
          </w:tcPr>
          <w:p w:rsidR="006A3F61" w:rsidRPr="00224D48" w:rsidRDefault="00224D48">
            <w:pPr>
              <w:jc w:val="both"/>
              <w:rPr>
                <w:rFonts w:eastAsia="Arial"/>
                <w:sz w:val="20"/>
                <w:szCs w:val="20"/>
              </w:rPr>
            </w:pPr>
            <w:r w:rsidRPr="00224D48">
              <w:rPr>
                <w:rFonts w:eastAsia="Arial"/>
                <w:sz w:val="20"/>
                <w:szCs w:val="20"/>
              </w:rPr>
              <w:t>Popovska, Elisaveta</w:t>
            </w:r>
          </w:p>
        </w:tc>
        <w:tc>
          <w:tcPr>
            <w:tcW w:w="2181" w:type="dxa"/>
            <w:gridSpan w:val="6"/>
          </w:tcPr>
          <w:p w:rsidR="006A3F61" w:rsidRPr="00224D48" w:rsidRDefault="00224D48">
            <w:pPr>
              <w:jc w:val="both"/>
              <w:rPr>
                <w:rFonts w:eastAsia="Arial"/>
                <w:sz w:val="20"/>
                <w:szCs w:val="20"/>
                <w:u w:val="single"/>
              </w:rPr>
            </w:pPr>
            <w:r w:rsidRPr="00224D48">
              <w:rPr>
                <w:rFonts w:eastAsia="Arial"/>
                <w:sz w:val="20"/>
                <w:szCs w:val="20"/>
              </w:rPr>
              <w:t>« De ces traces qui incitent à l’imagination productrice (</w:t>
            </w:r>
            <w:r w:rsidRPr="00224D48">
              <w:rPr>
                <w:rFonts w:eastAsia="Arial"/>
                <w:i/>
                <w:sz w:val="20"/>
                <w:szCs w:val="20"/>
              </w:rPr>
              <w:t xml:space="preserve">Archives </w:t>
            </w:r>
            <w:r w:rsidRPr="00224D48">
              <w:rPr>
                <w:rFonts w:eastAsia="Arial"/>
                <w:i/>
                <w:sz w:val="20"/>
                <w:szCs w:val="20"/>
              </w:rPr>
              <w:lastRenderedPageBreak/>
              <w:t>du Nord</w:t>
            </w:r>
            <w:r w:rsidRPr="00224D48">
              <w:rPr>
                <w:rFonts w:eastAsia="Arial"/>
                <w:sz w:val="20"/>
                <w:szCs w:val="20"/>
              </w:rPr>
              <w:t xml:space="preserve"> de Marguerite Yourcenar) »</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in </w:t>
            </w:r>
            <w:r w:rsidRPr="00224D48">
              <w:rPr>
                <w:rFonts w:eastAsia="Arial"/>
                <w:i/>
                <w:sz w:val="20"/>
                <w:szCs w:val="20"/>
              </w:rPr>
              <w:t>Bulletin de la Société Internationale d’Etudes Yourcenariennes</w:t>
            </w:r>
            <w:r w:rsidRPr="00224D48">
              <w:rPr>
                <w:rFonts w:eastAsia="Arial"/>
                <w:sz w:val="20"/>
                <w:szCs w:val="20"/>
              </w:rPr>
              <w:t>, no. 35, décembre 2014, pp. 97 – 110</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266" w:type="dxa"/>
            <w:gridSpan w:val="4"/>
          </w:tcPr>
          <w:p w:rsidR="006A3F61" w:rsidRPr="00224D48" w:rsidRDefault="00224D48">
            <w:pPr>
              <w:jc w:val="both"/>
              <w:rPr>
                <w:rFonts w:eastAsia="Arial"/>
                <w:sz w:val="20"/>
                <w:szCs w:val="20"/>
              </w:rPr>
            </w:pPr>
            <w:r w:rsidRPr="00224D48">
              <w:rPr>
                <w:rFonts w:eastAsia="Arial"/>
                <w:sz w:val="20"/>
                <w:szCs w:val="20"/>
              </w:rPr>
              <w:t>Popovska, Elisaveta</w:t>
            </w:r>
          </w:p>
        </w:tc>
        <w:tc>
          <w:tcPr>
            <w:tcW w:w="2181" w:type="dxa"/>
            <w:gridSpan w:val="6"/>
          </w:tcPr>
          <w:p w:rsidR="006A3F61" w:rsidRPr="00224D48" w:rsidRDefault="00224D48">
            <w:pPr>
              <w:jc w:val="both"/>
              <w:rPr>
                <w:rFonts w:eastAsia="Arial"/>
                <w:sz w:val="20"/>
                <w:szCs w:val="20"/>
                <w:u w:val="single"/>
              </w:rPr>
            </w:pPr>
            <w:r w:rsidRPr="00224D48">
              <w:rPr>
                <w:rFonts w:eastAsia="Arial"/>
                <w:sz w:val="20"/>
                <w:szCs w:val="20"/>
              </w:rPr>
              <w:t xml:space="preserve">« </w:t>
            </w:r>
            <w:r w:rsidRPr="00224D48">
              <w:rPr>
                <w:rFonts w:eastAsia="Arial"/>
                <w:color w:val="000000"/>
                <w:sz w:val="20"/>
                <w:szCs w:val="20"/>
              </w:rPr>
              <w:t>La trace et la mémoire familiale: les chroniques familiales de Marguerite Yourcenar et de Luan Starova »</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in </w:t>
            </w:r>
            <w:r w:rsidRPr="00224D48">
              <w:rPr>
                <w:rFonts w:eastAsia="Arial"/>
                <w:i/>
                <w:color w:val="000000"/>
                <w:sz w:val="20"/>
                <w:szCs w:val="20"/>
              </w:rPr>
              <w:t xml:space="preserve">Traces, mémoire et communication, </w:t>
            </w:r>
            <w:r w:rsidRPr="00224D48">
              <w:rPr>
                <w:rFonts w:eastAsia="Arial"/>
                <w:color w:val="000000"/>
                <w:sz w:val="20"/>
                <w:szCs w:val="20"/>
              </w:rPr>
              <w:t xml:space="preserve">(dir.) Jean-François Têtu et autres, </w:t>
            </w:r>
            <w:r w:rsidRPr="00224D48">
              <w:rPr>
                <w:rFonts w:eastAsia="Arial"/>
                <w:sz w:val="20"/>
                <w:szCs w:val="20"/>
              </w:rPr>
              <w:t>Actes du 18e colloque bilatéral franco-roumain tenu à Bucarest les 31 juin et 1er Juillet 2011, Bucarest, Editura universatii din Bucuresti, 2012, стр 173 -181.</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266"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181"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4168"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266" w:type="dxa"/>
            <w:gridSpan w:val="4"/>
          </w:tcPr>
          <w:p w:rsidR="006A3F61" w:rsidRPr="00224D48" w:rsidRDefault="006A3F61">
            <w:pPr>
              <w:spacing w:before="60" w:after="60"/>
              <w:ind w:left="28"/>
              <w:jc w:val="both"/>
              <w:rPr>
                <w:rFonts w:eastAsia="Arial"/>
                <w:sz w:val="20"/>
                <w:szCs w:val="20"/>
              </w:rPr>
            </w:pPr>
          </w:p>
        </w:tc>
        <w:tc>
          <w:tcPr>
            <w:tcW w:w="2181" w:type="dxa"/>
            <w:gridSpan w:val="6"/>
          </w:tcPr>
          <w:p w:rsidR="006A3F61" w:rsidRPr="00224D48" w:rsidRDefault="006A3F61">
            <w:pPr>
              <w:spacing w:before="60" w:after="60"/>
              <w:ind w:left="28"/>
              <w:jc w:val="both"/>
              <w:rPr>
                <w:rFonts w:eastAsia="Arial"/>
                <w:sz w:val="20"/>
                <w:szCs w:val="20"/>
              </w:rPr>
            </w:pPr>
          </w:p>
        </w:tc>
        <w:tc>
          <w:tcPr>
            <w:tcW w:w="4168"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8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266" w:type="dxa"/>
            <w:gridSpan w:val="4"/>
          </w:tcPr>
          <w:p w:rsidR="006A3F61" w:rsidRPr="00224D48" w:rsidRDefault="006A3F61">
            <w:pPr>
              <w:spacing w:before="60" w:after="60"/>
              <w:ind w:left="28"/>
              <w:jc w:val="both"/>
              <w:rPr>
                <w:rFonts w:eastAsia="Arial"/>
                <w:sz w:val="20"/>
                <w:szCs w:val="20"/>
              </w:rPr>
            </w:pPr>
          </w:p>
        </w:tc>
        <w:tc>
          <w:tcPr>
            <w:tcW w:w="2181" w:type="dxa"/>
            <w:gridSpan w:val="6"/>
          </w:tcPr>
          <w:p w:rsidR="006A3F61" w:rsidRPr="00224D48" w:rsidRDefault="006A3F61">
            <w:pPr>
              <w:spacing w:before="60" w:after="60"/>
              <w:ind w:left="28"/>
              <w:jc w:val="both"/>
              <w:rPr>
                <w:rFonts w:eastAsia="Arial"/>
                <w:sz w:val="20"/>
                <w:szCs w:val="20"/>
              </w:rPr>
            </w:pPr>
          </w:p>
        </w:tc>
        <w:tc>
          <w:tcPr>
            <w:tcW w:w="4168"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704" w:type="dxa"/>
            <w:gridSpan w:val="16"/>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6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0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79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69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2164"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6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0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Popovska, Elisaveta</w:t>
            </w:r>
          </w:p>
        </w:tc>
        <w:tc>
          <w:tcPr>
            <w:tcW w:w="179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De ces traces qui incitent à l’imagination créatrice ("Archives du Nord" de Marguerite Yourcenar)</w:t>
            </w:r>
          </w:p>
        </w:tc>
        <w:tc>
          <w:tcPr>
            <w:tcW w:w="269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Mеѓународен симпозиум “Voyageurs et voyages. Incursions culturelles et linguistiques” во организација на Западниот универзитет во Темишвар, Темишвар, Романија, </w:t>
            </w:r>
          </w:p>
        </w:tc>
        <w:tc>
          <w:tcPr>
            <w:tcW w:w="2164" w:type="dxa"/>
          </w:tcPr>
          <w:p w:rsidR="006A3F61" w:rsidRPr="00224D48" w:rsidRDefault="00224D48">
            <w:pPr>
              <w:spacing w:before="60" w:after="60"/>
              <w:ind w:left="28"/>
              <w:jc w:val="both"/>
              <w:rPr>
                <w:rFonts w:eastAsia="Arial"/>
                <w:sz w:val="20"/>
                <w:szCs w:val="20"/>
              </w:rPr>
            </w:pPr>
            <w:r w:rsidRPr="00224D48">
              <w:rPr>
                <w:rFonts w:eastAsia="Arial"/>
                <w:sz w:val="20"/>
                <w:szCs w:val="20"/>
              </w:rPr>
              <w:t>15 -16 јуни, 2018.</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6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0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Popovska, Elisaveta</w:t>
            </w:r>
          </w:p>
        </w:tc>
        <w:tc>
          <w:tcPr>
            <w:tcW w:w="1796"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 « Rêve d’Orient rêve d’Occident dans la Saga balkanique de Luan Starova » </w:t>
            </w:r>
          </w:p>
        </w:tc>
        <w:tc>
          <w:tcPr>
            <w:tcW w:w="269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Mеѓународен симпозиум </w:t>
            </w:r>
            <w:r w:rsidRPr="00224D48">
              <w:rPr>
                <w:rFonts w:eastAsia="Arial"/>
                <w:i/>
                <w:sz w:val="20"/>
                <w:szCs w:val="20"/>
              </w:rPr>
              <w:t>Les études françaises aujourd’hui : entre l’Est et l’Ouest</w:t>
            </w:r>
            <w:r w:rsidRPr="00224D48">
              <w:rPr>
                <w:rFonts w:eastAsia="Arial"/>
                <w:sz w:val="20"/>
                <w:szCs w:val="20"/>
              </w:rPr>
              <w:t>, Филозофски факултет во Ниш, Ниш, Република Србија</w:t>
            </w:r>
          </w:p>
        </w:tc>
        <w:tc>
          <w:tcPr>
            <w:tcW w:w="2164" w:type="dxa"/>
          </w:tcPr>
          <w:p w:rsidR="006A3F61" w:rsidRPr="00224D48" w:rsidRDefault="00224D48">
            <w:pPr>
              <w:spacing w:before="60" w:after="60"/>
              <w:ind w:left="28"/>
              <w:jc w:val="both"/>
              <w:rPr>
                <w:rFonts w:eastAsia="Arial"/>
                <w:sz w:val="20"/>
                <w:szCs w:val="20"/>
              </w:rPr>
            </w:pPr>
            <w:r w:rsidRPr="00224D48">
              <w:rPr>
                <w:rFonts w:eastAsia="Arial"/>
                <w:sz w:val="20"/>
                <w:szCs w:val="20"/>
              </w:rPr>
              <w:t>8 и 9 ноември 2019</w:t>
            </w:r>
          </w:p>
        </w:tc>
      </w:tr>
      <w:tr w:rsidR="006A3F61" w:rsidRPr="00224D48">
        <w:trPr>
          <w:jc w:val="center"/>
        </w:trPr>
        <w:tc>
          <w:tcPr>
            <w:tcW w:w="455"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581"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6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083"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Popovska, Elisaveta</w:t>
            </w:r>
          </w:p>
        </w:tc>
        <w:tc>
          <w:tcPr>
            <w:tcW w:w="1796" w:type="dxa"/>
            <w:gridSpan w:val="6"/>
          </w:tcPr>
          <w:p w:rsidR="006A3F61" w:rsidRPr="00224D48" w:rsidRDefault="00224D48">
            <w:pPr>
              <w:jc w:val="both"/>
              <w:rPr>
                <w:rFonts w:eastAsia="Arial"/>
                <w:sz w:val="20"/>
                <w:szCs w:val="20"/>
              </w:rPr>
            </w:pPr>
            <w:r w:rsidRPr="00224D48">
              <w:rPr>
                <w:rFonts w:eastAsia="Arial"/>
                <w:sz w:val="20"/>
                <w:szCs w:val="20"/>
              </w:rPr>
              <w:t xml:space="preserve">«L’autocritique en tant que procédé philologique : les usages de Marguerite Yourcenar » </w:t>
            </w:r>
          </w:p>
          <w:p w:rsidR="006A3F61" w:rsidRPr="00224D48" w:rsidRDefault="006A3F61">
            <w:pPr>
              <w:spacing w:before="60" w:after="60"/>
              <w:ind w:left="28"/>
              <w:jc w:val="both"/>
              <w:rPr>
                <w:rFonts w:eastAsia="Arial"/>
                <w:sz w:val="20"/>
                <w:szCs w:val="20"/>
              </w:rPr>
            </w:pPr>
          </w:p>
        </w:tc>
        <w:tc>
          <w:tcPr>
            <w:tcW w:w="269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Mеѓународна конференција </w:t>
            </w:r>
            <w:r w:rsidRPr="00224D48">
              <w:rPr>
                <w:rFonts w:eastAsia="Arial"/>
                <w:i/>
                <w:sz w:val="20"/>
                <w:szCs w:val="20"/>
              </w:rPr>
              <w:t>Филолошки промислувања во француски и франкофонски</w:t>
            </w:r>
            <w:r w:rsidRPr="00224D48">
              <w:rPr>
                <w:rFonts w:eastAsia="Arial"/>
                <w:sz w:val="20"/>
                <w:szCs w:val="20"/>
              </w:rPr>
              <w:t xml:space="preserve"> </w:t>
            </w:r>
            <w:r w:rsidRPr="00224D48">
              <w:rPr>
                <w:rFonts w:eastAsia="Arial"/>
                <w:i/>
                <w:sz w:val="20"/>
                <w:szCs w:val="20"/>
              </w:rPr>
              <w:t>контекст,</w:t>
            </w:r>
            <w:r w:rsidRPr="00224D48">
              <w:rPr>
                <w:rFonts w:eastAsia="Arial"/>
                <w:sz w:val="20"/>
                <w:szCs w:val="20"/>
              </w:rPr>
              <w:t xml:space="preserve"> Филолошки факултет „Блаже Конески“, Скопје.</w:t>
            </w:r>
          </w:p>
        </w:tc>
        <w:tc>
          <w:tcPr>
            <w:tcW w:w="2164" w:type="dxa"/>
          </w:tcPr>
          <w:p w:rsidR="006A3F61" w:rsidRPr="00224D48" w:rsidRDefault="00224D48">
            <w:pPr>
              <w:spacing w:before="60" w:after="60"/>
              <w:ind w:left="28"/>
              <w:jc w:val="both"/>
              <w:rPr>
                <w:rFonts w:eastAsia="Arial"/>
                <w:sz w:val="20"/>
                <w:szCs w:val="20"/>
              </w:rPr>
            </w:pPr>
            <w:r w:rsidRPr="00224D48">
              <w:rPr>
                <w:rFonts w:eastAsia="Arial"/>
                <w:sz w:val="20"/>
                <w:szCs w:val="20"/>
              </w:rPr>
              <w:t>19 и 20 ноември 2021</w:t>
            </w:r>
          </w:p>
        </w:tc>
      </w:tr>
    </w:tbl>
    <w:p w:rsidR="006A3F61" w:rsidRPr="00224D48" w:rsidRDefault="00224D48">
      <w:pPr>
        <w:jc w:val="both"/>
        <w:rPr>
          <w:rFonts w:eastAsia="Arial"/>
          <w:b/>
          <w:color w:val="000000"/>
          <w:sz w:val="20"/>
          <w:szCs w:val="20"/>
        </w:rPr>
      </w:pPr>
      <w:r w:rsidRPr="00224D48">
        <w:br w:type="page"/>
      </w:r>
    </w:p>
    <w:tbl>
      <w:tblPr>
        <w:tblStyle w:val="affffff5"/>
        <w:tblW w:w="95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1"/>
        <w:gridCol w:w="674"/>
        <w:gridCol w:w="332"/>
        <w:gridCol w:w="684"/>
        <w:gridCol w:w="167"/>
        <w:gridCol w:w="1374"/>
        <w:gridCol w:w="655"/>
        <w:gridCol w:w="355"/>
        <w:gridCol w:w="75"/>
        <w:gridCol w:w="816"/>
        <w:gridCol w:w="148"/>
        <w:gridCol w:w="448"/>
        <w:gridCol w:w="447"/>
        <w:gridCol w:w="678"/>
        <w:gridCol w:w="1079"/>
        <w:gridCol w:w="1158"/>
      </w:tblGrid>
      <w:tr w:rsidR="006A3F61" w:rsidRPr="00224D48">
        <w:trPr>
          <w:jc w:val="center"/>
        </w:trPr>
        <w:tc>
          <w:tcPr>
            <w:tcW w:w="14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084"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59" w:type="dxa"/>
            <w:gridSpan w:val="10"/>
          </w:tcPr>
          <w:p w:rsidR="006A3F61" w:rsidRPr="00224D48" w:rsidRDefault="00224D48">
            <w:pPr>
              <w:spacing w:before="60" w:after="60"/>
              <w:ind w:left="28"/>
              <w:jc w:val="both"/>
              <w:rPr>
                <w:rFonts w:eastAsia="Arial"/>
                <w:b/>
                <w:sz w:val="20"/>
                <w:szCs w:val="20"/>
              </w:rPr>
            </w:pPr>
            <w:r w:rsidRPr="00224D48">
              <w:rPr>
                <w:rFonts w:eastAsia="Arial"/>
                <w:b/>
                <w:sz w:val="20"/>
                <w:szCs w:val="20"/>
              </w:rPr>
              <w:t>САЊА МИХАЈЛОВИЌ-КОСТАДИНОВСКА</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09.08.1982</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VIII (докторски студии)</w:t>
            </w:r>
          </w:p>
        </w:tc>
      </w:tr>
      <w:tr w:rsidR="006A3F61" w:rsidRPr="00224D48">
        <w:trPr>
          <w:jc w:val="center"/>
        </w:trPr>
        <w:tc>
          <w:tcPr>
            <w:tcW w:w="492"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31"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5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 на науки</w:t>
            </w:r>
          </w:p>
        </w:tc>
      </w:tr>
      <w:tr w:rsidR="006A3F61" w:rsidRPr="00224D48">
        <w:trPr>
          <w:trHeight w:val="2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2006</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УКИМ</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2010</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Универзитет Комплутенсе во Мадрид</w:t>
            </w:r>
          </w:p>
        </w:tc>
      </w:tr>
      <w:tr w:rsidR="006A3F61" w:rsidRPr="00224D48">
        <w:trPr>
          <w:trHeight w:val="274"/>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2015</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Универзитет Комплутенсе во Мадрид</w:t>
            </w:r>
          </w:p>
        </w:tc>
      </w:tr>
      <w:tr w:rsidR="006A3F61" w:rsidRPr="00224D48">
        <w:trPr>
          <w:trHeight w:val="277"/>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книжевноста</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Историја на книжевноста на романските народи</w:t>
            </w:r>
          </w:p>
        </w:tc>
      </w:tr>
      <w:tr w:rsidR="006A3F61" w:rsidRPr="00224D48">
        <w:trPr>
          <w:trHeight w:val="276"/>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книжевноста</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Историја на книжевноста на романските народи</w:t>
            </w:r>
          </w:p>
        </w:tc>
      </w:tr>
      <w:tr w:rsidR="006A3F61" w:rsidRPr="00224D48">
        <w:trPr>
          <w:trHeight w:val="375"/>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31"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1"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УКИМ</w:t>
            </w:r>
          </w:p>
        </w:tc>
        <w:tc>
          <w:tcPr>
            <w:tcW w:w="291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Вонреден професор по шпанска книжевност</w:t>
            </w: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Шпанска книжевност - периодизација</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trHeight w:val="70"/>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Хиспаноамериканска книжевност – периодизација</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Шпанска книжевност – среден век и ренесанса</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Шпанска култура и цивилизација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Шпанска книжевност – барок и неокласицизам</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Шпанска култура и цивилизација 2</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Шпанска книжевност – XIX век</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шпански на македонски јазик и обратно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Хиспаноамериканска култура и цивилизација 1</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Шпанска книжевност – XX век</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шпански на македонски јазик и обратно 2</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Хиспаноамериканска култура и цивилизација 2</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13.</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Мигел де Сервантес – монографски курс</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14.</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шпански на македонски јазик и обратно 3</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15.</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Хиспаноамериканска проза во XX век</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6A3F61">
            <w:pPr>
              <w:spacing w:before="60" w:after="60"/>
              <w:ind w:left="28"/>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16.</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Преведување од шпански на македонски јазик и обратно 4</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Шпански јазик и книжевност,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Книжевноста и миграциите во XX век во шпанскиот контекст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книжевноста и културолошки студии, Филолошки факултет „Блаже Конески“ – Скопје</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5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5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Mihajlovik-Kostadinovska, Sanja</w:t>
            </w:r>
          </w:p>
        </w:tc>
        <w:tc>
          <w:tcPr>
            <w:tcW w:w="2612" w:type="dxa"/>
            <w:gridSpan w:val="6"/>
          </w:tcPr>
          <w:p w:rsidR="006A3F61" w:rsidRPr="00224D48" w:rsidRDefault="00224D48">
            <w:pPr>
              <w:jc w:val="both"/>
              <w:rPr>
                <w:rFonts w:eastAsia="Arial"/>
                <w:sz w:val="20"/>
                <w:szCs w:val="20"/>
              </w:rPr>
            </w:pPr>
            <w:bookmarkStart w:id="70" w:name="_111kx3o" w:colFirst="0" w:colLast="0"/>
            <w:bookmarkEnd w:id="70"/>
            <w:r w:rsidRPr="00224D48">
              <w:rPr>
                <w:rFonts w:eastAsia="Arial"/>
                <w:sz w:val="20"/>
                <w:szCs w:val="20"/>
              </w:rPr>
              <w:t>La casa retomada: deconstruyendo a Cortázar desde la mirada femenina</w:t>
            </w:r>
          </w:p>
          <w:p w:rsidR="006A3F61" w:rsidRPr="00224D48" w:rsidRDefault="00224D48">
            <w:pPr>
              <w:jc w:val="both"/>
              <w:rPr>
                <w:rFonts w:eastAsia="Arial"/>
                <w:sz w:val="20"/>
                <w:szCs w:val="20"/>
              </w:rPr>
            </w:pPr>
            <w:r w:rsidRPr="00224D48">
              <w:rPr>
                <w:rFonts w:eastAsia="Arial"/>
                <w:sz w:val="20"/>
                <w:szCs w:val="20"/>
              </w:rPr>
              <w:t>El caso del cuento “Irene de vuelta” de Care Santos</w:t>
            </w:r>
          </w:p>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224D48">
            <w:pPr>
              <w:jc w:val="both"/>
              <w:rPr>
                <w:rFonts w:eastAsia="Arial"/>
                <w:sz w:val="20"/>
                <w:szCs w:val="20"/>
              </w:rPr>
            </w:pPr>
            <w:r w:rsidRPr="00224D48">
              <w:rPr>
                <w:rFonts w:eastAsia="Arial"/>
                <w:sz w:val="20"/>
                <w:szCs w:val="20"/>
              </w:rPr>
              <w:t>Facultad de Filosofía de la Universidad de Sarajevo/2022</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Mihajlovik-Kostadinovska, Sanja</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Paralelismos y divergencias en dos cuentos de Jesús Díaz: “El encuentro” y “El pianista árabe”.</w:t>
            </w:r>
          </w:p>
        </w:tc>
        <w:tc>
          <w:tcPr>
            <w:tcW w:w="2237" w:type="dxa"/>
            <w:gridSpan w:val="2"/>
          </w:tcPr>
          <w:p w:rsidR="006A3F61" w:rsidRPr="00224D48" w:rsidRDefault="00224D48">
            <w:pPr>
              <w:jc w:val="both"/>
              <w:rPr>
                <w:rFonts w:eastAsia="Arial"/>
                <w:sz w:val="20"/>
                <w:szCs w:val="20"/>
              </w:rPr>
            </w:pPr>
            <w:r w:rsidRPr="00224D48">
              <w:rPr>
                <w:rFonts w:eastAsia="Arial"/>
                <w:sz w:val="20"/>
                <w:szCs w:val="20"/>
              </w:rPr>
              <w:t>Facultad de Filología de la Universidad de Belgrado/2020</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Михајловиќ-Костадиновска, Сања и Поповски, Игор</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Рецепцијата на генерацијата на 1927-та во Македонија.</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Филолошки факултет „Блаже Конески“ – Скопје/2020</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Михајловиќ-</w:t>
            </w:r>
            <w:r w:rsidRPr="00224D48">
              <w:rPr>
                <w:rFonts w:eastAsia="Arial"/>
                <w:sz w:val="20"/>
                <w:szCs w:val="20"/>
              </w:rPr>
              <w:lastRenderedPageBreak/>
              <w:t>Костадиновска, Сања</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 xml:space="preserve">Телото и границите на </w:t>
            </w:r>
            <w:r w:rsidRPr="00224D48">
              <w:rPr>
                <w:rFonts w:eastAsia="Arial"/>
                <w:sz w:val="20"/>
                <w:szCs w:val="20"/>
              </w:rPr>
              <w:lastRenderedPageBreak/>
              <w:t xml:space="preserve">телесноста во </w:t>
            </w:r>
            <w:r w:rsidRPr="00224D48">
              <w:rPr>
                <w:rFonts w:eastAsia="Arial"/>
                <w:i/>
                <w:sz w:val="20"/>
                <w:szCs w:val="20"/>
              </w:rPr>
              <w:t>Стаклената граница</w:t>
            </w:r>
            <w:r w:rsidRPr="00224D48">
              <w:rPr>
                <w:rFonts w:eastAsia="Arial"/>
                <w:sz w:val="20"/>
                <w:szCs w:val="20"/>
              </w:rPr>
              <w:t xml:space="preserve"> на Карлос Фуентес.</w:t>
            </w:r>
          </w:p>
        </w:tc>
        <w:tc>
          <w:tcPr>
            <w:tcW w:w="223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lastRenderedPageBreak/>
              <w:t xml:space="preserve">Филолошки факултет </w:t>
            </w:r>
            <w:r w:rsidRPr="00224D48">
              <w:rPr>
                <w:rFonts w:eastAsia="Arial"/>
                <w:sz w:val="20"/>
                <w:szCs w:val="20"/>
                <w:highlight w:val="white"/>
              </w:rPr>
              <w:lastRenderedPageBreak/>
              <w:t>„Блаже Конески“ – Скопје/2018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Mihajlovik-Kostadinovska, Sanja</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La memoria y el olvido de las cárceles madrileñas del franquismo</w:t>
            </w:r>
          </w:p>
        </w:tc>
        <w:tc>
          <w:tcPr>
            <w:tcW w:w="2237" w:type="dxa"/>
            <w:gridSpan w:val="2"/>
          </w:tcPr>
          <w:p w:rsidR="006A3F61" w:rsidRPr="00224D48" w:rsidRDefault="00224D48">
            <w:pPr>
              <w:jc w:val="both"/>
              <w:rPr>
                <w:rFonts w:eastAsia="Arial"/>
                <w:sz w:val="20"/>
                <w:szCs w:val="20"/>
              </w:rPr>
            </w:pPr>
            <w:r w:rsidRPr="00224D48">
              <w:rPr>
                <w:rFonts w:eastAsia="Arial"/>
                <w:sz w:val="20"/>
                <w:szCs w:val="20"/>
              </w:rPr>
              <w:t>Binges: Éditions Orbis tertius/2018</w:t>
            </w:r>
          </w:p>
          <w:p w:rsidR="006A3F61" w:rsidRPr="00224D48" w:rsidRDefault="006A3F61">
            <w:pPr>
              <w:spacing w:before="60" w:after="60"/>
              <w:ind w:left="28"/>
              <w:jc w:val="both"/>
              <w:rPr>
                <w:rFonts w:eastAsia="Arial"/>
                <w:sz w:val="20"/>
                <w:szCs w:val="20"/>
                <w:highlight w:val="white"/>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Михајловиќ-Костадиновска, Сања,</w:t>
            </w:r>
          </w:p>
          <w:p w:rsidR="006A3F61" w:rsidRPr="00224D48" w:rsidRDefault="00224D48">
            <w:pPr>
              <w:spacing w:before="60" w:after="60"/>
              <w:ind w:left="28"/>
              <w:jc w:val="both"/>
              <w:rPr>
                <w:rFonts w:eastAsia="Arial"/>
                <w:sz w:val="20"/>
                <w:szCs w:val="20"/>
              </w:rPr>
            </w:pPr>
            <w:r w:rsidRPr="00224D48">
              <w:rPr>
                <w:rFonts w:eastAsia="Arial"/>
                <w:sz w:val="20"/>
                <w:szCs w:val="20"/>
              </w:rPr>
              <w:t>Истражувач и автор на статии</w:t>
            </w:r>
          </w:p>
          <w:p w:rsidR="006A3F61" w:rsidRPr="00224D48" w:rsidRDefault="00224D48">
            <w:pPr>
              <w:spacing w:before="60" w:after="60"/>
              <w:ind w:left="28"/>
              <w:jc w:val="both"/>
              <w:rPr>
                <w:rFonts w:eastAsia="Arial"/>
                <w:sz w:val="20"/>
                <w:szCs w:val="20"/>
              </w:rPr>
            </w:pPr>
            <w:r w:rsidRPr="00224D48">
              <w:rPr>
                <w:rFonts w:eastAsia="Arial"/>
                <w:sz w:val="20"/>
                <w:szCs w:val="20"/>
              </w:rPr>
              <w:t>Бојана Ковачевиќ-Петровиќ, Андре Јефнановиќ и Емилио Гаљардо Саборидо, координатори на проектот</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проектот:</w:t>
            </w:r>
          </w:p>
          <w:p w:rsidR="006A3F61" w:rsidRPr="00224D48" w:rsidRDefault="00224D48">
            <w:pPr>
              <w:spacing w:before="60" w:after="60"/>
              <w:ind w:left="28"/>
              <w:jc w:val="both"/>
              <w:rPr>
                <w:rFonts w:eastAsia="Arial"/>
                <w:sz w:val="20"/>
                <w:szCs w:val="20"/>
              </w:rPr>
            </w:pPr>
            <w:r w:rsidRPr="00224D48">
              <w:rPr>
                <w:rFonts w:eastAsia="Arial"/>
                <w:sz w:val="20"/>
                <w:szCs w:val="20"/>
              </w:rPr>
              <w:t>“América Latina y los Balcanes: vínculos culturales y sociales”</w:t>
            </w:r>
          </w:p>
          <w:p w:rsidR="006A3F61" w:rsidRPr="00224D48" w:rsidRDefault="00224D48">
            <w:pPr>
              <w:spacing w:before="60" w:after="60"/>
              <w:ind w:left="28"/>
              <w:jc w:val="both"/>
              <w:rPr>
                <w:rFonts w:eastAsia="Arial"/>
                <w:sz w:val="20"/>
                <w:szCs w:val="20"/>
              </w:rPr>
            </w:pPr>
            <w:r w:rsidRPr="00224D48">
              <w:rPr>
                <w:rFonts w:eastAsia="Arial"/>
                <w:sz w:val="20"/>
                <w:szCs w:val="20"/>
              </w:rPr>
              <w:t>(Латиска Америка и Балканот: културни и општествени релации)</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2021-2024</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Михајловиќ-Костадиновска, Сања,</w:t>
            </w:r>
          </w:p>
          <w:p w:rsidR="006A3F61" w:rsidRPr="00224D48" w:rsidRDefault="00224D48">
            <w:pPr>
              <w:spacing w:before="60" w:after="60"/>
              <w:ind w:left="28"/>
              <w:jc w:val="both"/>
              <w:rPr>
                <w:rFonts w:eastAsia="Arial"/>
                <w:sz w:val="20"/>
                <w:szCs w:val="20"/>
              </w:rPr>
            </w:pPr>
            <w:r w:rsidRPr="00224D48">
              <w:rPr>
                <w:rFonts w:eastAsia="Arial"/>
                <w:sz w:val="20"/>
                <w:szCs w:val="20"/>
              </w:rPr>
              <w:t>Истражувач и автор на поглавје во книга</w:t>
            </w:r>
          </w:p>
          <w:p w:rsidR="006A3F61" w:rsidRPr="00224D48" w:rsidRDefault="00224D48">
            <w:pPr>
              <w:spacing w:before="60" w:after="60"/>
              <w:ind w:left="28"/>
              <w:jc w:val="both"/>
              <w:rPr>
                <w:rFonts w:eastAsia="Arial"/>
                <w:sz w:val="20"/>
                <w:szCs w:val="20"/>
              </w:rPr>
            </w:pPr>
            <w:r w:rsidRPr="00224D48">
              <w:rPr>
                <w:rFonts w:eastAsia="Arial"/>
                <w:sz w:val="20"/>
                <w:szCs w:val="20"/>
              </w:rPr>
              <w:t>Универзитет во Хајделберг - носител на проектот</w:t>
            </w:r>
          </w:p>
        </w:tc>
        <w:tc>
          <w:tcPr>
            <w:tcW w:w="2612" w:type="dxa"/>
            <w:gridSpan w:val="6"/>
          </w:tcPr>
          <w:p w:rsidR="006A3F61" w:rsidRPr="00224D48" w:rsidRDefault="00224D48">
            <w:pPr>
              <w:spacing w:before="60" w:after="60"/>
              <w:jc w:val="both"/>
              <w:rPr>
                <w:rFonts w:eastAsia="Arial"/>
                <w:sz w:val="20"/>
                <w:szCs w:val="20"/>
              </w:rPr>
            </w:pPr>
            <w:r w:rsidRPr="00224D48">
              <w:rPr>
                <w:rFonts w:eastAsia="Arial"/>
                <w:sz w:val="20"/>
                <w:szCs w:val="20"/>
              </w:rPr>
              <w:t>Наслов на поглавјето:</w:t>
            </w:r>
          </w:p>
          <w:p w:rsidR="006A3F61" w:rsidRPr="00224D48" w:rsidRDefault="00224D48">
            <w:pPr>
              <w:spacing w:before="60" w:after="60"/>
              <w:jc w:val="both"/>
              <w:rPr>
                <w:rFonts w:eastAsia="Arial"/>
                <w:i/>
                <w:sz w:val="20"/>
                <w:szCs w:val="20"/>
              </w:rPr>
            </w:pPr>
            <w:r w:rsidRPr="00224D48">
              <w:rPr>
                <w:rFonts w:eastAsia="Arial"/>
                <w:i/>
                <w:sz w:val="20"/>
                <w:szCs w:val="20"/>
              </w:rPr>
              <w:t>Шпанскиот јазик во Северна Македонија</w:t>
            </w:r>
          </w:p>
          <w:p w:rsidR="006A3F61" w:rsidRPr="00224D48" w:rsidRDefault="00224D48">
            <w:pPr>
              <w:spacing w:before="60" w:after="60"/>
              <w:jc w:val="both"/>
              <w:rPr>
                <w:rFonts w:eastAsia="Arial"/>
                <w:i/>
                <w:sz w:val="20"/>
                <w:szCs w:val="20"/>
              </w:rPr>
            </w:pPr>
            <w:r w:rsidRPr="00224D48">
              <w:rPr>
                <w:rFonts w:eastAsia="Arial"/>
                <w:sz w:val="20"/>
                <w:szCs w:val="20"/>
              </w:rPr>
              <w:t>Наслов на меѓународниот проект</w:t>
            </w:r>
            <w:r w:rsidRPr="00224D48">
              <w:rPr>
                <w:rFonts w:eastAsia="Arial"/>
                <w:i/>
                <w:sz w:val="20"/>
                <w:szCs w:val="20"/>
              </w:rPr>
              <w:t>:</w:t>
            </w:r>
          </w:p>
          <w:p w:rsidR="006A3F61" w:rsidRPr="00224D48" w:rsidRDefault="00224D48">
            <w:pPr>
              <w:spacing w:before="60" w:after="60"/>
              <w:ind w:left="28"/>
              <w:jc w:val="both"/>
              <w:rPr>
                <w:rFonts w:eastAsia="Arial"/>
                <w:sz w:val="20"/>
                <w:szCs w:val="20"/>
              </w:rPr>
            </w:pPr>
            <w:r w:rsidRPr="00224D48">
              <w:rPr>
                <w:rFonts w:eastAsia="Arial"/>
                <w:i/>
                <w:sz w:val="20"/>
                <w:szCs w:val="20"/>
              </w:rPr>
              <w:t>Шпанскиот јазик во Европа</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2020-2022</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Михајловиќ-Костадиновска, Сања, автор на статија</w:t>
            </w:r>
          </w:p>
          <w:p w:rsidR="006A3F61" w:rsidRPr="00224D48" w:rsidRDefault="00224D48">
            <w:pPr>
              <w:spacing w:before="60" w:after="60"/>
              <w:ind w:left="28"/>
              <w:jc w:val="both"/>
              <w:rPr>
                <w:rFonts w:eastAsia="Arial"/>
                <w:sz w:val="20"/>
                <w:szCs w:val="20"/>
              </w:rPr>
            </w:pPr>
            <w:r w:rsidRPr="00224D48">
              <w:rPr>
                <w:rFonts w:eastAsia="Arial"/>
                <w:sz w:val="20"/>
                <w:szCs w:val="20"/>
              </w:rPr>
              <w:t>Снежана Петрова, носител на проектот</w:t>
            </w:r>
          </w:p>
        </w:tc>
        <w:tc>
          <w:tcPr>
            <w:tcW w:w="2612" w:type="dxa"/>
            <w:gridSpan w:val="6"/>
          </w:tcPr>
          <w:p w:rsidR="006A3F61" w:rsidRPr="00224D48" w:rsidRDefault="00224D48">
            <w:pPr>
              <w:jc w:val="both"/>
              <w:rPr>
                <w:rFonts w:eastAsia="Arial"/>
                <w:sz w:val="20"/>
                <w:szCs w:val="20"/>
              </w:rPr>
            </w:pPr>
            <w:r w:rsidRPr="00224D48">
              <w:rPr>
                <w:rFonts w:eastAsia="Arial"/>
                <w:sz w:val="20"/>
                <w:szCs w:val="20"/>
              </w:rPr>
              <w:t>Наслов на статија:</w:t>
            </w:r>
          </w:p>
          <w:p w:rsidR="006A3F61" w:rsidRPr="00224D48" w:rsidRDefault="00224D48">
            <w:pPr>
              <w:jc w:val="both"/>
              <w:rPr>
                <w:rFonts w:eastAsia="Arial"/>
                <w:sz w:val="20"/>
                <w:szCs w:val="20"/>
              </w:rPr>
            </w:pPr>
            <w:r w:rsidRPr="00224D48">
              <w:rPr>
                <w:rFonts w:eastAsia="Arial"/>
                <w:sz w:val="20"/>
                <w:szCs w:val="20"/>
              </w:rPr>
              <w:t xml:space="preserve">Од </w:t>
            </w:r>
            <w:r w:rsidRPr="00224D48">
              <w:rPr>
                <w:rFonts w:eastAsia="Arial"/>
                <w:i/>
                <w:sz w:val="20"/>
                <w:szCs w:val="20"/>
              </w:rPr>
              <w:t>Измислици</w:t>
            </w:r>
            <w:r w:rsidRPr="00224D48">
              <w:rPr>
                <w:rFonts w:eastAsia="Arial"/>
                <w:sz w:val="20"/>
                <w:szCs w:val="20"/>
              </w:rPr>
              <w:t xml:space="preserve"> до </w:t>
            </w:r>
            <w:r w:rsidRPr="00224D48">
              <w:rPr>
                <w:rFonts w:eastAsia="Arial"/>
                <w:i/>
                <w:sz w:val="20"/>
                <w:szCs w:val="20"/>
              </w:rPr>
              <w:t>Фикции</w:t>
            </w:r>
            <w:r w:rsidRPr="00224D48">
              <w:rPr>
                <w:rFonts w:eastAsia="Arial"/>
                <w:sz w:val="20"/>
                <w:szCs w:val="20"/>
              </w:rPr>
              <w:t xml:space="preserve"> – компаративна анализа на преводите на две временски оддалечени изданија на борхесовите раскази. </w:t>
            </w:r>
          </w:p>
          <w:p w:rsidR="006A3F61" w:rsidRPr="00224D48" w:rsidRDefault="00224D48">
            <w:pPr>
              <w:jc w:val="both"/>
              <w:rPr>
                <w:rFonts w:eastAsia="Arial"/>
                <w:sz w:val="20"/>
                <w:szCs w:val="20"/>
              </w:rPr>
            </w:pPr>
            <w:r w:rsidRPr="00224D48">
              <w:rPr>
                <w:rFonts w:eastAsia="Arial"/>
                <w:sz w:val="20"/>
                <w:szCs w:val="20"/>
              </w:rPr>
              <w:t>Наслов на национален проект:</w:t>
            </w:r>
          </w:p>
          <w:p w:rsidR="006A3F61" w:rsidRPr="00224D48" w:rsidRDefault="00224D48">
            <w:pPr>
              <w:jc w:val="both"/>
              <w:rPr>
                <w:rFonts w:eastAsia="Arial"/>
                <w:i/>
                <w:sz w:val="20"/>
                <w:szCs w:val="20"/>
              </w:rPr>
            </w:pPr>
            <w:r w:rsidRPr="00224D48">
              <w:rPr>
                <w:rFonts w:eastAsia="Arial"/>
                <w:i/>
                <w:sz w:val="20"/>
                <w:szCs w:val="20"/>
              </w:rPr>
              <w:t>Јазик,</w:t>
            </w:r>
          </w:p>
          <w:p w:rsidR="006A3F61" w:rsidRPr="00224D48" w:rsidRDefault="00224D48">
            <w:pPr>
              <w:jc w:val="both"/>
              <w:rPr>
                <w:rFonts w:eastAsia="Arial"/>
                <w:i/>
                <w:sz w:val="20"/>
                <w:szCs w:val="20"/>
              </w:rPr>
            </w:pPr>
            <w:r w:rsidRPr="00224D48">
              <w:rPr>
                <w:rFonts w:eastAsia="Arial"/>
                <w:i/>
                <w:sz w:val="20"/>
                <w:szCs w:val="20"/>
              </w:rPr>
              <w:t>литература и култура во романскиот простор, традиција</w:t>
            </w:r>
          </w:p>
          <w:p w:rsidR="006A3F61" w:rsidRPr="00224D48" w:rsidRDefault="00224D48">
            <w:pPr>
              <w:jc w:val="both"/>
              <w:rPr>
                <w:rFonts w:eastAsia="Arial"/>
                <w:sz w:val="20"/>
                <w:szCs w:val="20"/>
              </w:rPr>
            </w:pPr>
            <w:r w:rsidRPr="00224D48">
              <w:rPr>
                <w:rFonts w:eastAsia="Arial"/>
                <w:i/>
                <w:sz w:val="20"/>
                <w:szCs w:val="20"/>
              </w:rPr>
              <w:t>и иновација,</w:t>
            </w:r>
          </w:p>
          <w:p w:rsidR="006A3F61" w:rsidRPr="00224D48" w:rsidRDefault="00224D48">
            <w:pPr>
              <w:jc w:val="both"/>
              <w:rPr>
                <w:rFonts w:eastAsia="Arial"/>
                <w:i/>
                <w:sz w:val="20"/>
                <w:szCs w:val="20"/>
              </w:rPr>
            </w:pPr>
            <w:r w:rsidRPr="00224D48">
              <w:rPr>
                <w:rFonts w:eastAsia="Arial"/>
                <w:sz w:val="20"/>
                <w:szCs w:val="20"/>
              </w:rPr>
              <w:t>Филолошки</w:t>
            </w:r>
            <w:r w:rsidRPr="00224D48">
              <w:rPr>
                <w:rFonts w:eastAsia="Arial"/>
                <w:i/>
                <w:sz w:val="20"/>
                <w:szCs w:val="20"/>
              </w:rPr>
              <w:t xml:space="preserve"> </w:t>
            </w:r>
            <w:r w:rsidRPr="00224D48">
              <w:rPr>
                <w:rFonts w:eastAsia="Arial"/>
                <w:sz w:val="20"/>
                <w:szCs w:val="20"/>
              </w:rPr>
              <w:t>факултет „Блаже Конски</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2017</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Михајловиќ-Костадиновска, Сања, автор на статија</w:t>
            </w:r>
          </w:p>
          <w:p w:rsidR="006A3F61" w:rsidRPr="00224D48" w:rsidRDefault="00224D48">
            <w:pPr>
              <w:spacing w:before="60" w:after="60"/>
              <w:jc w:val="both"/>
              <w:rPr>
                <w:rFonts w:eastAsia="Arial"/>
                <w:sz w:val="20"/>
                <w:szCs w:val="20"/>
                <w:highlight w:val="white"/>
              </w:rPr>
            </w:pPr>
            <w:r w:rsidRPr="00224D48">
              <w:rPr>
                <w:rFonts w:eastAsia="Arial"/>
                <w:sz w:val="20"/>
                <w:szCs w:val="20"/>
                <w:highlight w:val="white"/>
              </w:rPr>
              <w:t>Ирина Бабамова, носител на проектот</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статија:</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Преведувачката дејност од шпански на македонски јазик (2000-2015) со посебен критички осврт на преводите на кратките прозни дела од Хулио Кортасар </w:t>
            </w:r>
          </w:p>
          <w:p w:rsidR="006A3F61" w:rsidRPr="00224D48" w:rsidRDefault="00224D48">
            <w:pPr>
              <w:spacing w:before="60" w:after="60"/>
              <w:ind w:left="28"/>
              <w:jc w:val="both"/>
              <w:rPr>
                <w:rFonts w:eastAsia="Arial"/>
                <w:i/>
                <w:sz w:val="20"/>
                <w:szCs w:val="20"/>
              </w:rPr>
            </w:pPr>
            <w:r w:rsidRPr="00224D48">
              <w:rPr>
                <w:rFonts w:eastAsia="Arial"/>
                <w:sz w:val="20"/>
                <w:szCs w:val="20"/>
              </w:rPr>
              <w:t>Наслов на национален проект:</w:t>
            </w:r>
          </w:p>
          <w:p w:rsidR="006A3F61" w:rsidRPr="00224D48" w:rsidRDefault="00224D48">
            <w:pPr>
              <w:spacing w:before="60" w:after="60"/>
              <w:ind w:left="28"/>
              <w:jc w:val="both"/>
              <w:rPr>
                <w:rFonts w:eastAsia="Arial"/>
                <w:i/>
                <w:sz w:val="20"/>
                <w:szCs w:val="20"/>
              </w:rPr>
            </w:pPr>
            <w:r w:rsidRPr="00224D48">
              <w:rPr>
                <w:rFonts w:eastAsia="Arial"/>
                <w:i/>
                <w:sz w:val="20"/>
                <w:szCs w:val="20"/>
              </w:rPr>
              <w:t xml:space="preserve">Македонско-романистички јазични, книжевни и </w:t>
            </w:r>
            <w:r w:rsidRPr="00224D48">
              <w:rPr>
                <w:rFonts w:eastAsia="Arial"/>
                <w:i/>
                <w:sz w:val="20"/>
                <w:szCs w:val="20"/>
              </w:rPr>
              <w:lastRenderedPageBreak/>
              <w:t>преведувачки релации</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2014-2015</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Михајловиќ-Костадиновска, Сања</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Промотивни активности во основни училишта во Куманово на Групата за шпански јазик</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факулет „Блаже Конески“ -Скопје, 2021</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90"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849" w:type="dxa"/>
            <w:gridSpan w:val="8"/>
          </w:tcPr>
          <w:p w:rsidR="006A3F61" w:rsidRPr="00224D48" w:rsidRDefault="00224D48">
            <w:pPr>
              <w:spacing w:before="60" w:after="60"/>
              <w:ind w:left="28"/>
              <w:jc w:val="both"/>
              <w:rPr>
                <w:rFonts w:eastAsia="Arial"/>
                <w:sz w:val="20"/>
                <w:szCs w:val="20"/>
              </w:rPr>
            </w:pPr>
            <w:r w:rsidRPr="00224D48">
              <w:rPr>
                <w:rFonts w:eastAsia="Arial"/>
                <w:sz w:val="20"/>
                <w:szCs w:val="20"/>
              </w:rPr>
              <w:t>18</w:t>
            </w: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849"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849"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090"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3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3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1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Михајловиќ-Костадиновска, Сања</w:t>
            </w:r>
          </w:p>
        </w:tc>
        <w:tc>
          <w:tcPr>
            <w:tcW w:w="184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Reminiscencias rulfianas en el cuento </w:t>
            </w:r>
            <w:r w:rsidRPr="00224D48">
              <w:rPr>
                <w:rFonts w:eastAsia="Arial"/>
                <w:i/>
                <w:sz w:val="20"/>
                <w:szCs w:val="20"/>
              </w:rPr>
              <w:t>Un zapato y tres plumas</w:t>
            </w:r>
            <w:r w:rsidRPr="00224D48">
              <w:rPr>
                <w:rFonts w:eastAsia="Arial"/>
                <w:sz w:val="20"/>
                <w:szCs w:val="20"/>
              </w:rPr>
              <w:t xml:space="preserve"> de Claudia Piñeiro</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(Ремнисценции од Рулфо во расказот </w:t>
            </w:r>
            <w:r w:rsidRPr="00224D48">
              <w:rPr>
                <w:rFonts w:eastAsia="Arial"/>
                <w:i/>
                <w:sz w:val="20"/>
                <w:szCs w:val="20"/>
              </w:rPr>
              <w:t>Еден чевел и три пердуви</w:t>
            </w:r>
            <w:r w:rsidRPr="00224D48">
              <w:rPr>
                <w:rFonts w:eastAsia="Arial"/>
                <w:sz w:val="20"/>
                <w:szCs w:val="20"/>
              </w:rPr>
              <w:t xml:space="preserve"> на Клаудија Пињеиро)</w:t>
            </w:r>
          </w:p>
        </w:tc>
        <w:tc>
          <w:tcPr>
            <w:tcW w:w="2204" w:type="dxa"/>
            <w:gridSpan w:val="3"/>
          </w:tcPr>
          <w:p w:rsidR="006A3F61" w:rsidRPr="00224D48" w:rsidRDefault="00224D48">
            <w:pPr>
              <w:spacing w:before="60" w:after="60"/>
              <w:jc w:val="both"/>
              <w:rPr>
                <w:rFonts w:eastAsia="Arial"/>
                <w:sz w:val="20"/>
                <w:szCs w:val="20"/>
              </w:rPr>
            </w:pPr>
            <w:r w:rsidRPr="00224D48">
              <w:rPr>
                <w:rFonts w:eastAsia="Arial"/>
                <w:sz w:val="20"/>
                <w:szCs w:val="20"/>
              </w:rPr>
              <w:t>Меѓународен конгрес по повод 50 години хиспанистика во Белград, Филолошки факултет во Белград</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2022</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Михајловиќ-Костадиновска, Сања</w:t>
            </w:r>
          </w:p>
        </w:tc>
        <w:tc>
          <w:tcPr>
            <w:tcW w:w="1842" w:type="dxa"/>
            <w:gridSpan w:val="5"/>
          </w:tcPr>
          <w:p w:rsidR="006A3F61" w:rsidRPr="00224D48" w:rsidRDefault="00224D48">
            <w:pPr>
              <w:tabs>
                <w:tab w:val="left" w:pos="4104"/>
              </w:tabs>
              <w:jc w:val="both"/>
              <w:rPr>
                <w:rFonts w:eastAsia="Arial"/>
                <w:sz w:val="20"/>
                <w:szCs w:val="20"/>
              </w:rPr>
            </w:pPr>
            <w:r w:rsidRPr="00224D48">
              <w:rPr>
                <w:rFonts w:eastAsia="Arial"/>
                <w:sz w:val="20"/>
                <w:szCs w:val="20"/>
              </w:rPr>
              <w:t xml:space="preserve">Los desafíos de la traducción de textos infantiles. El caso de </w:t>
            </w:r>
            <w:r w:rsidRPr="00224D48">
              <w:rPr>
                <w:rFonts w:eastAsia="Arial"/>
                <w:i/>
                <w:sz w:val="20"/>
                <w:szCs w:val="20"/>
              </w:rPr>
              <w:t>Prohibido leer a Lewis Carroll</w:t>
            </w:r>
            <w:r w:rsidRPr="00224D48">
              <w:rPr>
                <w:rFonts w:eastAsia="Arial"/>
                <w:sz w:val="20"/>
                <w:szCs w:val="20"/>
              </w:rPr>
              <w:t xml:space="preserve">, traducido al macedonio“ </w:t>
            </w:r>
          </w:p>
          <w:p w:rsidR="006A3F61" w:rsidRPr="00224D48" w:rsidRDefault="00224D48">
            <w:pPr>
              <w:tabs>
                <w:tab w:val="left" w:pos="4104"/>
              </w:tabs>
              <w:jc w:val="both"/>
              <w:rPr>
                <w:rFonts w:eastAsia="Arial"/>
                <w:sz w:val="20"/>
                <w:szCs w:val="20"/>
              </w:rPr>
            </w:pPr>
            <w:r w:rsidRPr="00224D48">
              <w:rPr>
                <w:rFonts w:eastAsia="Arial"/>
                <w:sz w:val="20"/>
                <w:szCs w:val="20"/>
              </w:rPr>
              <w:t xml:space="preserve">(Предизвиците за превод на детска литература. Случајот со </w:t>
            </w:r>
            <w:r w:rsidRPr="00224D48">
              <w:rPr>
                <w:rFonts w:eastAsia="Arial"/>
                <w:i/>
                <w:sz w:val="20"/>
                <w:szCs w:val="20"/>
              </w:rPr>
              <w:t>Забрането е да се чита Луис Карол</w:t>
            </w:r>
            <w:r w:rsidRPr="00224D48">
              <w:rPr>
                <w:rFonts w:eastAsia="Arial"/>
                <w:sz w:val="20"/>
                <w:szCs w:val="20"/>
              </w:rPr>
              <w:t>, преведен на македонски јазик)</w:t>
            </w: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Втор меѓународен конгрес за превод и толкување на ибериските јазици, Факултетот за модерни јазици при Универзитетот во Варшава (Полска).</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2020</w:t>
            </w:r>
          </w:p>
        </w:tc>
      </w:tr>
      <w:tr w:rsidR="006A3F61" w:rsidRPr="00224D48">
        <w:trPr>
          <w:jc w:val="center"/>
        </w:trPr>
        <w:tc>
          <w:tcPr>
            <w:tcW w:w="492"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4"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Михајловиќ-Костадиновска, Сања</w:t>
            </w:r>
          </w:p>
        </w:tc>
        <w:tc>
          <w:tcPr>
            <w:tcW w:w="1842" w:type="dxa"/>
            <w:gridSpan w:val="5"/>
          </w:tcPr>
          <w:p w:rsidR="006A3F61" w:rsidRPr="00224D48" w:rsidRDefault="00224D48">
            <w:pPr>
              <w:tabs>
                <w:tab w:val="left" w:pos="4104"/>
              </w:tabs>
              <w:jc w:val="both"/>
              <w:rPr>
                <w:rFonts w:eastAsia="Arial"/>
                <w:sz w:val="20"/>
                <w:szCs w:val="20"/>
              </w:rPr>
            </w:pPr>
            <w:r w:rsidRPr="00224D48">
              <w:rPr>
                <w:rFonts w:eastAsia="Arial"/>
                <w:i/>
                <w:sz w:val="20"/>
                <w:szCs w:val="20"/>
              </w:rPr>
              <w:t>Siete casas vacías</w:t>
            </w:r>
            <w:r w:rsidRPr="00224D48">
              <w:rPr>
                <w:rFonts w:eastAsia="Arial"/>
                <w:sz w:val="20"/>
                <w:szCs w:val="20"/>
              </w:rPr>
              <w:t xml:space="preserve"> de Samanta Schweblin – en el limbo entre el cuento realista y el cuento fantástico (</w:t>
            </w:r>
            <w:r w:rsidRPr="00224D48">
              <w:rPr>
                <w:rFonts w:eastAsia="Arial"/>
                <w:i/>
                <w:sz w:val="20"/>
                <w:szCs w:val="20"/>
              </w:rPr>
              <w:t xml:space="preserve">Седум празни куќи- </w:t>
            </w:r>
            <w:r w:rsidRPr="00224D48">
              <w:rPr>
                <w:rFonts w:eastAsia="Arial"/>
                <w:sz w:val="20"/>
                <w:szCs w:val="20"/>
              </w:rPr>
              <w:t>во лимбот меѓу реалистилниот и фантастичниот расказ)</w:t>
            </w:r>
          </w:p>
          <w:p w:rsidR="006A3F61" w:rsidRPr="00224D48" w:rsidRDefault="006A3F61">
            <w:pPr>
              <w:spacing w:before="60" w:after="60"/>
              <w:ind w:left="28"/>
              <w:jc w:val="both"/>
              <w:rPr>
                <w:rFonts w:eastAsia="Arial"/>
                <w:sz w:val="20"/>
                <w:szCs w:val="20"/>
              </w:rPr>
            </w:pPr>
          </w:p>
        </w:tc>
        <w:tc>
          <w:tcPr>
            <w:tcW w:w="2204"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конгрес по повод 100 години романистика во Загреб,</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во Загреб</w:t>
            </w:r>
          </w:p>
        </w:tc>
        <w:tc>
          <w:tcPr>
            <w:tcW w:w="1158" w:type="dxa"/>
          </w:tcPr>
          <w:p w:rsidR="006A3F61" w:rsidRPr="00224D48" w:rsidRDefault="00224D48">
            <w:pPr>
              <w:spacing w:before="60" w:after="60"/>
              <w:ind w:left="28"/>
              <w:jc w:val="both"/>
              <w:rPr>
                <w:rFonts w:eastAsia="Arial"/>
                <w:sz w:val="20"/>
                <w:szCs w:val="20"/>
              </w:rPr>
            </w:pPr>
            <w:r w:rsidRPr="00224D48">
              <w:rPr>
                <w:rFonts w:eastAsia="Arial"/>
                <w:sz w:val="20"/>
                <w:szCs w:val="20"/>
              </w:rPr>
              <w:t>2019</w:t>
            </w:r>
          </w:p>
        </w:tc>
      </w:tr>
    </w:tbl>
    <w:p w:rsidR="006A3F61" w:rsidRPr="00224D48" w:rsidRDefault="006A3F61">
      <w:pPr>
        <w:jc w:val="both"/>
        <w:rPr>
          <w:rFonts w:eastAsia="Arial"/>
          <w:b/>
          <w:color w:val="000000"/>
          <w:sz w:val="20"/>
          <w:szCs w:val="20"/>
        </w:rPr>
      </w:pPr>
    </w:p>
    <w:p w:rsidR="006A3F61" w:rsidRPr="00224D48" w:rsidRDefault="006A3F61">
      <w:pPr>
        <w:jc w:val="both"/>
        <w:rPr>
          <w:rFonts w:eastAsia="Arial"/>
          <w:b/>
          <w:color w:val="000000"/>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rPr>
      </w:pPr>
    </w:p>
    <w:p w:rsidR="006A3F61" w:rsidRPr="00224D48" w:rsidRDefault="006A3F61">
      <w:pPr>
        <w:jc w:val="both"/>
        <w:rPr>
          <w:rFonts w:eastAsia="Arial"/>
          <w:b/>
          <w:sz w:val="20"/>
          <w:szCs w:val="20"/>
          <w:lang w:val="mk-MK"/>
        </w:rPr>
      </w:pPr>
    </w:p>
    <w:tbl>
      <w:tblPr>
        <w:tblStyle w:val="affffff6"/>
        <w:tblW w:w="96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0"/>
        <w:gridCol w:w="525"/>
        <w:gridCol w:w="225"/>
        <w:gridCol w:w="765"/>
        <w:gridCol w:w="1440"/>
        <w:gridCol w:w="660"/>
        <w:gridCol w:w="675"/>
        <w:gridCol w:w="675"/>
        <w:gridCol w:w="1005"/>
        <w:gridCol w:w="495"/>
        <w:gridCol w:w="2835"/>
      </w:tblGrid>
      <w:tr w:rsidR="006A3F61" w:rsidRPr="00224D48">
        <w:trPr>
          <w:jc w:val="center"/>
        </w:trPr>
        <w:tc>
          <w:tcPr>
            <w:tcW w:w="1140" w:type="dxa"/>
            <w:gridSpan w:val="3"/>
          </w:tcPr>
          <w:p w:rsidR="006A3F61" w:rsidRPr="00224D48" w:rsidRDefault="00224D48" w:rsidP="00224D48">
            <w:pPr>
              <w:spacing w:before="60" w:after="60"/>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rPr>
                <w:rFonts w:eastAsia="Arial"/>
                <w:sz w:val="20"/>
                <w:szCs w:val="20"/>
              </w:rPr>
            </w:pPr>
          </w:p>
        </w:tc>
        <w:tc>
          <w:tcPr>
            <w:tcW w:w="8550" w:type="dxa"/>
            <w:gridSpan w:val="8"/>
          </w:tcPr>
          <w:p w:rsidR="006A3F61" w:rsidRPr="00224D48" w:rsidRDefault="00224D48">
            <w:pPr>
              <w:spacing w:before="60" w:after="60"/>
              <w:ind w:left="28"/>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trHeight w:val="279"/>
          <w:jc w:val="center"/>
        </w:trPr>
        <w:tc>
          <w:tcPr>
            <w:tcW w:w="39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2955"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Име и презиме</w:t>
            </w:r>
          </w:p>
        </w:tc>
        <w:tc>
          <w:tcPr>
            <w:tcW w:w="6345"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b/>
                <w:sz w:val="20"/>
                <w:szCs w:val="20"/>
              </w:rPr>
            </w:pPr>
            <w:r w:rsidRPr="00224D48">
              <w:rPr>
                <w:rFonts w:eastAsia="Arial"/>
                <w:b/>
                <w:sz w:val="20"/>
                <w:szCs w:val="20"/>
              </w:rPr>
              <w:t>СНЕЖАНА ПЕТРОВА</w:t>
            </w:r>
          </w:p>
        </w:tc>
      </w:tr>
      <w:tr w:rsidR="006A3F61" w:rsidRPr="00224D48">
        <w:trPr>
          <w:trHeight w:val="277"/>
          <w:jc w:val="center"/>
        </w:trPr>
        <w:tc>
          <w:tcPr>
            <w:tcW w:w="39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2955"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Дата на раѓање</w:t>
            </w:r>
          </w:p>
        </w:tc>
        <w:tc>
          <w:tcPr>
            <w:tcW w:w="6345"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18.04.1967 </w:t>
            </w:r>
          </w:p>
        </w:tc>
      </w:tr>
      <w:tr w:rsidR="006A3F61" w:rsidRPr="00224D48">
        <w:trPr>
          <w:trHeight w:val="277"/>
          <w:jc w:val="center"/>
        </w:trPr>
        <w:tc>
          <w:tcPr>
            <w:tcW w:w="39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3.</w:t>
            </w:r>
          </w:p>
        </w:tc>
        <w:tc>
          <w:tcPr>
            <w:tcW w:w="2955"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Степен на образование</w:t>
            </w:r>
          </w:p>
        </w:tc>
        <w:tc>
          <w:tcPr>
            <w:tcW w:w="6345"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r>
      <w:tr w:rsidR="006A3F61" w:rsidRPr="00224D48">
        <w:trPr>
          <w:trHeight w:val="277"/>
          <w:jc w:val="center"/>
        </w:trPr>
        <w:tc>
          <w:tcPr>
            <w:tcW w:w="390"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4.</w:t>
            </w:r>
          </w:p>
        </w:tc>
        <w:tc>
          <w:tcPr>
            <w:tcW w:w="2955"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 на научниот степен</w:t>
            </w:r>
          </w:p>
        </w:tc>
        <w:tc>
          <w:tcPr>
            <w:tcW w:w="6345" w:type="dxa"/>
            <w:gridSpan w:val="6"/>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Високо образование</w:t>
            </w:r>
          </w:p>
        </w:tc>
      </w:tr>
      <w:tr w:rsidR="006A3F61" w:rsidRPr="00224D48">
        <w:trPr>
          <w:trHeight w:val="69"/>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5.</w:t>
            </w:r>
          </w:p>
        </w:tc>
        <w:tc>
          <w:tcPr>
            <w:tcW w:w="2955"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Каде и кога го завршил образованието односно се стекнал со научен степен </w:t>
            </w: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spacing w:before="60" w:after="60"/>
              <w:ind w:left="28"/>
              <w:rPr>
                <w:rFonts w:eastAsia="Arial"/>
                <w:sz w:val="20"/>
                <w:szCs w:val="20"/>
              </w:rPr>
            </w:pPr>
            <w:r w:rsidRPr="00224D48">
              <w:rPr>
                <w:rFonts w:eastAsia="Arial"/>
                <w:sz w:val="20"/>
                <w:szCs w:val="20"/>
              </w:rPr>
              <w:t>Образование</w:t>
            </w:r>
          </w:p>
        </w:tc>
        <w:tc>
          <w:tcPr>
            <w:tcW w:w="1500" w:type="dxa"/>
            <w:gridSpan w:val="2"/>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spacing w:before="60" w:after="60"/>
              <w:ind w:left="28"/>
              <w:rPr>
                <w:rFonts w:eastAsia="Arial"/>
                <w:sz w:val="20"/>
                <w:szCs w:val="20"/>
              </w:rPr>
            </w:pPr>
            <w:r w:rsidRPr="00224D48">
              <w:rPr>
                <w:rFonts w:eastAsia="Arial"/>
                <w:sz w:val="20"/>
                <w:szCs w:val="20"/>
              </w:rPr>
              <w:t>Година</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spacing w:before="60" w:after="60"/>
              <w:ind w:left="28"/>
              <w:rPr>
                <w:rFonts w:eastAsia="Arial"/>
                <w:sz w:val="20"/>
                <w:szCs w:val="20"/>
              </w:rPr>
            </w:pPr>
            <w:r w:rsidRPr="00224D48">
              <w:rPr>
                <w:rFonts w:eastAsia="Arial"/>
                <w:sz w:val="20"/>
                <w:szCs w:val="20"/>
              </w:rPr>
              <w:t>Институција</w:t>
            </w:r>
          </w:p>
        </w:tc>
      </w:tr>
      <w:tr w:rsidR="006A3F61" w:rsidRPr="00224D48">
        <w:trPr>
          <w:trHeight w:val="67"/>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955" w:type="dxa"/>
            <w:gridSpan w:val="4"/>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before="60" w:after="60"/>
              <w:ind w:left="28"/>
              <w:rPr>
                <w:rFonts w:eastAsia="Arial"/>
                <w:sz w:val="20"/>
                <w:szCs w:val="20"/>
              </w:rPr>
            </w:pPr>
            <w:r w:rsidRPr="00224D48">
              <w:rPr>
                <w:rFonts w:eastAsia="Arial"/>
                <w:sz w:val="20"/>
                <w:szCs w:val="20"/>
              </w:rPr>
              <w:t>Високо образование</w:t>
            </w:r>
          </w:p>
        </w:tc>
        <w:tc>
          <w:tcPr>
            <w:tcW w:w="15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1991</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филолошки факултет "Блаже Конески" Скопје </w:t>
            </w:r>
          </w:p>
        </w:tc>
      </w:tr>
      <w:tr w:rsidR="006A3F61" w:rsidRPr="00224D48">
        <w:trPr>
          <w:trHeight w:val="67"/>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955" w:type="dxa"/>
            <w:gridSpan w:val="4"/>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before="60" w:after="60"/>
              <w:ind w:left="28"/>
              <w:rPr>
                <w:rFonts w:eastAsia="Arial"/>
                <w:sz w:val="20"/>
                <w:szCs w:val="20"/>
              </w:rPr>
            </w:pPr>
            <w:r w:rsidRPr="00224D48">
              <w:rPr>
                <w:rFonts w:eastAsia="Arial"/>
                <w:sz w:val="20"/>
                <w:szCs w:val="20"/>
              </w:rPr>
              <w:t>Магистериум</w:t>
            </w:r>
          </w:p>
        </w:tc>
        <w:tc>
          <w:tcPr>
            <w:tcW w:w="15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1992</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Нова Сорбона, Париз III, Франција</w:t>
            </w:r>
          </w:p>
        </w:tc>
      </w:tr>
      <w:tr w:rsidR="006A3F61" w:rsidRPr="00224D48">
        <w:trPr>
          <w:trHeight w:val="67"/>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955" w:type="dxa"/>
            <w:gridSpan w:val="4"/>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pacing w:before="60" w:after="60"/>
              <w:ind w:left="28"/>
              <w:rPr>
                <w:rFonts w:eastAsia="Arial"/>
                <w:sz w:val="20"/>
                <w:szCs w:val="20"/>
              </w:rPr>
            </w:pPr>
            <w:r w:rsidRPr="00224D48">
              <w:rPr>
                <w:rFonts w:eastAsia="Arial"/>
                <w:sz w:val="20"/>
                <w:szCs w:val="20"/>
              </w:rPr>
              <w:t xml:space="preserve">Докторат </w:t>
            </w:r>
          </w:p>
        </w:tc>
        <w:tc>
          <w:tcPr>
            <w:tcW w:w="15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2000</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Сорбона Париз IV, Франција</w:t>
            </w:r>
          </w:p>
        </w:tc>
      </w:tr>
      <w:tr w:rsidR="006A3F61" w:rsidRPr="00224D48">
        <w:trPr>
          <w:trHeight w:val="135"/>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6.</w:t>
            </w:r>
          </w:p>
        </w:tc>
        <w:tc>
          <w:tcPr>
            <w:tcW w:w="2955"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Подрачје, поле и област на научниот степен магистер </w:t>
            </w: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spacing w:before="60" w:after="60"/>
              <w:ind w:left="28"/>
              <w:rPr>
                <w:rFonts w:eastAsia="Arial"/>
                <w:sz w:val="20"/>
                <w:szCs w:val="20"/>
              </w:rPr>
            </w:pPr>
            <w:r w:rsidRPr="00224D48">
              <w:rPr>
                <w:rFonts w:eastAsia="Arial"/>
                <w:sz w:val="20"/>
                <w:szCs w:val="20"/>
              </w:rPr>
              <w:t>Подрачје</w:t>
            </w:r>
          </w:p>
        </w:tc>
        <w:tc>
          <w:tcPr>
            <w:tcW w:w="1500" w:type="dxa"/>
            <w:gridSpan w:val="2"/>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spacing w:before="60" w:after="60"/>
              <w:ind w:left="28"/>
              <w:rPr>
                <w:rFonts w:eastAsia="Arial"/>
                <w:sz w:val="20"/>
                <w:szCs w:val="20"/>
              </w:rPr>
            </w:pPr>
            <w:r w:rsidRPr="00224D48">
              <w:rPr>
                <w:rFonts w:eastAsia="Arial"/>
                <w:sz w:val="20"/>
                <w:szCs w:val="20"/>
              </w:rPr>
              <w:t>Поле</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spacing w:before="60" w:after="60"/>
              <w:ind w:left="28"/>
              <w:rPr>
                <w:rFonts w:eastAsia="Arial"/>
                <w:sz w:val="20"/>
                <w:szCs w:val="20"/>
              </w:rPr>
            </w:pPr>
            <w:r w:rsidRPr="00224D48">
              <w:rPr>
                <w:rFonts w:eastAsia="Arial"/>
                <w:sz w:val="20"/>
                <w:szCs w:val="20"/>
              </w:rPr>
              <w:t>Област</w:t>
            </w:r>
          </w:p>
        </w:tc>
      </w:tr>
      <w:tr w:rsidR="006A3F61" w:rsidRPr="00224D48">
        <w:trPr>
          <w:trHeight w:val="13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955" w:type="dxa"/>
            <w:gridSpan w:val="4"/>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Општествени науки</w:t>
            </w:r>
          </w:p>
        </w:tc>
        <w:tc>
          <w:tcPr>
            <w:tcW w:w="1500" w:type="dxa"/>
            <w:gridSpan w:val="2"/>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 xml:space="preserve">Француска култура и книжевност </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Француска книжевност</w:t>
            </w:r>
          </w:p>
        </w:tc>
      </w:tr>
      <w:tr w:rsidR="006A3F61" w:rsidRPr="00224D48">
        <w:trPr>
          <w:trHeight w:val="135"/>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7.</w:t>
            </w:r>
          </w:p>
        </w:tc>
        <w:tc>
          <w:tcPr>
            <w:tcW w:w="2955"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Подрачје, поле и област на научниот степен доктор</w:t>
            </w: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Подрачје</w:t>
            </w:r>
          </w:p>
        </w:tc>
        <w:tc>
          <w:tcPr>
            <w:tcW w:w="1500" w:type="dxa"/>
            <w:gridSpan w:val="2"/>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Поле</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Област</w:t>
            </w:r>
          </w:p>
        </w:tc>
      </w:tr>
      <w:tr w:rsidR="006A3F61" w:rsidRPr="00224D48">
        <w:trPr>
          <w:trHeight w:val="13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955" w:type="dxa"/>
            <w:gridSpan w:val="4"/>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Општествени науки</w:t>
            </w:r>
          </w:p>
        </w:tc>
        <w:tc>
          <w:tcPr>
            <w:tcW w:w="15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Француска книжевност</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Француска книжевност</w:t>
            </w:r>
          </w:p>
        </w:tc>
      </w:tr>
      <w:tr w:rsidR="006A3F61" w:rsidRPr="00224D48">
        <w:trPr>
          <w:trHeight w:val="135"/>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8.</w:t>
            </w:r>
          </w:p>
        </w:tc>
        <w:tc>
          <w:tcPr>
            <w:tcW w:w="2955"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Доколку е во работен однос да се наведе институцијата каде работи и звањето во кое е избран и во која област </w:t>
            </w: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 xml:space="preserve">Институција </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13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955" w:type="dxa"/>
            <w:gridSpan w:val="4"/>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2010" w:type="dxa"/>
            <w:gridSpan w:val="3"/>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филолошки факултет "Блаже Конески" Скопје</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Редовен професор, француска книжевност и француска и франкофонска култура и цивилизација </w:t>
            </w:r>
          </w:p>
        </w:tc>
      </w:tr>
      <w:tr w:rsidR="006A3F61" w:rsidRPr="00224D48">
        <w:trPr>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9.</w:t>
            </w:r>
          </w:p>
        </w:tc>
        <w:tc>
          <w:tcPr>
            <w:tcW w:w="9300" w:type="dxa"/>
            <w:gridSpan w:val="10"/>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Список на предмети кои наставникот ги води одделно за првиот, вториот и третиот циклус на студии</w:t>
            </w: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9.1</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Реден број</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Наслов на предметот</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Студиска програма/институција</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Француска книжевност 3 - класицизам</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Француски јазик и книжевност, Двопредметна програма - француски јазик и книжевност со романски јазик и книжевност Филолошки факултет „Блаже Конески”- Скопје</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Француска книжевност 4 – просветителство и предромантизам</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Француски јазик и книжевност, Двопредметна програма - француски јазик и книжевност со романски јазик и книжевност Филолошки факултет „Блаже Конески”- Скопје</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3. </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Француска книжевност 5 – роман 19 век</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Француски јазик и книжевност, Двопредметна програма - француски јазик и книжевност со романски јазик и книжевност Филолошки факултет „Блаже Конески”- Скопје</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4. </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Француска книжевност 6 – театар на 20 век</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Француски јазик и книжевност, Двопредметна програма - француски јазик и книжевност со романски јазик и книжевност Филолошки факултет „Блаже Конески”- Скопје</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5.</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Француска култура и цивилизација 2</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Француски јазик и книжевност, Филолошки факултет „Блаже Конески”- Скопје</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6.</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Културолошки проучувања (француски А/Б) 1 </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Преведување и толкување, Филолошки факултет „Блаже Конески”- Скопје</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7.</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Културолошки проучувања (француски А/Б) 3 </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Преведување и толкување, Филолошки факултет „Блаже Конески”- Скопје</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8.</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Културолошки проучувања (француски А/Б) 4 </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Преведување и толкување, Филолошки факултет „Блаже Конески”- Скопје</w:t>
            </w: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9.2</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Список на предмети кои наставникот ги води на вториот циклус на студии</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 на предметот</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Студиска програма/институција</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Женските ликови во францускиот роман</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Наука за книжевност и културолошки студии - романистика Филолошки факултет „Блаже Конески”- Скопје</w:t>
            </w: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9.3</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Список на предмети кои наставникот ги води на третиот циклус на студии</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 на предметот</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Студиска програма/институција</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3450" w:type="dxa"/>
            <w:gridSpan w:val="4"/>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Од барок до класицизам – естетиката на францускиот театар од првата половина на 17 век  </w:t>
            </w:r>
          </w:p>
        </w:tc>
        <w:tc>
          <w:tcPr>
            <w:tcW w:w="433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Наука за книжевност – романистика - Филолошки факултет „Блаже Конески”- Скопје</w:t>
            </w:r>
          </w:p>
        </w:tc>
      </w:tr>
      <w:tr w:rsidR="006A3F61" w:rsidRPr="00224D48">
        <w:trPr>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10.</w:t>
            </w: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tc>
        <w:tc>
          <w:tcPr>
            <w:tcW w:w="9300" w:type="dxa"/>
            <w:gridSpan w:val="10"/>
            <w:tcBorders>
              <w:top w:val="single" w:sz="4" w:space="0" w:color="000000"/>
              <w:left w:val="single" w:sz="4" w:space="0" w:color="000000"/>
              <w:bottom w:val="single" w:sz="4" w:space="0" w:color="000000"/>
              <w:right w:val="single" w:sz="4" w:space="0" w:color="000000"/>
            </w:tcBorders>
            <w:shd w:val="clear" w:color="auto" w:fill="D9D9D9"/>
          </w:tcPr>
          <w:p w:rsidR="006A3F61" w:rsidRPr="00224D48" w:rsidRDefault="00224D48">
            <w:pPr>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10.1</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Релевантни печатени научни трудови (до пет)</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Автори</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Издавач/година</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L’enfant, personnage et sujet au XIXe siècle</w:t>
            </w:r>
          </w:p>
          <w:p w:rsidR="006A3F61" w:rsidRPr="00224D48" w:rsidRDefault="00224D48">
            <w:pPr>
              <w:rPr>
                <w:rFonts w:eastAsia="Arial"/>
                <w:sz w:val="20"/>
                <w:szCs w:val="20"/>
              </w:rPr>
            </w:pPr>
            <w:r w:rsidRPr="00224D48">
              <w:rPr>
                <w:rFonts w:eastAsia="Arial"/>
                <w:sz w:val="20"/>
                <w:szCs w:val="20"/>
              </w:rPr>
              <w:t xml:space="preserve">(œuvres de Victor Hugo vs textes législatifs) » Меѓународна конференција „Филолошки промислувања во француски и франкофонски контекст“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Зборник на трудови од меѓународната научна конференција „Филолошки промислувања во француски и франкофонски контекст“ </w:t>
            </w:r>
          </w:p>
          <w:p w:rsidR="006A3F61" w:rsidRPr="00224D48" w:rsidRDefault="00224D48">
            <w:pPr>
              <w:rPr>
                <w:rFonts w:eastAsia="Arial"/>
                <w:sz w:val="20"/>
                <w:szCs w:val="20"/>
              </w:rPr>
            </w:pPr>
            <w:r w:rsidRPr="00224D48">
              <w:rPr>
                <w:rFonts w:eastAsia="Arial"/>
                <w:sz w:val="20"/>
                <w:szCs w:val="20"/>
              </w:rPr>
              <w:t>Универзитет ,,Св. Кирил и Методиј”, Филолошки факултет „Блаже Конески”- Скопје</w:t>
            </w:r>
            <w:r w:rsidRPr="00224D48">
              <w:rPr>
                <w:rFonts w:eastAsia="Arial"/>
                <w:color w:val="212121"/>
                <w:sz w:val="20"/>
                <w:szCs w:val="20"/>
              </w:rPr>
              <w:t xml:space="preserve"> 2022 (во печат)</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rPr>
                <w:rFonts w:eastAsia="Arial"/>
                <w:color w:val="181818"/>
                <w:sz w:val="20"/>
                <w:szCs w:val="20"/>
              </w:rPr>
            </w:pPr>
            <w:r w:rsidRPr="00224D48">
              <w:rPr>
                <w:rFonts w:eastAsia="Arial"/>
                <w:sz w:val="20"/>
                <w:szCs w:val="20"/>
              </w:rPr>
              <w:t>« </w:t>
            </w:r>
            <w:r w:rsidRPr="00224D48">
              <w:rPr>
                <w:rFonts w:eastAsia="Arial"/>
                <w:color w:val="181818"/>
                <w:sz w:val="20"/>
                <w:szCs w:val="20"/>
              </w:rPr>
              <w:t>L’esthétique théâtrale française de la première moitié du XVII</w:t>
            </w:r>
            <w:r w:rsidRPr="00224D48">
              <w:rPr>
                <w:rFonts w:eastAsia="Arial"/>
                <w:color w:val="181818"/>
                <w:sz w:val="20"/>
                <w:szCs w:val="20"/>
                <w:vertAlign w:val="superscript"/>
              </w:rPr>
              <w:t>e</w:t>
            </w:r>
            <w:r w:rsidRPr="00224D48">
              <w:rPr>
                <w:rFonts w:eastAsia="Arial"/>
                <w:color w:val="181818"/>
                <w:sz w:val="20"/>
                <w:szCs w:val="20"/>
              </w:rPr>
              <w:t xml:space="preserve"> siècle »</w:t>
            </w:r>
          </w:p>
          <w:p w:rsidR="006A3F61" w:rsidRPr="00224D48" w:rsidRDefault="006A3F61">
            <w:pPr>
              <w:rPr>
                <w:rFonts w:eastAsia="Arial"/>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Зборник на трудови од меѓународната научна конференција "InterCulturalia, УниверзитетАлександру Јоан Куза во Романија, (во печат)</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3.</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rPr>
                <w:rFonts w:eastAsia="Arial"/>
                <w:sz w:val="20"/>
                <w:szCs w:val="20"/>
              </w:rPr>
            </w:pPr>
            <w:r w:rsidRPr="00224D48">
              <w:rPr>
                <w:rFonts w:eastAsia="Arial"/>
                <w:sz w:val="20"/>
                <w:szCs w:val="20"/>
              </w:rPr>
              <w:t>« Personne et personnage dans les relations d’amour – une analogie (im)possible ? (étude d’</w:t>
            </w:r>
            <w:r w:rsidRPr="00224D48">
              <w:rPr>
                <w:rFonts w:eastAsia="Arial"/>
                <w:i/>
                <w:sz w:val="20"/>
                <w:szCs w:val="20"/>
              </w:rPr>
              <w:t xml:space="preserve">Adolphe </w:t>
            </w:r>
            <w:r w:rsidRPr="00224D48">
              <w:rPr>
                <w:rFonts w:eastAsia="Arial"/>
                <w:sz w:val="20"/>
                <w:szCs w:val="20"/>
              </w:rPr>
              <w:t>de Benjamin Constant)»</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jc w:val="both"/>
              <w:rPr>
                <w:rFonts w:eastAsia="Arial"/>
                <w:sz w:val="20"/>
                <w:szCs w:val="20"/>
              </w:rPr>
            </w:pPr>
            <w:r w:rsidRPr="00224D48">
              <w:rPr>
                <w:rFonts w:eastAsia="Arial"/>
                <w:sz w:val="20"/>
                <w:szCs w:val="20"/>
              </w:rPr>
              <w:t>филолошки факултет „Блаже Конески“ при Универзитетот „Свети Кирил и Методиј“, стр. 467-483, 2021</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4.</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L’enseignement de la littérature en classe de FLE</w:t>
            </w:r>
          </w:p>
          <w:p w:rsidR="006A3F61" w:rsidRPr="00224D48" w:rsidRDefault="00224D48">
            <w:pPr>
              <w:rPr>
                <w:rFonts w:eastAsia="Arial"/>
                <w:sz w:val="20"/>
                <w:szCs w:val="20"/>
              </w:rPr>
            </w:pPr>
            <w:r w:rsidRPr="00224D48">
              <w:rPr>
                <w:rFonts w:eastAsia="Arial"/>
                <w:sz w:val="20"/>
                <w:szCs w:val="20"/>
              </w:rPr>
              <w:t>(états des lieux et perspectives)</w:t>
            </w:r>
          </w:p>
          <w:p w:rsidR="006A3F61" w:rsidRPr="00224D48" w:rsidRDefault="006A3F61">
            <w:pPr>
              <w:pStyle w:val="Heading1"/>
              <w:widowControl w:val="0"/>
              <w:spacing w:before="0" w:after="0"/>
              <w:rPr>
                <w:rFonts w:eastAsia="Arial"/>
                <w:b w:val="0"/>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Зборник на трудови од Меѓународната научна конференцијата  «Enseignement du/en français en contexte universitaire : méthodologies et pratiques innovantes», Универзитет на Тирана, 2018</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5.</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jc w:val="both"/>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 Le roman français d’aujourd’hui : Frédéric Beigbeder ou l’écriture en langue contemporaine »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Зборник на трудови од научниот собир ,,Наука и савремени Универзитет 7”- НИСУН 7; филозофски факултет во Ниш, 2018 година </w:t>
            </w: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10.2</w:t>
            </w: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Автори</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Издавач/година</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(ко-одговорно лице)</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ЦУУ « Le Très-FLE » на УАФ при УКИМ</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 УАФ, УКИМ, од 2018 година до денес </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(учесник)</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Макропроект „јазици, книжевности, култури: образовни политики во функција на современото општество“ за периодот </w:t>
            </w:r>
            <w:r w:rsidRPr="00224D48">
              <w:rPr>
                <w:rFonts w:eastAsia="Arial"/>
                <w:sz w:val="20"/>
                <w:szCs w:val="20"/>
              </w:rPr>
              <w:lastRenderedPageBreak/>
              <w:t>2018-2021</w:t>
            </w:r>
            <w:r w:rsidRPr="00224D48">
              <w:rPr>
                <w:rFonts w:eastAsia="Arial"/>
                <w:b/>
                <w:sz w:val="20"/>
                <w:szCs w:val="20"/>
              </w:rPr>
              <w:t xml:space="preserve">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hd w:val="clear" w:color="auto" w:fill="FFFFFF"/>
              <w:rPr>
                <w:rFonts w:eastAsia="Arial"/>
                <w:sz w:val="20"/>
                <w:szCs w:val="20"/>
              </w:rPr>
            </w:pPr>
            <w:r w:rsidRPr="00224D48">
              <w:rPr>
                <w:rFonts w:eastAsia="Arial"/>
                <w:color w:val="212121"/>
                <w:sz w:val="20"/>
                <w:szCs w:val="20"/>
              </w:rPr>
              <w:lastRenderedPageBreak/>
              <w:t>Филолошкиот факултет „Блаже Конески“ во Скопје, 2018-2021 год.</w:t>
            </w:r>
          </w:p>
          <w:p w:rsidR="006A3F61" w:rsidRPr="00224D48" w:rsidRDefault="006A3F61">
            <w:pPr>
              <w:rPr>
                <w:rFonts w:eastAsia="Arial"/>
                <w:sz w:val="20"/>
                <w:szCs w:val="20"/>
              </w:rPr>
            </w:pP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3.</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(главен координатор)</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Проект « Partenariat régional pour le renforcement de l’employabilité des étudiants francophones » -</w:t>
            </w:r>
          </w:p>
          <w:p w:rsidR="006A3F61" w:rsidRPr="00224D48" w:rsidRDefault="00224D48">
            <w:pPr>
              <w:rPr>
                <w:rFonts w:eastAsia="Arial"/>
                <w:b/>
                <w:color w:val="8A0000"/>
                <w:sz w:val="20"/>
                <w:szCs w:val="20"/>
              </w:rPr>
            </w:pPr>
            <w:r w:rsidRPr="00224D48">
              <w:rPr>
                <w:rFonts w:eastAsia="Arial"/>
                <w:sz w:val="20"/>
                <w:szCs w:val="20"/>
              </w:rPr>
              <w:t>Sensibilisation à la langue française en classe de 5</w:t>
            </w:r>
            <w:r w:rsidRPr="00224D48">
              <w:rPr>
                <w:rFonts w:eastAsia="Arial"/>
                <w:sz w:val="20"/>
                <w:szCs w:val="20"/>
                <w:vertAlign w:val="superscript"/>
              </w:rPr>
              <w:t>e</w:t>
            </w:r>
            <w:r w:rsidRPr="00224D48">
              <w:rPr>
                <w:rFonts w:eastAsia="Arial"/>
                <w:sz w:val="20"/>
                <w:szCs w:val="20"/>
              </w:rPr>
              <w:t xml:space="preserve"> (selon le système éducatif macédonien)</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OIF, FIPF, AUF, CREFECO и Здружението на професорите по француски јазик на РМ, 2021 </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4.</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(главен координатор)</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hd w:val="clear" w:color="auto" w:fill="FFFFFF"/>
              <w:rPr>
                <w:rFonts w:eastAsia="Arial"/>
                <w:sz w:val="20"/>
                <w:szCs w:val="20"/>
              </w:rPr>
            </w:pPr>
            <w:r w:rsidRPr="00224D48">
              <w:rPr>
                <w:rFonts w:eastAsia="Arial"/>
                <w:sz w:val="20"/>
                <w:szCs w:val="20"/>
              </w:rPr>
              <w:t>Проект « projets 2021 : Initiatives nationales et régionales</w:t>
            </w:r>
            <w:r w:rsidRPr="00224D48">
              <w:rPr>
                <w:rFonts w:eastAsia="Arial"/>
                <w:b/>
                <w:sz w:val="20"/>
                <w:szCs w:val="20"/>
              </w:rPr>
              <w:t xml:space="preserve"> v</w:t>
            </w:r>
            <w:r w:rsidRPr="00224D48">
              <w:rPr>
                <w:rFonts w:eastAsia="Arial"/>
                <w:sz w:val="20"/>
                <w:szCs w:val="20"/>
              </w:rPr>
              <w:t>isant à encourager les jeunes à opter pour le métier d’enseignant de français » - « Léo et Sophie vont au collège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Здружението на професорите по француски јазик на РМ во соработка со OIF, FIPF, le CRU « Le Très-FLE »  2022</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5.</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(ко- координатор)</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PROJET JIPF 2021 MACEDOINE DU NORD (APFRM) „Table ronde : Enseignement du français en République de Macédoine du Nord durant la pandémie de la Covid 19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Меѓународната Федерација на професорите по француски јазик и Здружението на професорите по француски јазик на РМ , 2021</w:t>
            </w:r>
          </w:p>
          <w:p w:rsidR="006A3F61" w:rsidRPr="00224D48" w:rsidRDefault="006A3F61">
            <w:pPr>
              <w:rPr>
                <w:rFonts w:eastAsia="Arial"/>
                <w:sz w:val="20"/>
                <w:szCs w:val="20"/>
              </w:rPr>
            </w:pPr>
          </w:p>
          <w:p w:rsidR="006A3F61" w:rsidRPr="00224D48" w:rsidRDefault="006A3F61">
            <w:pPr>
              <w:rPr>
                <w:rFonts w:eastAsia="Arial"/>
                <w:sz w:val="20"/>
                <w:szCs w:val="20"/>
              </w:rPr>
            </w:pPr>
          </w:p>
          <w:p w:rsidR="006A3F61" w:rsidRPr="00224D48" w:rsidRDefault="006A3F61">
            <w:pPr>
              <w:rPr>
                <w:rFonts w:eastAsia="Arial"/>
                <w:sz w:val="20"/>
                <w:szCs w:val="20"/>
              </w:rPr>
            </w:pP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10.3</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Автори</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Издавач/година</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(главен уредник)</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color w:val="1E1E1E"/>
                <w:sz w:val="20"/>
                <w:szCs w:val="20"/>
              </w:rPr>
              <w:t>« Léo et Sophie vont au collège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Здружение на професорите по француски јазик на Р.М., Борографика, Скопје, 2022</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(главен уредник)</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jc w:val="both"/>
              <w:rPr>
                <w:rFonts w:eastAsia="Arial"/>
                <w:color w:val="1E1E1E"/>
                <w:sz w:val="20"/>
                <w:szCs w:val="20"/>
              </w:rPr>
            </w:pPr>
            <w:r w:rsidRPr="00224D48">
              <w:rPr>
                <w:rFonts w:eastAsia="Arial"/>
                <w:sz w:val="20"/>
                <w:szCs w:val="20"/>
              </w:rPr>
              <w:t>"Léo et Sophie vous font découvrir le français- Fiches pédagogiques</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Здружение на професорите по француски јазик на Р.М., Борографика, Скопје, 2021</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3.</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(коавтор)</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jc w:val="both"/>
              <w:rPr>
                <w:rFonts w:eastAsia="Arial"/>
                <w:color w:val="1E1E1E"/>
                <w:sz w:val="20"/>
                <w:szCs w:val="20"/>
              </w:rPr>
            </w:pPr>
            <w:r w:rsidRPr="00224D48">
              <w:rPr>
                <w:rFonts w:eastAsia="Arial"/>
                <w:color w:val="1E1E1E"/>
                <w:sz w:val="20"/>
                <w:szCs w:val="20"/>
              </w:rPr>
              <w:t>« J’apprends et je me protège contre les virus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Здружение на професорите по француски јазик на Р.М., Борографика, Скопје, 2020</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4.</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 (коредактор)</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„Аналогии и интеракции во романистичките проучувања</w:t>
            </w:r>
          </w:p>
          <w:p w:rsidR="006A3F61" w:rsidRPr="00224D48" w:rsidRDefault="00224D48">
            <w:pPr>
              <w:rPr>
                <w:rFonts w:eastAsia="Arial"/>
                <w:b/>
                <w:sz w:val="20"/>
                <w:szCs w:val="20"/>
              </w:rPr>
            </w:pPr>
            <w:r w:rsidRPr="00224D48">
              <w:rPr>
                <w:rFonts w:eastAsia="Arial"/>
                <w:sz w:val="20"/>
                <w:szCs w:val="20"/>
              </w:rPr>
              <w:t>“Analogies et interactions au sein des études romanеs »</w:t>
            </w:r>
            <w:r w:rsidRPr="00224D48">
              <w:rPr>
                <w:rFonts w:eastAsia="Arial"/>
                <w:b/>
                <w:sz w:val="20"/>
                <w:szCs w:val="20"/>
              </w:rPr>
              <w:t>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Универзитет „Св. Кирил и Методиј“</w:t>
            </w:r>
          </w:p>
          <w:p w:rsidR="006A3F61" w:rsidRPr="00224D48" w:rsidRDefault="00224D48">
            <w:pPr>
              <w:rPr>
                <w:rFonts w:eastAsia="Arial"/>
                <w:sz w:val="20"/>
                <w:szCs w:val="20"/>
              </w:rPr>
            </w:pPr>
            <w:r w:rsidRPr="00224D48">
              <w:rPr>
                <w:rFonts w:eastAsia="Arial"/>
                <w:sz w:val="20"/>
                <w:szCs w:val="20"/>
              </w:rPr>
              <w:t>Филолошки факултет „Блаже Конески“ – Скопје, Скопје, 2020</w:t>
            </w:r>
          </w:p>
          <w:p w:rsidR="006A3F61" w:rsidRPr="00224D48" w:rsidRDefault="006A3F61">
            <w:pPr>
              <w:spacing w:after="60"/>
              <w:rPr>
                <w:rFonts w:eastAsia="Arial"/>
                <w:sz w:val="20"/>
                <w:szCs w:val="20"/>
              </w:rPr>
            </w:pP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5.</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r>
      <w:tr w:rsidR="006A3F61" w:rsidRPr="00224D48">
        <w:trPr>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10.4</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Автори</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Издавач/година</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rPr>
                <w:rFonts w:eastAsia="Arial"/>
                <w:sz w:val="20"/>
                <w:szCs w:val="20"/>
              </w:rPr>
            </w:pPr>
            <w:r w:rsidRPr="00224D48">
              <w:rPr>
                <w:rFonts w:eastAsia="Arial"/>
                <w:sz w:val="20"/>
                <w:szCs w:val="20"/>
              </w:rPr>
              <w:t>Снежана Петрова (коавтор)</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 Центар за универзитетска успешност </w:t>
            </w:r>
            <w:r w:rsidRPr="00224D48">
              <w:rPr>
                <w:rFonts w:eastAsia="Arial"/>
                <w:i/>
                <w:sz w:val="20"/>
                <w:szCs w:val="20"/>
              </w:rPr>
              <w:t xml:space="preserve">Le Très-FLE </w:t>
            </w:r>
            <w:r w:rsidRPr="00224D48">
              <w:rPr>
                <w:rFonts w:eastAsia="Arial"/>
                <w:sz w:val="20"/>
                <w:szCs w:val="20"/>
              </w:rPr>
              <w:t>на</w:t>
            </w:r>
          </w:p>
          <w:p w:rsidR="006A3F61" w:rsidRPr="00224D48" w:rsidRDefault="00224D48">
            <w:pPr>
              <w:rPr>
                <w:rFonts w:eastAsia="Arial"/>
                <w:sz w:val="20"/>
                <w:szCs w:val="20"/>
              </w:rPr>
            </w:pPr>
            <w:r w:rsidRPr="00224D48">
              <w:rPr>
                <w:rFonts w:eastAsia="Arial"/>
                <w:sz w:val="20"/>
                <w:szCs w:val="20"/>
              </w:rPr>
              <w:t>Универзитетската агенција на Франкофонијата при УКИМ (со седиште на Филолошкиот факултет „Блаже Конески“)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Монографија 75 години Филолошки факултет, Филолошки факултет „Блаже Конески“ – Скопје, Скопје, 2022</w:t>
            </w:r>
          </w:p>
          <w:p w:rsidR="006A3F61" w:rsidRPr="00224D48" w:rsidRDefault="006A3F61">
            <w:pPr>
              <w:rPr>
                <w:rFonts w:eastAsia="Arial"/>
                <w:sz w:val="20"/>
                <w:szCs w:val="20"/>
              </w:rPr>
            </w:pP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Les relations culturo-éducatives entre la Macédoine du Nord et la France »</w:t>
            </w:r>
          </w:p>
          <w:p w:rsidR="006A3F61" w:rsidRPr="00224D48" w:rsidRDefault="006A3F61">
            <w:pPr>
              <w:pStyle w:val="Heading1"/>
              <w:widowControl w:val="0"/>
              <w:spacing w:before="0" w:after="0"/>
              <w:rPr>
                <w:rFonts w:eastAsia="Arial"/>
                <w:b w:val="0"/>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„Philologia Mediana“, Зборник на трудови од 12 меѓународна конференцијата  « les études françaises aujourd’hui » entre l’Еst et l’Оuest, филозофски факултет во Ниш</w:t>
            </w:r>
            <w:r w:rsidRPr="00224D48">
              <w:rPr>
                <w:rFonts w:eastAsia="Arial"/>
                <w:i/>
                <w:sz w:val="20"/>
                <w:szCs w:val="20"/>
              </w:rPr>
              <w:t xml:space="preserve">, </w:t>
            </w:r>
            <w:r w:rsidRPr="00224D48">
              <w:rPr>
                <w:rFonts w:eastAsia="Arial"/>
                <w:sz w:val="20"/>
                <w:szCs w:val="20"/>
              </w:rPr>
              <w:t>2020</w:t>
            </w: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24"/>
                <w:szCs w:val="24"/>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24"/>
                <w:szCs w:val="24"/>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3.</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Промоција на зборникот „Јазик, култура и литература во романскиот простор : традиција и иновација“</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shd w:val="clear" w:color="auto" w:fill="FFFFFF"/>
              <w:rPr>
                <w:rFonts w:eastAsia="Arial"/>
                <w:sz w:val="20"/>
                <w:szCs w:val="20"/>
              </w:rPr>
            </w:pPr>
            <w:r w:rsidRPr="00224D48">
              <w:rPr>
                <w:rFonts w:eastAsia="Arial"/>
                <w:sz w:val="20"/>
                <w:szCs w:val="20"/>
              </w:rPr>
              <w:t>Годишниот зборник на Филолошкиот факултет „Блаже Конески", бр. 43, 2018</w:t>
            </w:r>
          </w:p>
          <w:p w:rsidR="006A3F61" w:rsidRPr="00224D48" w:rsidRDefault="006A3F61">
            <w:pPr>
              <w:rPr>
                <w:rFonts w:eastAsia="Arial"/>
                <w:sz w:val="20"/>
                <w:szCs w:val="20"/>
              </w:rPr>
            </w:pP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4.</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r>
      <w:tr w:rsidR="006A3F61" w:rsidRPr="00224D48">
        <w:trPr>
          <w:trHeight w:val="45"/>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5.</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jc w:val="both"/>
              <w:rPr>
                <w:rFonts w:eastAsia="Arial"/>
                <w:sz w:val="20"/>
                <w:szCs w:val="20"/>
              </w:rPr>
            </w:pP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shd w:val="clear" w:color="auto" w:fill="FFFFFF"/>
              <w:rPr>
                <w:rFonts w:eastAsia="Arial"/>
                <w:sz w:val="20"/>
                <w:szCs w:val="20"/>
              </w:rPr>
            </w:pPr>
          </w:p>
        </w:tc>
      </w:tr>
      <w:tr w:rsidR="006A3F61" w:rsidRPr="00224D48">
        <w:trPr>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11.</w:t>
            </w:r>
          </w:p>
        </w:tc>
        <w:tc>
          <w:tcPr>
            <w:tcW w:w="9300" w:type="dxa"/>
            <w:gridSpan w:val="10"/>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Менторства на додипломски, магистерски и докторски студии</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11.1</w:t>
            </w:r>
          </w:p>
        </w:tc>
        <w:tc>
          <w:tcPr>
            <w:tcW w:w="3765" w:type="dxa"/>
            <w:gridSpan w:val="5"/>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Дипломски работи</w:t>
            </w:r>
          </w:p>
        </w:tc>
        <w:tc>
          <w:tcPr>
            <w:tcW w:w="5010" w:type="dxa"/>
            <w:gridSpan w:val="4"/>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 xml:space="preserve"> 12  </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11.2</w:t>
            </w:r>
          </w:p>
        </w:tc>
        <w:tc>
          <w:tcPr>
            <w:tcW w:w="3765" w:type="dxa"/>
            <w:gridSpan w:val="5"/>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Магистерски работи</w:t>
            </w:r>
          </w:p>
        </w:tc>
        <w:tc>
          <w:tcPr>
            <w:tcW w:w="5010" w:type="dxa"/>
            <w:gridSpan w:val="4"/>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     </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11.3</w:t>
            </w:r>
          </w:p>
        </w:tc>
        <w:tc>
          <w:tcPr>
            <w:tcW w:w="3765" w:type="dxa"/>
            <w:gridSpan w:val="5"/>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Докторски дисертации</w:t>
            </w:r>
          </w:p>
        </w:tc>
        <w:tc>
          <w:tcPr>
            <w:tcW w:w="5010" w:type="dxa"/>
            <w:gridSpan w:val="4"/>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     </w:t>
            </w:r>
          </w:p>
        </w:tc>
      </w:tr>
      <w:tr w:rsidR="006A3F61" w:rsidRPr="00224D48">
        <w:trPr>
          <w:jc w:val="center"/>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12.</w:t>
            </w:r>
          </w:p>
        </w:tc>
        <w:tc>
          <w:tcPr>
            <w:tcW w:w="9300" w:type="dxa"/>
            <w:gridSpan w:val="10"/>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rPr>
                <w:rFonts w:eastAsia="Arial"/>
                <w:sz w:val="20"/>
                <w:szCs w:val="20"/>
              </w:rPr>
            </w:pPr>
            <w:r w:rsidRPr="00224D48">
              <w:rPr>
                <w:rFonts w:eastAsia="Arial"/>
                <w:sz w:val="20"/>
                <w:szCs w:val="20"/>
              </w:rPr>
              <w:t>12.1</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224D48">
            <w:pPr>
              <w:spacing w:before="60" w:after="60"/>
              <w:ind w:left="28"/>
              <w:rPr>
                <w:rFonts w:eastAsia="Arial"/>
                <w:sz w:val="20"/>
                <w:szCs w:val="20"/>
              </w:rPr>
            </w:pPr>
            <w:r w:rsidRPr="00224D48">
              <w:rPr>
                <w:rFonts w:eastAsia="Arial"/>
                <w:sz w:val="20"/>
                <w:szCs w:val="20"/>
              </w:rPr>
              <w:t>За ментори на докторски трудови: доказ за објавени шест научни трудови во референтна научна публикација (чл. 136 став (8) од ЗВО)</w:t>
            </w:r>
          </w:p>
        </w:tc>
      </w:tr>
      <w:tr w:rsidR="006A3F61" w:rsidRPr="00224D48">
        <w:trPr>
          <w:trHeight w:val="42"/>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Автори</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Издавач/година</w:t>
            </w:r>
          </w:p>
        </w:tc>
      </w:tr>
      <w:tr w:rsidR="006A3F61" w:rsidRPr="00224D48">
        <w:trPr>
          <w:trHeight w:val="38"/>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Снежана Петрова </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La correspondance flaubertienne : essai sur la gestation esthétique</w:t>
            </w:r>
            <w:r w:rsidRPr="00224D48">
              <w:rPr>
                <w:rFonts w:eastAsia="Arial"/>
                <w:i/>
                <w:sz w:val="20"/>
                <w:szCs w:val="20"/>
              </w:rPr>
              <w:t xml:space="preserve"> </w:t>
            </w:r>
            <w:r w:rsidRPr="00224D48">
              <w:rPr>
                <w:rFonts w:eastAsia="Arial"/>
                <w:sz w:val="20"/>
                <w:szCs w:val="20"/>
              </w:rPr>
              <w:t>de</w:t>
            </w:r>
            <w:r w:rsidRPr="00224D48">
              <w:rPr>
                <w:rFonts w:eastAsia="Arial"/>
                <w:i/>
                <w:sz w:val="20"/>
                <w:szCs w:val="20"/>
              </w:rPr>
              <w:t xml:space="preserve"> Madame Bovary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color w:val="0F0F0F"/>
                <w:sz w:val="20"/>
                <w:szCs w:val="20"/>
              </w:rPr>
              <w:t>Facta Universitatis, linguistics and Literature, Nish, vol 19 n°2, 2021, pp.1-14.</w:t>
            </w:r>
          </w:p>
        </w:tc>
      </w:tr>
      <w:tr w:rsidR="006A3F61" w:rsidRPr="00224D48">
        <w:trPr>
          <w:trHeight w:val="38"/>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Снежана Петрова </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Introspection introductive ou états des lieux sur les déchets et sur le gaspillage alimentaire en Macédoine du Nord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pStyle w:val="Heading6"/>
              <w:keepNext w:val="0"/>
              <w:keepLines w:val="0"/>
              <w:widowControl w:val="0"/>
              <w:numPr>
                <w:ilvl w:val="5"/>
                <w:numId w:val="19"/>
              </w:numPr>
              <w:spacing w:before="0" w:after="0"/>
              <w:rPr>
                <w:rFonts w:eastAsia="Arial"/>
              </w:rPr>
            </w:pPr>
            <w:bookmarkStart w:id="71" w:name="_3ltmv49wbagy" w:colFirst="0" w:colLast="0"/>
            <w:bookmarkEnd w:id="71"/>
            <w:r w:rsidRPr="00224D48">
              <w:rPr>
                <w:rFonts w:eastAsia="Arial"/>
                <w:b w:val="0"/>
              </w:rPr>
              <w:t xml:space="preserve">Editura AcademicPres; Universitatea de Ştiinţe Agricole şi Medicină Veterinară Cluj-Napoca, Romania (во печат), </w:t>
            </w:r>
          </w:p>
          <w:p w:rsidR="006A3F61" w:rsidRPr="00224D48" w:rsidRDefault="006A3F61">
            <w:pPr>
              <w:rPr>
                <w:rFonts w:eastAsia="Arial"/>
                <w:sz w:val="20"/>
                <w:szCs w:val="20"/>
              </w:rPr>
            </w:pPr>
          </w:p>
        </w:tc>
      </w:tr>
      <w:tr w:rsidR="006A3F61" w:rsidRPr="00224D48">
        <w:trPr>
          <w:trHeight w:val="38"/>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3.</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Beigbeder et l’immoralité de la société contemporaine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Lublin Studies in modern languages and literature, 43 (1), 2019; </w:t>
            </w:r>
            <w:hyperlink r:id="rId52">
              <w:r w:rsidRPr="00224D48">
                <w:rPr>
                  <w:rFonts w:eastAsia="Arial"/>
                  <w:color w:val="0000FF"/>
                  <w:sz w:val="20"/>
                  <w:szCs w:val="20"/>
                  <w:u w:val="single"/>
                </w:rPr>
                <w:t>http://journal.umcs.pl/lsmll</w:t>
              </w:r>
            </w:hyperlink>
          </w:p>
          <w:p w:rsidR="006A3F61" w:rsidRPr="00224D48" w:rsidRDefault="002D4A3A">
            <w:pPr>
              <w:rPr>
                <w:rFonts w:eastAsia="Arial"/>
                <w:sz w:val="20"/>
                <w:szCs w:val="20"/>
              </w:rPr>
            </w:pPr>
            <w:hyperlink r:id="rId53">
              <w:r w:rsidR="00224D48" w:rsidRPr="00224D48">
                <w:rPr>
                  <w:rFonts w:eastAsia="Arial"/>
                  <w:color w:val="0000FF"/>
                  <w:sz w:val="20"/>
                  <w:szCs w:val="20"/>
                  <w:u w:val="single"/>
                </w:rPr>
                <w:t>https://orcid.org/0000-0003-1091-831X</w:t>
              </w:r>
            </w:hyperlink>
          </w:p>
        </w:tc>
      </w:tr>
      <w:tr w:rsidR="006A3F61" w:rsidRPr="00224D48">
        <w:trPr>
          <w:trHeight w:val="38"/>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4.</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r>
      <w:tr w:rsidR="006A3F61" w:rsidRPr="00224D48">
        <w:trPr>
          <w:trHeight w:val="38"/>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5.</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r>
      <w:tr w:rsidR="006A3F61" w:rsidRPr="00224D48">
        <w:trPr>
          <w:trHeight w:val="38"/>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6.</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rPr>
                <w:rFonts w:eastAsia="Arial"/>
                <w:sz w:val="20"/>
                <w:szCs w:val="20"/>
              </w:rPr>
            </w:pP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12.2</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Доказ за најмалку два печатени научноистражувачки трудови во меѓународни научни списанија со импакт фактор во даденото поле во последните пет години </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Автори</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Издавач/година</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w:t>
            </w:r>
          </w:p>
        </w:tc>
      </w:tr>
      <w:tr w:rsidR="006A3F61" w:rsidRPr="00224D48">
        <w:trPr>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12.3</w:t>
            </w:r>
          </w:p>
        </w:tc>
        <w:tc>
          <w:tcPr>
            <w:tcW w:w="8775" w:type="dxa"/>
            <w:gridSpan w:val="9"/>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Реден број</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Автори</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Наслов на трудот</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Меѓународен собир/</w:t>
            </w:r>
          </w:p>
          <w:p w:rsidR="006A3F61" w:rsidRPr="00224D48" w:rsidRDefault="00224D48">
            <w:pPr>
              <w:rPr>
                <w:rFonts w:eastAsia="Arial"/>
                <w:sz w:val="20"/>
                <w:szCs w:val="20"/>
              </w:rPr>
            </w:pPr>
            <w:r w:rsidRPr="00224D48">
              <w:rPr>
                <w:rFonts w:eastAsia="Arial"/>
                <w:sz w:val="20"/>
                <w:szCs w:val="20"/>
              </w:rPr>
              <w:t>конференција</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1.</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widowControl w:val="0"/>
              <w:rPr>
                <w:rFonts w:eastAsia="Arial"/>
                <w:color w:val="181818"/>
                <w:sz w:val="20"/>
                <w:szCs w:val="20"/>
              </w:rPr>
            </w:pPr>
            <w:r w:rsidRPr="00224D48">
              <w:rPr>
                <w:rFonts w:eastAsia="Arial"/>
                <w:color w:val="181818"/>
                <w:sz w:val="20"/>
                <w:szCs w:val="20"/>
              </w:rPr>
              <w:t>« L’esthétique théâtrale française de la première moitié du XVII</w:t>
            </w:r>
            <w:r w:rsidRPr="00224D48">
              <w:rPr>
                <w:rFonts w:eastAsia="Arial"/>
                <w:color w:val="181818"/>
                <w:sz w:val="20"/>
                <w:szCs w:val="20"/>
                <w:vertAlign w:val="superscript"/>
              </w:rPr>
              <w:t>e</w:t>
            </w:r>
            <w:r w:rsidRPr="00224D48">
              <w:rPr>
                <w:rFonts w:eastAsia="Arial"/>
                <w:color w:val="181818"/>
                <w:sz w:val="20"/>
                <w:szCs w:val="20"/>
              </w:rPr>
              <w:t xml:space="preserve"> siècle »</w:t>
            </w:r>
          </w:p>
          <w:p w:rsidR="006A3F61" w:rsidRPr="00224D48" w:rsidRDefault="006A3F61">
            <w:pPr>
              <w:rPr>
                <w:rFonts w:eastAsia="Arial"/>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Interculturalia, international Symposium for students and young Researchers, 14-15/05/2021, Lasi, Romania</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2.</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 xml:space="preserve">« Activités du CRU de l’Université de Skopje : quels apports pour la </w:t>
            </w:r>
            <w:r w:rsidRPr="00224D48">
              <w:rPr>
                <w:rFonts w:eastAsia="Arial"/>
                <w:sz w:val="20"/>
                <w:szCs w:val="20"/>
              </w:rPr>
              <w:lastRenderedPageBreak/>
              <w:t xml:space="preserve">situation du français en Macédoine du Nord ? »                             </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lastRenderedPageBreak/>
              <w:t xml:space="preserve"> Тркалезна маса „Настава по француски јазик на Универзитети во балканските земји: прашања, </w:t>
            </w:r>
            <w:r w:rsidRPr="00224D48">
              <w:rPr>
                <w:rFonts w:eastAsia="Arial"/>
                <w:sz w:val="20"/>
                <w:szCs w:val="20"/>
              </w:rPr>
              <w:lastRenderedPageBreak/>
              <w:t>резултати и перспективи“ Оддел за француски јазик на Универзитетот во Тирана во партнерство со Универзитетската Агенција за франкофонија во Централна и Источна Европа, 25 март 2021 година, онлајн</w:t>
            </w:r>
          </w:p>
        </w:tc>
      </w:tr>
      <w:tr w:rsidR="006A3F61" w:rsidRPr="00224D48">
        <w:trPr>
          <w:trHeight w:val="90"/>
          <w:jc w:val="center"/>
        </w:trPr>
        <w:tc>
          <w:tcPr>
            <w:tcW w:w="390" w:type="dxa"/>
            <w:vMerge/>
            <w:tcBorders>
              <w:top w:val="single" w:sz="4" w:space="0" w:color="000000"/>
              <w:left w:val="single" w:sz="4" w:space="0" w:color="000000"/>
              <w:bottom w:val="single" w:sz="4" w:space="0" w:color="000000"/>
              <w:right w:val="single" w:sz="4" w:space="0" w:color="000000"/>
            </w:tcBorders>
            <w:shd w:val="clear" w:color="auto" w:fill="FFFFFF"/>
          </w:tcPr>
          <w:p w:rsidR="006A3F61" w:rsidRPr="00224D48" w:rsidRDefault="006A3F61">
            <w:pPr>
              <w:widowControl w:val="0"/>
              <w:spacing w:line="276" w:lineRule="auto"/>
              <w:rPr>
                <w:sz w:val="18"/>
                <w:szCs w:val="18"/>
              </w:rPr>
            </w:pPr>
          </w:p>
        </w:tc>
        <w:tc>
          <w:tcPr>
            <w:tcW w:w="525" w:type="dxa"/>
            <w:vMerge/>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6A3F61">
            <w:pPr>
              <w:widowControl w:val="0"/>
              <w:spacing w:line="276" w:lineRule="auto"/>
              <w:rPr>
                <w:sz w:val="18"/>
                <w:szCs w:val="18"/>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3.</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Снежана Петрова</w:t>
            </w:r>
          </w:p>
        </w:tc>
        <w:tc>
          <w:tcPr>
            <w:tcW w:w="2355" w:type="dxa"/>
            <w:gridSpan w:val="3"/>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highlight w:val="white"/>
              </w:rPr>
            </w:pPr>
            <w:r w:rsidRPr="00224D48">
              <w:rPr>
                <w:rFonts w:eastAsia="Arial"/>
                <w:sz w:val="20"/>
                <w:szCs w:val="20"/>
                <w:highlight w:val="white"/>
              </w:rPr>
              <w:t>« La francophonie en Macédoine du Nord-Actions et interactions culturelles et éducatives»</w:t>
            </w:r>
          </w:p>
          <w:p w:rsidR="006A3F61" w:rsidRPr="00224D48" w:rsidRDefault="006A3F61">
            <w:pPr>
              <w:rPr>
                <w:rFonts w:eastAsia="Arial"/>
                <w:sz w:val="20"/>
                <w:szCs w:val="20"/>
              </w:rPr>
            </w:pP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Pr>
          <w:p w:rsidR="006A3F61" w:rsidRPr="00224D48" w:rsidRDefault="00224D48">
            <w:pPr>
              <w:rPr>
                <w:rFonts w:eastAsia="Arial"/>
                <w:sz w:val="20"/>
                <w:szCs w:val="20"/>
              </w:rPr>
            </w:pPr>
            <w:r w:rsidRPr="00224D48">
              <w:rPr>
                <w:rFonts w:eastAsia="Arial"/>
                <w:sz w:val="20"/>
                <w:szCs w:val="20"/>
              </w:rPr>
              <w:t>Вебинар „Франкофонски акции во Централна и Источна Европа“, 16 март 2021 година, онлајн</w:t>
            </w:r>
          </w:p>
        </w:tc>
      </w:tr>
    </w:tbl>
    <w:p w:rsidR="006A3F61" w:rsidRPr="00224D48" w:rsidRDefault="006A3F61">
      <w:pPr>
        <w:rPr>
          <w:rFonts w:eastAsia="Arial"/>
          <w:b/>
          <w:sz w:val="20"/>
          <w:szCs w:val="20"/>
        </w:rPr>
      </w:pPr>
      <w:bookmarkStart w:id="72" w:name="_duvf43upcgcw" w:colFirst="0" w:colLast="0"/>
      <w:bookmarkEnd w:id="72"/>
    </w:p>
    <w:p w:rsidR="006A3F61" w:rsidRPr="00224D48" w:rsidRDefault="006A3F61">
      <w:pPr>
        <w:rPr>
          <w:rFonts w:eastAsia="Arial"/>
          <w:b/>
          <w:sz w:val="20"/>
          <w:szCs w:val="20"/>
        </w:rPr>
      </w:pPr>
      <w:bookmarkStart w:id="73" w:name="_r92hue5mwfl0" w:colFirst="0" w:colLast="0"/>
      <w:bookmarkEnd w:id="73"/>
    </w:p>
    <w:p w:rsidR="006A3F61" w:rsidRPr="00224D48" w:rsidRDefault="006A3F61">
      <w:pPr>
        <w:rPr>
          <w:rFonts w:eastAsia="Arial"/>
          <w:b/>
          <w:sz w:val="20"/>
          <w:szCs w:val="20"/>
        </w:rPr>
      </w:pPr>
      <w:bookmarkStart w:id="74" w:name="_9rw48cs3slu" w:colFirst="0" w:colLast="0"/>
      <w:bookmarkEnd w:id="74"/>
    </w:p>
    <w:p w:rsidR="006A3F61" w:rsidRPr="00224D48" w:rsidRDefault="006A3F61">
      <w:pPr>
        <w:rPr>
          <w:rFonts w:eastAsia="Arial"/>
          <w:b/>
          <w:sz w:val="20"/>
          <w:szCs w:val="20"/>
        </w:rPr>
      </w:pPr>
      <w:bookmarkStart w:id="75" w:name="_a84sjbw9h9rw" w:colFirst="0" w:colLast="0"/>
      <w:bookmarkEnd w:id="75"/>
    </w:p>
    <w:p w:rsidR="006A3F61" w:rsidRPr="00224D48" w:rsidRDefault="006A3F61">
      <w:pPr>
        <w:rPr>
          <w:rFonts w:eastAsia="Arial"/>
          <w:b/>
          <w:sz w:val="20"/>
          <w:szCs w:val="20"/>
        </w:rPr>
      </w:pPr>
      <w:bookmarkStart w:id="76" w:name="_v5sxkj3r3klm" w:colFirst="0" w:colLast="0"/>
      <w:bookmarkEnd w:id="76"/>
    </w:p>
    <w:p w:rsidR="006A3F61" w:rsidRPr="00224D48" w:rsidRDefault="006A3F61">
      <w:pPr>
        <w:rPr>
          <w:rFonts w:eastAsia="Arial"/>
          <w:b/>
          <w:sz w:val="20"/>
          <w:szCs w:val="20"/>
        </w:rPr>
      </w:pPr>
      <w:bookmarkStart w:id="77" w:name="_m8h9ttcpauk8" w:colFirst="0" w:colLast="0"/>
      <w:bookmarkEnd w:id="77"/>
    </w:p>
    <w:p w:rsidR="006A3F61" w:rsidRPr="00224D48" w:rsidRDefault="00224D48" w:rsidP="00224D48">
      <w:pPr>
        <w:rPr>
          <w:rFonts w:eastAsia="Arial"/>
          <w:b/>
          <w:sz w:val="20"/>
          <w:szCs w:val="20"/>
          <w:lang w:val="mk-MK"/>
        </w:rPr>
      </w:pPr>
      <w:bookmarkStart w:id="78" w:name="_xakwnpk2nikz" w:colFirst="0" w:colLast="0"/>
      <w:bookmarkEnd w:id="78"/>
      <w:r>
        <w:rPr>
          <w:rFonts w:eastAsia="Arial"/>
          <w:b/>
          <w:sz w:val="20"/>
          <w:szCs w:val="20"/>
        </w:rPr>
        <w:br w:type="page"/>
      </w:r>
      <w:bookmarkStart w:id="79" w:name="_25yv8t1h01os" w:colFirst="0" w:colLast="0"/>
      <w:bookmarkStart w:id="80" w:name="_etn6ptxkwqom" w:colFirst="0" w:colLast="0"/>
      <w:bookmarkEnd w:id="79"/>
      <w:bookmarkEnd w:id="80"/>
    </w:p>
    <w:tbl>
      <w:tblPr>
        <w:tblStyle w:val="affffff7"/>
        <w:tblW w:w="98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
        <w:gridCol w:w="645"/>
        <w:gridCol w:w="105"/>
        <w:gridCol w:w="690"/>
        <w:gridCol w:w="105"/>
        <w:gridCol w:w="765"/>
        <w:gridCol w:w="465"/>
        <w:gridCol w:w="255"/>
        <w:gridCol w:w="105"/>
        <w:gridCol w:w="1050"/>
        <w:gridCol w:w="195"/>
        <w:gridCol w:w="555"/>
        <w:gridCol w:w="585"/>
        <w:gridCol w:w="2250"/>
        <w:gridCol w:w="1590"/>
      </w:tblGrid>
      <w:tr w:rsidR="006A3F61" w:rsidRPr="00224D48">
        <w:trPr>
          <w:jc w:val="center"/>
        </w:trPr>
        <w:tc>
          <w:tcPr>
            <w:tcW w:w="12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Реден број:</w:t>
            </w:r>
          </w:p>
          <w:p w:rsidR="006A3F61" w:rsidRPr="00224D48" w:rsidRDefault="006A3F61">
            <w:pPr>
              <w:spacing w:before="60" w:after="60"/>
              <w:ind w:left="28"/>
              <w:jc w:val="both"/>
              <w:rPr>
                <w:rFonts w:eastAsia="Arial"/>
                <w:sz w:val="20"/>
                <w:szCs w:val="20"/>
              </w:rPr>
            </w:pPr>
          </w:p>
        </w:tc>
        <w:tc>
          <w:tcPr>
            <w:tcW w:w="8610" w:type="dxa"/>
            <w:gridSpan w:val="12"/>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450"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7050" w:type="dxa"/>
            <w:gridSpan w:val="9"/>
          </w:tcPr>
          <w:p w:rsidR="006A3F61" w:rsidRPr="00224D48" w:rsidRDefault="00224D48">
            <w:pPr>
              <w:spacing w:before="60" w:after="60"/>
              <w:ind w:left="28"/>
              <w:jc w:val="both"/>
              <w:rPr>
                <w:rFonts w:eastAsia="Arial"/>
                <w:b/>
                <w:sz w:val="20"/>
                <w:szCs w:val="20"/>
              </w:rPr>
            </w:pPr>
            <w:r w:rsidRPr="00224D48">
              <w:rPr>
                <w:rFonts w:eastAsia="Arial"/>
                <w:b/>
                <w:sz w:val="20"/>
                <w:szCs w:val="20"/>
              </w:rPr>
              <w:t>АНАСТАСИЈА ЃУРЧИНОВА</w:t>
            </w:r>
          </w:p>
        </w:tc>
      </w:tr>
      <w:tr w:rsidR="006A3F61" w:rsidRPr="00224D48">
        <w:trPr>
          <w:jc w:val="center"/>
        </w:trPr>
        <w:tc>
          <w:tcPr>
            <w:tcW w:w="450"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7050" w:type="dxa"/>
            <w:gridSpan w:val="9"/>
          </w:tcPr>
          <w:p w:rsidR="006A3F61" w:rsidRPr="00224D48" w:rsidRDefault="00224D48">
            <w:pPr>
              <w:spacing w:before="60" w:after="60"/>
              <w:ind w:left="28"/>
              <w:jc w:val="both"/>
              <w:rPr>
                <w:rFonts w:eastAsia="Arial"/>
                <w:sz w:val="20"/>
                <w:szCs w:val="20"/>
              </w:rPr>
            </w:pPr>
            <w:r w:rsidRPr="00224D48">
              <w:rPr>
                <w:rFonts w:eastAsia="Arial"/>
                <w:sz w:val="20"/>
                <w:szCs w:val="20"/>
              </w:rPr>
              <w:t>20.06.1963</w:t>
            </w:r>
          </w:p>
        </w:tc>
      </w:tr>
      <w:tr w:rsidR="006A3F61" w:rsidRPr="00224D48">
        <w:trPr>
          <w:jc w:val="center"/>
        </w:trPr>
        <w:tc>
          <w:tcPr>
            <w:tcW w:w="450"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7050" w:type="dxa"/>
            <w:gridSpan w:val="9"/>
          </w:tcPr>
          <w:p w:rsidR="006A3F61" w:rsidRPr="00224D48" w:rsidRDefault="00224D48">
            <w:pPr>
              <w:spacing w:before="60" w:after="60"/>
              <w:ind w:left="28"/>
              <w:jc w:val="both"/>
              <w:rPr>
                <w:rFonts w:eastAsia="Arial"/>
                <w:sz w:val="20"/>
                <w:szCs w:val="20"/>
              </w:rPr>
            </w:pPr>
            <w:r w:rsidRPr="00224D48">
              <w:rPr>
                <w:rFonts w:eastAsia="Arial"/>
                <w:sz w:val="20"/>
                <w:szCs w:val="20"/>
              </w:rPr>
              <w:t>VIII</w:t>
            </w:r>
          </w:p>
        </w:tc>
      </w:tr>
      <w:tr w:rsidR="006A3F61" w:rsidRPr="00224D48">
        <w:trPr>
          <w:jc w:val="center"/>
        </w:trPr>
        <w:tc>
          <w:tcPr>
            <w:tcW w:w="450"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31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7050" w:type="dxa"/>
            <w:gridSpan w:val="9"/>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 на науки </w:t>
            </w:r>
          </w:p>
        </w:tc>
      </w:tr>
      <w:tr w:rsidR="006A3F61" w:rsidRPr="00224D48">
        <w:trPr>
          <w:trHeight w:val="275"/>
          <w:jc w:val="center"/>
        </w:trPr>
        <w:tc>
          <w:tcPr>
            <w:tcW w:w="45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310"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7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339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7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339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1985</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trHeight w:val="274"/>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7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339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1992</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Филолошки факултет – Белград </w:t>
            </w:r>
          </w:p>
        </w:tc>
      </w:tr>
      <w:tr w:rsidR="006A3F61" w:rsidRPr="00224D48">
        <w:trPr>
          <w:trHeight w:val="274"/>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7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339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2000</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trHeight w:val="277"/>
          <w:jc w:val="center"/>
        </w:trPr>
        <w:tc>
          <w:tcPr>
            <w:tcW w:w="45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310"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7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339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7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tc>
        <w:tc>
          <w:tcPr>
            <w:tcW w:w="339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книжевноста</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Романски книжевности/Италијанска книжевност</w:t>
            </w:r>
          </w:p>
        </w:tc>
      </w:tr>
      <w:tr w:rsidR="006A3F61" w:rsidRPr="00224D48">
        <w:trPr>
          <w:trHeight w:val="276"/>
          <w:jc w:val="center"/>
        </w:trPr>
        <w:tc>
          <w:tcPr>
            <w:tcW w:w="45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2310"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7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339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7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Општествени науки</w:t>
            </w:r>
          </w:p>
          <w:p w:rsidR="006A3F61" w:rsidRPr="00224D48" w:rsidRDefault="006A3F61">
            <w:pPr>
              <w:spacing w:before="60" w:after="60"/>
              <w:ind w:left="28"/>
              <w:jc w:val="both"/>
              <w:rPr>
                <w:rFonts w:eastAsia="Arial"/>
                <w:b/>
                <w:sz w:val="20"/>
                <w:szCs w:val="20"/>
              </w:rPr>
            </w:pPr>
          </w:p>
        </w:tc>
        <w:tc>
          <w:tcPr>
            <w:tcW w:w="339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Наука за книжевноста</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Компаративна книжевност/италијанска книжевност</w:t>
            </w:r>
          </w:p>
        </w:tc>
      </w:tr>
      <w:tr w:rsidR="006A3F61" w:rsidRPr="00224D48">
        <w:trPr>
          <w:trHeight w:val="375"/>
          <w:jc w:val="center"/>
        </w:trPr>
        <w:tc>
          <w:tcPr>
            <w:tcW w:w="45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2310"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3210"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384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w:t>
            </w:r>
          </w:p>
        </w:tc>
      </w:tr>
      <w:tr w:rsidR="006A3F61" w:rsidRPr="00224D48">
        <w:trPr>
          <w:trHeight w:val="521"/>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310"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10"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 - Скопје</w:t>
            </w:r>
          </w:p>
        </w:tc>
        <w:tc>
          <w:tcPr>
            <w:tcW w:w="384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Редовен професор по Историја на книжевностите на романските народи (Италијанска книжевност) </w:t>
            </w:r>
          </w:p>
        </w:tc>
      </w:tr>
      <w:tr w:rsidR="006A3F61" w:rsidRPr="00224D48">
        <w:trPr>
          <w:jc w:val="center"/>
        </w:trPr>
        <w:tc>
          <w:tcPr>
            <w:tcW w:w="45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36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71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Италијанска книжевност 1 – Среден век и Данте</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Италијански јазик и книжевност </w:t>
            </w:r>
          </w:p>
          <w:p w:rsidR="006A3F61" w:rsidRPr="00224D48" w:rsidRDefault="00224D48">
            <w:pPr>
              <w:spacing w:before="60" w:after="60"/>
              <w:ind w:left="28"/>
              <w:jc w:val="both"/>
              <w:rPr>
                <w:rFonts w:eastAsia="Arial"/>
                <w:sz w:val="20"/>
                <w:szCs w:val="20"/>
              </w:rPr>
            </w:pPr>
            <w:r w:rsidRPr="00224D48">
              <w:rPr>
                <w:rFonts w:eastAsia="Arial"/>
                <w:sz w:val="20"/>
                <w:szCs w:val="20"/>
              </w:rPr>
              <w:t xml:space="preserve">Филолошки факултет „Блаже Конески“, УКИМ </w:t>
            </w:r>
          </w:p>
        </w:tc>
      </w:tr>
      <w:tr w:rsidR="006A3F61" w:rsidRPr="00224D48">
        <w:trPr>
          <w:trHeight w:val="70"/>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Италијанска книжевност 2 – Хуманизам и ренесанса</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Италијански јазик и книжевност </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Италијанска книжевност 5 – Роман на 20 век </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Италијански јазик и книжевност </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Италијанска книжевност 7 – Драма и театар</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Италијански јазик и книжевност </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Италијанска книжевност 8 – Интеркултурни поетики </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Италијански јазик и книжевност </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Монографски курс Итало Калвино </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Италијански јазик и книжевност </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715" w:type="dxa"/>
            <w:gridSpan w:val="13"/>
          </w:tcPr>
          <w:p w:rsidR="006A3F61" w:rsidRPr="00224D48" w:rsidRDefault="00224D48">
            <w:pPr>
              <w:spacing w:before="60" w:after="60"/>
              <w:ind w:left="28"/>
              <w:jc w:val="both"/>
              <w:rPr>
                <w:rFonts w:eastAsia="Arial"/>
                <w:b/>
                <w:sz w:val="20"/>
                <w:szCs w:val="20"/>
              </w:rPr>
            </w:pPr>
            <w:r w:rsidRPr="00224D48">
              <w:rPr>
                <w:rFonts w:eastAsia="Arial"/>
                <w:b/>
                <w:sz w:val="20"/>
                <w:szCs w:val="20"/>
              </w:rPr>
              <w:t>Список на предмети што наставникот ги води на вториот циклус на студии</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b/>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b/>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Lector in fabula – Книжевната рецепција кај Еко и Калвино </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Наука за книжевност и културолошки студии </w:t>
            </w:r>
          </w:p>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640" w:type="dxa"/>
            <w:gridSpan w:val="5"/>
          </w:tcPr>
          <w:p w:rsidR="006A3F61" w:rsidRPr="00224D48" w:rsidRDefault="006A3F61">
            <w:pPr>
              <w:spacing w:before="60" w:after="60"/>
              <w:ind w:left="28"/>
              <w:jc w:val="both"/>
              <w:rPr>
                <w:rFonts w:eastAsia="Arial"/>
                <w:sz w:val="20"/>
                <w:szCs w:val="20"/>
                <w:highlight w:val="yellow"/>
              </w:rPr>
            </w:pPr>
          </w:p>
        </w:tc>
        <w:tc>
          <w:tcPr>
            <w:tcW w:w="5175" w:type="dxa"/>
            <w:gridSpan w:val="5"/>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715" w:type="dxa"/>
            <w:gridSpan w:val="13"/>
          </w:tcPr>
          <w:p w:rsidR="006A3F61" w:rsidRPr="00224D48" w:rsidRDefault="00224D48">
            <w:pPr>
              <w:spacing w:before="60" w:after="60"/>
              <w:ind w:left="28"/>
              <w:jc w:val="both"/>
              <w:rPr>
                <w:rFonts w:eastAsia="Arial"/>
                <w:b/>
                <w:sz w:val="20"/>
                <w:szCs w:val="20"/>
              </w:rPr>
            </w:pPr>
            <w:r w:rsidRPr="00224D48">
              <w:rPr>
                <w:rFonts w:eastAsia="Arial"/>
                <w:b/>
                <w:sz w:val="20"/>
                <w:szCs w:val="20"/>
              </w:rPr>
              <w:t>Список на предмети што наставникот ги води на третиот циклус на студии</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b/>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b/>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51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64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Италијанскиот постмодерен роман </w:t>
            </w:r>
          </w:p>
        </w:tc>
        <w:tc>
          <w:tcPr>
            <w:tcW w:w="5175" w:type="dxa"/>
            <w:gridSpan w:val="5"/>
          </w:tcPr>
          <w:p w:rsidR="006A3F61" w:rsidRPr="00224D48" w:rsidRDefault="00224D48">
            <w:pPr>
              <w:spacing w:before="60" w:after="60"/>
              <w:jc w:val="both"/>
              <w:rPr>
                <w:rFonts w:eastAsia="Arial"/>
                <w:sz w:val="20"/>
                <w:szCs w:val="20"/>
              </w:rPr>
            </w:pPr>
            <w:r w:rsidRPr="00224D48">
              <w:rPr>
                <w:rFonts w:eastAsia="Arial"/>
                <w:sz w:val="20"/>
                <w:szCs w:val="20"/>
              </w:rPr>
              <w:t xml:space="preserve">Наука за книжевност </w:t>
            </w:r>
          </w:p>
          <w:p w:rsidR="006A3F61" w:rsidRPr="00224D48" w:rsidRDefault="00224D48">
            <w:pPr>
              <w:spacing w:before="60" w:after="60"/>
              <w:jc w:val="both"/>
              <w:rPr>
                <w:rFonts w:eastAsia="Arial"/>
                <w:sz w:val="20"/>
                <w:szCs w:val="20"/>
              </w:rPr>
            </w:pPr>
            <w:r w:rsidRPr="00224D48">
              <w:rPr>
                <w:rFonts w:eastAsia="Arial"/>
                <w:sz w:val="20"/>
                <w:szCs w:val="20"/>
              </w:rPr>
              <w:t>Филолошки факултет „Блаже Конески“, УКИМ</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640" w:type="dxa"/>
            <w:gridSpan w:val="5"/>
          </w:tcPr>
          <w:p w:rsidR="006A3F61" w:rsidRPr="00224D48" w:rsidRDefault="006A3F61">
            <w:pPr>
              <w:spacing w:before="60" w:after="60"/>
              <w:ind w:left="28"/>
              <w:jc w:val="both"/>
              <w:rPr>
                <w:rFonts w:eastAsia="Arial"/>
                <w:sz w:val="20"/>
                <w:szCs w:val="20"/>
              </w:rPr>
            </w:pPr>
          </w:p>
        </w:tc>
        <w:tc>
          <w:tcPr>
            <w:tcW w:w="5175" w:type="dxa"/>
            <w:gridSpan w:val="5"/>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36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71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0"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 xml:space="preserve">A.Gjurčinova </w:t>
            </w:r>
          </w:p>
        </w:tc>
        <w:tc>
          <w:tcPr>
            <w:tcW w:w="4740" w:type="dxa"/>
            <w:gridSpan w:val="6"/>
          </w:tcPr>
          <w:p w:rsidR="006A3F61" w:rsidRPr="00224D48" w:rsidRDefault="00224D48">
            <w:pPr>
              <w:shd w:val="clear" w:color="auto" w:fill="FFFFFF"/>
              <w:ind w:right="75"/>
              <w:jc w:val="both"/>
              <w:rPr>
                <w:rFonts w:eastAsia="Arial"/>
                <w:color w:val="222222"/>
                <w:sz w:val="20"/>
                <w:szCs w:val="20"/>
                <w:highlight w:val="white"/>
              </w:rPr>
            </w:pPr>
            <w:r w:rsidRPr="00224D48">
              <w:rPr>
                <w:rFonts w:eastAsia="Arial"/>
                <w:color w:val="222222"/>
                <w:sz w:val="20"/>
                <w:szCs w:val="20"/>
                <w:highlight w:val="white"/>
              </w:rPr>
              <w:t xml:space="preserve">“Intrecci linguistici e autotraduzione nelle opere degli autori migranti e bilingui”, in: </w:t>
            </w:r>
            <w:r w:rsidRPr="00224D48">
              <w:rPr>
                <w:rFonts w:eastAsia="Arial"/>
                <w:i/>
                <w:color w:val="222222"/>
                <w:sz w:val="20"/>
                <w:szCs w:val="20"/>
                <w:highlight w:val="white"/>
              </w:rPr>
              <w:t>Momenti e storia dell’autotraduzione</w:t>
            </w:r>
            <w:r w:rsidRPr="00224D48">
              <w:rPr>
                <w:rFonts w:eastAsia="Arial"/>
                <w:color w:val="222222"/>
                <w:sz w:val="20"/>
                <w:szCs w:val="20"/>
                <w:highlight w:val="white"/>
              </w:rPr>
              <w:t xml:space="preserve">, numero tematico della rivista LCM, </w:t>
            </w:r>
            <w:r w:rsidRPr="00224D48">
              <w:rPr>
                <w:rFonts w:eastAsia="Arial"/>
                <w:i/>
                <w:color w:val="222222"/>
                <w:sz w:val="20"/>
                <w:szCs w:val="20"/>
                <w:highlight w:val="white"/>
              </w:rPr>
              <w:t>Lingue, culture, mediazioni</w:t>
            </w:r>
            <w:r w:rsidRPr="00224D48">
              <w:rPr>
                <w:rFonts w:eastAsia="Arial"/>
                <w:color w:val="222222"/>
                <w:sz w:val="20"/>
                <w:szCs w:val="20"/>
                <w:highlight w:val="white"/>
              </w:rPr>
              <w:t xml:space="preserve">, a cura di G.Cartago e J.Ferrari,  </w:t>
            </w:r>
            <w:hyperlink r:id="rId54">
              <w:r w:rsidRPr="00224D48">
                <w:rPr>
                  <w:rFonts w:eastAsia="Arial"/>
                  <w:color w:val="0000FF"/>
                  <w:sz w:val="20"/>
                  <w:szCs w:val="20"/>
                  <w:highlight w:val="white"/>
                  <w:u w:val="single"/>
                </w:rPr>
                <w:t>http://www.ledonline.it/LCM/allegati/Autotraduzione_05.pdf</w:t>
              </w:r>
            </w:hyperlink>
          </w:p>
          <w:p w:rsidR="006A3F61" w:rsidRPr="00224D48" w:rsidRDefault="006A3F61">
            <w:pPr>
              <w:spacing w:before="60" w:after="60"/>
              <w:ind w:left="28"/>
              <w:jc w:val="both"/>
              <w:rPr>
                <w:rFonts w:eastAsia="Arial"/>
                <w:sz w:val="20"/>
                <w:szCs w:val="20"/>
              </w:rPr>
            </w:pPr>
          </w:p>
        </w:tc>
        <w:tc>
          <w:tcPr>
            <w:tcW w:w="1590" w:type="dxa"/>
          </w:tcPr>
          <w:p w:rsidR="006A3F61" w:rsidRPr="00224D48" w:rsidRDefault="00224D48">
            <w:pPr>
              <w:spacing w:before="60" w:after="60"/>
              <w:ind w:left="28"/>
              <w:jc w:val="both"/>
              <w:rPr>
                <w:rFonts w:eastAsia="Arial"/>
                <w:sz w:val="20"/>
                <w:szCs w:val="20"/>
                <w:highlight w:val="white"/>
              </w:rPr>
            </w:pPr>
            <w:r w:rsidRPr="00224D48">
              <w:rPr>
                <w:rFonts w:eastAsia="Arial"/>
                <w:color w:val="222222"/>
                <w:sz w:val="20"/>
                <w:szCs w:val="20"/>
                <w:highlight w:val="white"/>
              </w:rPr>
              <w:t xml:space="preserve">Università degli Studi di Milano, 2018, pp. 97-111. </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0"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A.Gjurčinova</w:t>
            </w:r>
          </w:p>
        </w:tc>
        <w:tc>
          <w:tcPr>
            <w:tcW w:w="4740" w:type="dxa"/>
            <w:gridSpan w:val="6"/>
          </w:tcPr>
          <w:p w:rsidR="006A3F61" w:rsidRPr="00224D48" w:rsidRDefault="00224D48">
            <w:pPr>
              <w:jc w:val="both"/>
              <w:rPr>
                <w:rFonts w:eastAsia="Arial"/>
                <w:sz w:val="20"/>
                <w:szCs w:val="20"/>
              </w:rPr>
            </w:pPr>
            <w:r w:rsidRPr="00224D48">
              <w:rPr>
                <w:rFonts w:eastAsia="Arial"/>
                <w:sz w:val="20"/>
                <w:szCs w:val="20"/>
              </w:rPr>
              <w:t xml:space="preserve">“Appunti sulle traduzioni della letteratura macedone in italiano. Omaggio a Giacomo Scotti” in: </w:t>
            </w:r>
            <w:r w:rsidRPr="00224D48">
              <w:rPr>
                <w:rFonts w:eastAsia="Arial"/>
                <w:i/>
                <w:sz w:val="20"/>
                <w:szCs w:val="20"/>
              </w:rPr>
              <w:t xml:space="preserve">Curiosando nella vita. Giacomo Scotti, poliedrico intellettuale di frontiera, </w:t>
            </w:r>
            <w:r w:rsidRPr="00224D48">
              <w:rPr>
                <w:rFonts w:eastAsia="Arial"/>
                <w:sz w:val="20"/>
                <w:szCs w:val="20"/>
              </w:rPr>
              <w:t xml:space="preserve">pp. 55-64 </w:t>
            </w:r>
          </w:p>
          <w:p w:rsidR="006A3F61" w:rsidRPr="00224D48" w:rsidRDefault="00224D48">
            <w:pPr>
              <w:jc w:val="both"/>
              <w:rPr>
                <w:rFonts w:eastAsia="Arial"/>
                <w:sz w:val="20"/>
                <w:szCs w:val="20"/>
              </w:rPr>
            </w:pPr>
            <w:r w:rsidRPr="00224D48">
              <w:rPr>
                <w:rFonts w:eastAsia="Arial"/>
                <w:sz w:val="20"/>
                <w:szCs w:val="20"/>
              </w:rPr>
              <w:t xml:space="preserve"> </w:t>
            </w:r>
          </w:p>
        </w:tc>
        <w:tc>
          <w:tcPr>
            <w:tcW w:w="1590" w:type="dxa"/>
          </w:tcPr>
          <w:p w:rsidR="006A3F61" w:rsidRPr="00224D48" w:rsidRDefault="00224D48">
            <w:pPr>
              <w:jc w:val="both"/>
              <w:rPr>
                <w:rFonts w:eastAsia="Arial"/>
                <w:sz w:val="20"/>
                <w:szCs w:val="20"/>
                <w:highlight w:val="white"/>
              </w:rPr>
            </w:pPr>
            <w:r w:rsidRPr="00224D48">
              <w:rPr>
                <w:rFonts w:eastAsia="Arial"/>
                <w:sz w:val="20"/>
                <w:szCs w:val="20"/>
              </w:rPr>
              <w:t xml:space="preserve">Pola: Università Juraj Dobrila, 2019. </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0"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A.Gjurčinova</w:t>
            </w:r>
          </w:p>
        </w:tc>
        <w:tc>
          <w:tcPr>
            <w:tcW w:w="4740" w:type="dxa"/>
            <w:gridSpan w:val="6"/>
          </w:tcPr>
          <w:p w:rsidR="006A3F61" w:rsidRPr="00224D48" w:rsidRDefault="00224D48">
            <w:pPr>
              <w:jc w:val="both"/>
              <w:rPr>
                <w:rFonts w:eastAsia="Arial"/>
                <w:b/>
                <w:sz w:val="20"/>
                <w:szCs w:val="20"/>
              </w:rPr>
            </w:pPr>
            <w:r w:rsidRPr="00224D48">
              <w:rPr>
                <w:rFonts w:eastAsia="Arial"/>
                <w:color w:val="222222"/>
                <w:sz w:val="20"/>
                <w:szCs w:val="20"/>
                <w:highlight w:val="white"/>
              </w:rPr>
              <w:t xml:space="preserve">“Due discorsi di geopoetica a confronto: il fiume (Danubio) di Claudio Magris e il mare (Mediterraneo) di Predrag Matvejević”, in: </w:t>
            </w:r>
            <w:r w:rsidRPr="00224D48">
              <w:rPr>
                <w:rFonts w:eastAsia="Arial"/>
                <w:i/>
                <w:color w:val="222222"/>
                <w:sz w:val="20"/>
                <w:szCs w:val="20"/>
                <w:highlight w:val="white"/>
              </w:rPr>
              <w:t>Tutto ti serva di libro</w:t>
            </w:r>
            <w:r w:rsidRPr="00224D48">
              <w:rPr>
                <w:rFonts w:eastAsia="Arial"/>
                <w:color w:val="222222"/>
                <w:sz w:val="20"/>
                <w:szCs w:val="20"/>
                <w:highlight w:val="white"/>
              </w:rPr>
              <w:t xml:space="preserve">. </w:t>
            </w:r>
            <w:r w:rsidRPr="00224D48">
              <w:rPr>
                <w:rFonts w:eastAsia="Arial"/>
                <w:i/>
                <w:color w:val="222222"/>
                <w:sz w:val="20"/>
                <w:szCs w:val="20"/>
                <w:highlight w:val="white"/>
              </w:rPr>
              <w:t>Studi di Letteratura italiana per Pasquale Guaragnella</w:t>
            </w:r>
            <w:r w:rsidRPr="00224D48">
              <w:rPr>
                <w:rFonts w:eastAsia="Arial"/>
                <w:color w:val="222222"/>
                <w:sz w:val="20"/>
                <w:szCs w:val="20"/>
                <w:highlight w:val="white"/>
              </w:rPr>
              <w:t xml:space="preserve">, vol. II, pp. 730-738. </w:t>
            </w:r>
          </w:p>
          <w:p w:rsidR="006A3F61" w:rsidRPr="00224D48" w:rsidRDefault="006A3F61">
            <w:pPr>
              <w:jc w:val="both"/>
              <w:rPr>
                <w:rFonts w:eastAsia="Arial"/>
                <w:sz w:val="20"/>
                <w:szCs w:val="20"/>
              </w:rPr>
            </w:pPr>
          </w:p>
        </w:tc>
        <w:tc>
          <w:tcPr>
            <w:tcW w:w="1590" w:type="dxa"/>
          </w:tcPr>
          <w:p w:rsidR="006A3F61" w:rsidRPr="00224D48" w:rsidRDefault="00224D48">
            <w:pPr>
              <w:jc w:val="both"/>
              <w:rPr>
                <w:rFonts w:eastAsia="Arial"/>
                <w:sz w:val="20"/>
                <w:szCs w:val="20"/>
                <w:highlight w:val="white"/>
              </w:rPr>
            </w:pPr>
            <w:r w:rsidRPr="00224D48">
              <w:rPr>
                <w:rFonts w:eastAsia="Arial"/>
                <w:color w:val="222222"/>
                <w:sz w:val="20"/>
                <w:szCs w:val="20"/>
                <w:highlight w:val="white"/>
              </w:rPr>
              <w:t xml:space="preserve">Lecce, Argo editore 2019  </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0"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A.Gjurčinova</w:t>
            </w:r>
          </w:p>
        </w:tc>
        <w:tc>
          <w:tcPr>
            <w:tcW w:w="4740" w:type="dxa"/>
            <w:gridSpan w:val="6"/>
          </w:tcPr>
          <w:p w:rsidR="006A3F61" w:rsidRPr="00224D48" w:rsidRDefault="00224D48">
            <w:pPr>
              <w:jc w:val="both"/>
              <w:rPr>
                <w:rFonts w:eastAsia="Arial"/>
                <w:color w:val="222222"/>
                <w:sz w:val="20"/>
                <w:szCs w:val="20"/>
                <w:highlight w:val="white"/>
              </w:rPr>
            </w:pPr>
            <w:r w:rsidRPr="00224D48">
              <w:rPr>
                <w:rFonts w:eastAsia="Arial"/>
                <w:color w:val="222222"/>
                <w:sz w:val="20"/>
                <w:szCs w:val="20"/>
                <w:highlight w:val="white"/>
              </w:rPr>
              <w:t xml:space="preserve">„Cinema e letteratura in Italia“, </w:t>
            </w:r>
            <w:r w:rsidRPr="00224D48">
              <w:rPr>
                <w:rFonts w:eastAsia="Arial"/>
                <w:i/>
                <w:color w:val="222222"/>
                <w:sz w:val="20"/>
                <w:szCs w:val="20"/>
                <w:highlight w:val="white"/>
              </w:rPr>
              <w:t>Годишен зборник,</w:t>
            </w:r>
            <w:r w:rsidRPr="00224D48">
              <w:rPr>
                <w:rFonts w:eastAsia="Arial"/>
                <w:color w:val="222222"/>
                <w:sz w:val="20"/>
                <w:szCs w:val="20"/>
                <w:highlight w:val="white"/>
              </w:rPr>
              <w:t xml:space="preserve"> кн.45, стр. 285-295</w:t>
            </w:r>
          </w:p>
          <w:p w:rsidR="006A3F61" w:rsidRPr="00224D48" w:rsidRDefault="006A3F61">
            <w:pPr>
              <w:jc w:val="both"/>
              <w:rPr>
                <w:rFonts w:eastAsia="Arial"/>
                <w:sz w:val="20"/>
                <w:szCs w:val="20"/>
              </w:rPr>
            </w:pPr>
          </w:p>
        </w:tc>
        <w:tc>
          <w:tcPr>
            <w:tcW w:w="1590" w:type="dxa"/>
          </w:tcPr>
          <w:p w:rsidR="006A3F61" w:rsidRPr="00224D48" w:rsidRDefault="00224D48">
            <w:pPr>
              <w:jc w:val="both"/>
              <w:rPr>
                <w:rFonts w:eastAsia="Arial"/>
                <w:sz w:val="20"/>
                <w:szCs w:val="20"/>
                <w:highlight w:val="white"/>
              </w:rPr>
            </w:pPr>
            <w:r w:rsidRPr="00224D48">
              <w:rPr>
                <w:rFonts w:eastAsia="Arial"/>
                <w:color w:val="222222"/>
                <w:sz w:val="20"/>
                <w:szCs w:val="20"/>
                <w:highlight w:val="white"/>
              </w:rPr>
              <w:t xml:space="preserve">Филолошки факултет „Блаже Конески“, УКИМ, Скопје, 2019 </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90"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A.Gjurčinova</w:t>
            </w:r>
          </w:p>
        </w:tc>
        <w:tc>
          <w:tcPr>
            <w:tcW w:w="4740" w:type="dxa"/>
            <w:gridSpan w:val="6"/>
          </w:tcPr>
          <w:p w:rsidR="006A3F61" w:rsidRPr="00224D48" w:rsidRDefault="00224D48">
            <w:pPr>
              <w:spacing w:before="60" w:after="60"/>
              <w:ind w:left="28"/>
              <w:jc w:val="both"/>
              <w:rPr>
                <w:rFonts w:eastAsia="Arial"/>
                <w:color w:val="222222"/>
                <w:sz w:val="20"/>
                <w:szCs w:val="20"/>
                <w:highlight w:val="white"/>
              </w:rPr>
            </w:pPr>
            <w:r w:rsidRPr="00224D48">
              <w:rPr>
                <w:rFonts w:eastAsia="Arial"/>
                <w:color w:val="222222"/>
                <w:sz w:val="20"/>
                <w:szCs w:val="20"/>
                <w:highlight w:val="white"/>
              </w:rPr>
              <w:t xml:space="preserve">Blaze Koneski e Dante Alighieri: omaggio ai poeti e </w:t>
            </w:r>
            <w:r w:rsidRPr="00224D48">
              <w:rPr>
                <w:rFonts w:eastAsia="Arial"/>
                <w:color w:val="222222"/>
                <w:sz w:val="20"/>
                <w:szCs w:val="20"/>
                <w:highlight w:val="white"/>
              </w:rPr>
              <w:lastRenderedPageBreak/>
              <w:t xml:space="preserve">alla poesia, </w:t>
            </w:r>
            <w:r w:rsidRPr="00224D48">
              <w:rPr>
                <w:rFonts w:eastAsia="Arial"/>
                <w:i/>
                <w:color w:val="222222"/>
                <w:sz w:val="20"/>
                <w:szCs w:val="20"/>
                <w:highlight w:val="white"/>
              </w:rPr>
              <w:t>Palimpsest</w:t>
            </w:r>
            <w:r w:rsidRPr="00224D48">
              <w:rPr>
                <w:rFonts w:eastAsia="Arial"/>
                <w:color w:val="222222"/>
                <w:sz w:val="20"/>
                <w:szCs w:val="20"/>
                <w:highlight w:val="white"/>
              </w:rPr>
              <w:t>, Vol.6, No 12</w:t>
            </w:r>
            <w:r w:rsidRPr="00224D48">
              <w:rPr>
                <w:rFonts w:eastAsia="Arial"/>
                <w:b/>
                <w:color w:val="222222"/>
                <w:sz w:val="20"/>
                <w:szCs w:val="20"/>
                <w:highlight w:val="white"/>
              </w:rPr>
              <w:t>, 2021</w:t>
            </w:r>
            <w:r w:rsidRPr="00224D48">
              <w:rPr>
                <w:rFonts w:eastAsia="Arial"/>
                <w:color w:val="222222"/>
                <w:sz w:val="20"/>
                <w:szCs w:val="20"/>
                <w:highlight w:val="white"/>
              </w:rPr>
              <w:t xml:space="preserve">, pp. 97-106  </w:t>
            </w:r>
          </w:p>
          <w:p w:rsidR="006A3F61" w:rsidRPr="00224D48" w:rsidRDefault="002D4A3A">
            <w:pPr>
              <w:spacing w:before="60" w:after="60"/>
              <w:ind w:left="28"/>
              <w:jc w:val="both"/>
              <w:rPr>
                <w:rFonts w:eastAsia="Arial"/>
                <w:sz w:val="20"/>
                <w:szCs w:val="20"/>
              </w:rPr>
            </w:pPr>
            <w:hyperlink r:id="rId55">
              <w:r w:rsidR="00224D48" w:rsidRPr="00224D48">
                <w:rPr>
                  <w:rFonts w:eastAsia="Arial"/>
                  <w:color w:val="0000FF"/>
                  <w:sz w:val="20"/>
                  <w:szCs w:val="20"/>
                  <w:highlight w:val="white"/>
                  <w:u w:val="single"/>
                </w:rPr>
                <w:t>https://js.ugd.edu.mk/index.php/PAL/article/view/4762</w:t>
              </w:r>
            </w:hyperlink>
            <w:r w:rsidR="00224D48" w:rsidRPr="00224D48">
              <w:rPr>
                <w:rFonts w:eastAsia="Arial"/>
                <w:color w:val="222222"/>
                <w:sz w:val="20"/>
                <w:szCs w:val="20"/>
                <w:highlight w:val="white"/>
              </w:rPr>
              <w:t xml:space="preserve"> </w:t>
            </w:r>
          </w:p>
        </w:tc>
        <w:tc>
          <w:tcPr>
            <w:tcW w:w="1590" w:type="dxa"/>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lastRenderedPageBreak/>
              <w:t xml:space="preserve">Универзитет </w:t>
            </w:r>
            <w:r w:rsidRPr="00224D48">
              <w:rPr>
                <w:rFonts w:eastAsia="Arial"/>
                <w:sz w:val="20"/>
                <w:szCs w:val="20"/>
                <w:highlight w:val="white"/>
              </w:rPr>
              <w:lastRenderedPageBreak/>
              <w:t xml:space="preserve">„Гоце Делчев“ – Штип, 2021 </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4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71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0"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color w:val="222222"/>
                <w:sz w:val="20"/>
                <w:szCs w:val="20"/>
                <w:highlight w:val="white"/>
              </w:rPr>
              <w:t>Раков. акад. М.Ѓурчинов и  акад. С.Грубачиќ</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i/>
                <w:color w:val="222222"/>
                <w:sz w:val="20"/>
                <w:szCs w:val="20"/>
                <w:highlight w:val="white"/>
              </w:rPr>
              <w:t xml:space="preserve">Македонско-српски книжевни врски </w:t>
            </w:r>
          </w:p>
        </w:tc>
        <w:tc>
          <w:tcPr>
            <w:tcW w:w="1590" w:type="dxa"/>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заеднички проект на Македонската и Српската академија на науки  (2016-2018)</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Одговорно лице за ФЛФ Р.Никодиновска </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Erasmus + </w:t>
            </w:r>
            <w:r w:rsidRPr="00224D48">
              <w:rPr>
                <w:rFonts w:eastAsia="Arial"/>
                <w:i/>
                <w:color w:val="000000"/>
                <w:sz w:val="20"/>
                <w:szCs w:val="20"/>
              </w:rPr>
              <w:t>LMOOC4SLAV – Romance Languages for Slavic-Speaking University Students</w:t>
            </w:r>
            <w:r w:rsidRPr="00224D48">
              <w:rPr>
                <w:rFonts w:eastAsia="Arial"/>
                <w:color w:val="000000"/>
                <w:sz w:val="20"/>
                <w:szCs w:val="20"/>
              </w:rPr>
              <w:t xml:space="preserve"> </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носител на проект: Универзитет за странци во Перуџа, 2022-</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Одговорно лице за ФЛФ А.Ѓурчинова </w:t>
            </w:r>
          </w:p>
        </w:tc>
        <w:tc>
          <w:tcPr>
            <w:tcW w:w="4740"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 xml:space="preserve">Pinocchio international </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носител на проект: Универзитет за странци во Перуџа, 2022-  </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0" w:type="dxa"/>
            <w:gridSpan w:val="4"/>
          </w:tcPr>
          <w:p w:rsidR="006A3F61" w:rsidRPr="00224D48" w:rsidRDefault="006A3F61">
            <w:pPr>
              <w:spacing w:before="60" w:after="60"/>
              <w:ind w:left="28"/>
              <w:jc w:val="both"/>
              <w:rPr>
                <w:rFonts w:eastAsia="Arial"/>
                <w:sz w:val="20"/>
                <w:szCs w:val="20"/>
              </w:rPr>
            </w:pPr>
          </w:p>
        </w:tc>
        <w:tc>
          <w:tcPr>
            <w:tcW w:w="4740" w:type="dxa"/>
            <w:gridSpan w:val="6"/>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90" w:type="dxa"/>
            <w:gridSpan w:val="4"/>
          </w:tcPr>
          <w:p w:rsidR="006A3F61" w:rsidRPr="00224D48" w:rsidRDefault="006A3F61">
            <w:pPr>
              <w:spacing w:before="60" w:after="60"/>
              <w:ind w:left="28"/>
              <w:jc w:val="both"/>
              <w:rPr>
                <w:rFonts w:eastAsia="Arial"/>
                <w:sz w:val="20"/>
                <w:szCs w:val="20"/>
              </w:rPr>
            </w:pPr>
          </w:p>
        </w:tc>
        <w:tc>
          <w:tcPr>
            <w:tcW w:w="4740" w:type="dxa"/>
            <w:gridSpan w:val="6"/>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71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A. Gjur</w:t>
            </w:r>
            <w:r w:rsidRPr="00224D48">
              <w:rPr>
                <w:rFonts w:eastAsia="Arial"/>
                <w:sz w:val="20"/>
                <w:szCs w:val="20"/>
                <w:highlight w:val="white"/>
              </w:rPr>
              <w:t>č</w:t>
            </w:r>
            <w:r w:rsidRPr="00224D48">
              <w:rPr>
                <w:rFonts w:eastAsia="Arial"/>
                <w:sz w:val="20"/>
                <w:szCs w:val="20"/>
              </w:rPr>
              <w:t xml:space="preserve">inova, I. Talevska (a cura di) </w:t>
            </w:r>
          </w:p>
        </w:tc>
        <w:tc>
          <w:tcPr>
            <w:tcW w:w="4740" w:type="dxa"/>
            <w:gridSpan w:val="6"/>
          </w:tcPr>
          <w:p w:rsidR="006A3F61" w:rsidRPr="00224D48" w:rsidRDefault="00224D48">
            <w:pPr>
              <w:jc w:val="both"/>
              <w:rPr>
                <w:rFonts w:eastAsia="Arial"/>
                <w:i/>
                <w:sz w:val="20"/>
                <w:szCs w:val="20"/>
              </w:rPr>
            </w:pPr>
            <w:r w:rsidRPr="00224D48">
              <w:rPr>
                <w:rFonts w:eastAsia="Arial"/>
                <w:i/>
                <w:sz w:val="20"/>
                <w:szCs w:val="20"/>
              </w:rPr>
              <w:t xml:space="preserve">Geocritica e geopоetica nella letteratura italiana del Novecento  </w:t>
            </w:r>
          </w:p>
        </w:tc>
        <w:tc>
          <w:tcPr>
            <w:tcW w:w="1590" w:type="dxa"/>
          </w:tcPr>
          <w:p w:rsidR="006A3F61" w:rsidRPr="00224D48" w:rsidRDefault="00224D48">
            <w:pPr>
              <w:jc w:val="both"/>
              <w:rPr>
                <w:rFonts w:eastAsia="Arial"/>
                <w:sz w:val="20"/>
                <w:szCs w:val="20"/>
              </w:rPr>
            </w:pPr>
            <w:r w:rsidRPr="00224D48">
              <w:rPr>
                <w:rFonts w:eastAsia="Arial"/>
                <w:sz w:val="20"/>
                <w:szCs w:val="20"/>
              </w:rPr>
              <w:t>Skopje, Facoltà di filologia Blaze Koneski, UKIM, 2018</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 xml:space="preserve">А.Ѓурчинова, Л.Капушевска-Дракулевска, Б.Карапејовски (составиле) </w:t>
            </w:r>
          </w:p>
        </w:tc>
        <w:tc>
          <w:tcPr>
            <w:tcW w:w="4740" w:type="dxa"/>
            <w:gridSpan w:val="6"/>
          </w:tcPr>
          <w:p w:rsidR="006A3F61" w:rsidRPr="00224D48" w:rsidRDefault="00224D48">
            <w:pPr>
              <w:spacing w:after="200" w:line="276" w:lineRule="auto"/>
              <w:jc w:val="both"/>
              <w:rPr>
                <w:rFonts w:eastAsia="Arial"/>
                <w:sz w:val="20"/>
                <w:szCs w:val="20"/>
              </w:rPr>
            </w:pPr>
            <w:r w:rsidRPr="00224D48">
              <w:rPr>
                <w:rFonts w:eastAsia="Arial"/>
                <w:color w:val="222222"/>
                <w:sz w:val="20"/>
                <w:szCs w:val="20"/>
                <w:highlight w:val="white"/>
              </w:rPr>
              <w:t xml:space="preserve">Блаже Конески, </w:t>
            </w:r>
            <w:r w:rsidRPr="00224D48">
              <w:rPr>
                <w:rFonts w:eastAsia="Arial"/>
                <w:i/>
                <w:color w:val="222222"/>
                <w:sz w:val="20"/>
                <w:szCs w:val="20"/>
                <w:highlight w:val="white"/>
              </w:rPr>
              <w:t>Македонскиот XIX век,</w:t>
            </w:r>
            <w:r w:rsidRPr="00224D48">
              <w:rPr>
                <w:rFonts w:eastAsia="Arial"/>
                <w:color w:val="222222"/>
                <w:sz w:val="20"/>
                <w:szCs w:val="20"/>
                <w:highlight w:val="white"/>
              </w:rPr>
              <w:t xml:space="preserve"> том 6 од Целокупни дела на Блаже Конески</w:t>
            </w:r>
            <w:r w:rsidRPr="00224D48">
              <w:rPr>
                <w:rFonts w:eastAsia="Arial"/>
                <w:b/>
                <w:color w:val="222222"/>
                <w:sz w:val="20"/>
                <w:szCs w:val="20"/>
                <w:highlight w:val="white"/>
              </w:rPr>
              <w:t xml:space="preserve"> </w:t>
            </w:r>
          </w:p>
        </w:tc>
        <w:tc>
          <w:tcPr>
            <w:tcW w:w="1590" w:type="dxa"/>
          </w:tcPr>
          <w:p w:rsidR="006A3F61" w:rsidRPr="00224D48" w:rsidRDefault="00224D48">
            <w:pPr>
              <w:spacing w:line="276" w:lineRule="auto"/>
              <w:jc w:val="both"/>
              <w:rPr>
                <w:rFonts w:eastAsia="Arial"/>
                <w:color w:val="222222"/>
                <w:sz w:val="20"/>
                <w:szCs w:val="20"/>
                <w:highlight w:val="white"/>
              </w:rPr>
            </w:pPr>
            <w:r w:rsidRPr="00224D48">
              <w:rPr>
                <w:rFonts w:eastAsia="Arial"/>
                <w:color w:val="222222"/>
                <w:sz w:val="20"/>
                <w:szCs w:val="20"/>
                <w:highlight w:val="white"/>
              </w:rPr>
              <w:t>Скопје, МАНУ, 2020</w:t>
            </w:r>
          </w:p>
          <w:p w:rsidR="006A3F61" w:rsidRPr="00224D48" w:rsidRDefault="006A3F61">
            <w:pPr>
              <w:spacing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А.Ѓурчинова и З.Анчевски, (приредиле)</w:t>
            </w:r>
          </w:p>
        </w:tc>
        <w:tc>
          <w:tcPr>
            <w:tcW w:w="4740" w:type="dxa"/>
            <w:gridSpan w:val="6"/>
          </w:tcPr>
          <w:p w:rsidR="006A3F61" w:rsidRPr="00224D48" w:rsidRDefault="00224D48">
            <w:pPr>
              <w:spacing w:after="200" w:line="276" w:lineRule="auto"/>
              <w:jc w:val="both"/>
              <w:rPr>
                <w:rFonts w:eastAsia="Arial"/>
                <w:sz w:val="20"/>
                <w:szCs w:val="20"/>
              </w:rPr>
            </w:pPr>
            <w:r w:rsidRPr="00224D48">
              <w:rPr>
                <w:rFonts w:eastAsia="Arial"/>
                <w:i/>
                <w:color w:val="222222"/>
                <w:sz w:val="20"/>
                <w:szCs w:val="20"/>
                <w:highlight w:val="white"/>
              </w:rPr>
              <w:t>Еден преведувачки опит</w:t>
            </w:r>
            <w:r w:rsidRPr="00224D48">
              <w:rPr>
                <w:rFonts w:eastAsia="Arial"/>
                <w:color w:val="222222"/>
                <w:sz w:val="20"/>
                <w:szCs w:val="20"/>
                <w:highlight w:val="white"/>
              </w:rPr>
              <w:t>, студентска преведувачка работилница „Конески на 14 јазици“</w:t>
            </w:r>
          </w:p>
        </w:tc>
        <w:tc>
          <w:tcPr>
            <w:tcW w:w="1590" w:type="dxa"/>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Скопје, Филолошки факултет „Блаже Конески“, УКИМ, 2021</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А.Ѓурчинова (главен уредник) </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i/>
                <w:color w:val="222222"/>
                <w:sz w:val="20"/>
                <w:szCs w:val="20"/>
                <w:highlight w:val="white"/>
              </w:rPr>
              <w:t>100 години Блаже Конески</w:t>
            </w:r>
            <w:r w:rsidRPr="00224D48">
              <w:rPr>
                <w:rFonts w:eastAsia="Arial"/>
                <w:color w:val="222222"/>
                <w:sz w:val="20"/>
                <w:szCs w:val="20"/>
                <w:highlight w:val="white"/>
              </w:rPr>
              <w:t>, брошура</w:t>
            </w:r>
          </w:p>
        </w:tc>
        <w:tc>
          <w:tcPr>
            <w:tcW w:w="1590" w:type="dxa"/>
          </w:tcPr>
          <w:p w:rsidR="006A3F61" w:rsidRPr="00224D48" w:rsidRDefault="00224D48">
            <w:pPr>
              <w:spacing w:before="60" w:after="60"/>
              <w:ind w:left="28"/>
              <w:jc w:val="both"/>
              <w:rPr>
                <w:rFonts w:eastAsia="Arial"/>
                <w:sz w:val="20"/>
                <w:szCs w:val="20"/>
              </w:rPr>
            </w:pPr>
            <w:r w:rsidRPr="00224D48">
              <w:rPr>
                <w:rFonts w:eastAsia="Arial"/>
                <w:color w:val="222222"/>
                <w:sz w:val="20"/>
                <w:szCs w:val="20"/>
                <w:highlight w:val="white"/>
              </w:rPr>
              <w:t>Скопје, Филолошки факултет „Блаже Конески“, УКИМ, 2021</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90" w:type="dxa"/>
            <w:gridSpan w:val="4"/>
          </w:tcPr>
          <w:p w:rsidR="006A3F61" w:rsidRPr="00224D48" w:rsidRDefault="006A3F61">
            <w:pPr>
              <w:spacing w:before="60" w:after="60"/>
              <w:ind w:left="28"/>
              <w:jc w:val="both"/>
              <w:rPr>
                <w:rFonts w:eastAsia="Arial"/>
                <w:sz w:val="20"/>
                <w:szCs w:val="20"/>
              </w:rPr>
            </w:pPr>
          </w:p>
        </w:tc>
        <w:tc>
          <w:tcPr>
            <w:tcW w:w="4740" w:type="dxa"/>
            <w:gridSpan w:val="6"/>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r w:rsidRPr="00224D48">
              <w:rPr>
                <w:rFonts w:eastAsia="Arial"/>
                <w:sz w:val="20"/>
                <w:szCs w:val="20"/>
              </w:rPr>
              <w:lastRenderedPageBreak/>
              <w:t>.</w:t>
            </w:r>
          </w:p>
        </w:tc>
        <w:tc>
          <w:tcPr>
            <w:tcW w:w="871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Печатени стручни трудови во последните пет години (до пет)</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А.Ѓурчинова (превод од италијански јазик)</w:t>
            </w:r>
          </w:p>
        </w:tc>
        <w:tc>
          <w:tcPr>
            <w:tcW w:w="4740" w:type="dxa"/>
            <w:gridSpan w:val="6"/>
          </w:tcPr>
          <w:p w:rsidR="006A3F61" w:rsidRPr="00224D48" w:rsidRDefault="00224D48">
            <w:pPr>
              <w:jc w:val="both"/>
              <w:rPr>
                <w:rFonts w:eastAsia="Arial"/>
                <w:sz w:val="20"/>
                <w:szCs w:val="20"/>
              </w:rPr>
            </w:pPr>
            <w:r w:rsidRPr="00224D48">
              <w:rPr>
                <w:rFonts w:eastAsia="Arial"/>
                <w:sz w:val="20"/>
                <w:szCs w:val="20"/>
              </w:rPr>
              <w:t xml:space="preserve">Клаудио Магрис, </w:t>
            </w:r>
            <w:r w:rsidRPr="00224D48">
              <w:rPr>
                <w:rFonts w:eastAsia="Arial"/>
                <w:i/>
                <w:sz w:val="20"/>
                <w:szCs w:val="20"/>
              </w:rPr>
              <w:t>Друго море</w:t>
            </w:r>
            <w:r w:rsidRPr="00224D48">
              <w:rPr>
                <w:rFonts w:eastAsia="Arial"/>
                <w:sz w:val="20"/>
                <w:szCs w:val="20"/>
              </w:rPr>
              <w:t xml:space="preserve">, </w:t>
            </w:r>
          </w:p>
        </w:tc>
        <w:tc>
          <w:tcPr>
            <w:tcW w:w="1590" w:type="dxa"/>
          </w:tcPr>
          <w:p w:rsidR="006A3F61" w:rsidRPr="00224D48" w:rsidRDefault="00224D48">
            <w:pPr>
              <w:jc w:val="both"/>
              <w:rPr>
                <w:rFonts w:eastAsia="Arial"/>
                <w:sz w:val="20"/>
                <w:szCs w:val="20"/>
              </w:rPr>
            </w:pPr>
            <w:r w:rsidRPr="00224D48">
              <w:rPr>
                <w:rFonts w:eastAsia="Arial"/>
                <w:sz w:val="20"/>
                <w:szCs w:val="20"/>
              </w:rPr>
              <w:t xml:space="preserve">Скопје, Арс Студио, 2017 </w:t>
            </w:r>
          </w:p>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А.Ѓурчинова (превод од италијански јазик)</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Итало Калвино, </w:t>
            </w:r>
            <w:r w:rsidRPr="00224D48">
              <w:rPr>
                <w:rFonts w:eastAsia="Arial"/>
                <w:i/>
                <w:sz w:val="20"/>
                <w:szCs w:val="20"/>
              </w:rPr>
              <w:t>Преполовениот виконт</w:t>
            </w:r>
            <w:r w:rsidRPr="00224D48">
              <w:rPr>
                <w:rFonts w:eastAsia="Arial"/>
                <w:sz w:val="20"/>
                <w:szCs w:val="20"/>
              </w:rPr>
              <w:t xml:space="preserve">  </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Скопје, Издавачка дејност 88, 2018</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0"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А.Ѓурчинова (превод од италијански јазик)</w:t>
            </w:r>
          </w:p>
        </w:tc>
        <w:tc>
          <w:tcPr>
            <w:tcW w:w="4740"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Фабио Џеда, </w:t>
            </w:r>
            <w:r w:rsidRPr="00224D48">
              <w:rPr>
                <w:rFonts w:eastAsia="Arial"/>
                <w:i/>
                <w:sz w:val="20"/>
                <w:szCs w:val="20"/>
              </w:rPr>
              <w:t>Во морето има крокодили</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Скопје, Магор, 2019</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0"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 xml:space="preserve">А.Ѓурчинова (превод од италијански јазик) </w:t>
            </w:r>
          </w:p>
        </w:tc>
        <w:tc>
          <w:tcPr>
            <w:tcW w:w="4740" w:type="dxa"/>
            <w:gridSpan w:val="6"/>
          </w:tcPr>
          <w:p w:rsidR="006A3F61" w:rsidRPr="00224D48" w:rsidRDefault="00224D48">
            <w:pPr>
              <w:spacing w:after="200" w:line="276" w:lineRule="auto"/>
              <w:jc w:val="both"/>
              <w:rPr>
                <w:rFonts w:eastAsia="Arial"/>
                <w:sz w:val="20"/>
                <w:szCs w:val="20"/>
              </w:rPr>
            </w:pPr>
            <w:r w:rsidRPr="00224D48">
              <w:rPr>
                <w:rFonts w:eastAsia="Arial"/>
                <w:color w:val="222222"/>
                <w:sz w:val="20"/>
                <w:szCs w:val="20"/>
                <w:highlight w:val="white"/>
              </w:rPr>
              <w:t xml:space="preserve">Сандро Веронези, </w:t>
            </w:r>
            <w:r w:rsidRPr="00224D48">
              <w:rPr>
                <w:rFonts w:eastAsia="Arial"/>
                <w:i/>
                <w:color w:val="222222"/>
                <w:sz w:val="20"/>
                <w:szCs w:val="20"/>
                <w:highlight w:val="white"/>
              </w:rPr>
              <w:t>Колибри</w:t>
            </w:r>
          </w:p>
        </w:tc>
        <w:tc>
          <w:tcPr>
            <w:tcW w:w="1590" w:type="dxa"/>
          </w:tcPr>
          <w:p w:rsidR="006A3F61" w:rsidRPr="00224D48" w:rsidRDefault="00224D48">
            <w:pPr>
              <w:spacing w:line="276" w:lineRule="auto"/>
              <w:jc w:val="both"/>
              <w:rPr>
                <w:rFonts w:eastAsia="Arial"/>
                <w:color w:val="222222"/>
                <w:sz w:val="20"/>
                <w:szCs w:val="20"/>
                <w:highlight w:val="white"/>
              </w:rPr>
            </w:pPr>
            <w:r w:rsidRPr="00224D48">
              <w:rPr>
                <w:rFonts w:eastAsia="Arial"/>
                <w:sz w:val="20"/>
                <w:szCs w:val="20"/>
              </w:rPr>
              <w:t xml:space="preserve">Скопје, Или-Или, 2021 </w:t>
            </w:r>
          </w:p>
          <w:p w:rsidR="006A3F61" w:rsidRPr="00224D48" w:rsidRDefault="006A3F61">
            <w:pPr>
              <w:spacing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90" w:type="dxa"/>
            <w:gridSpan w:val="4"/>
          </w:tcPr>
          <w:p w:rsidR="006A3F61" w:rsidRPr="00224D48" w:rsidRDefault="006A3F61">
            <w:pPr>
              <w:spacing w:before="60" w:after="60"/>
              <w:ind w:left="28"/>
              <w:jc w:val="both"/>
              <w:rPr>
                <w:rFonts w:eastAsia="Arial"/>
                <w:sz w:val="20"/>
                <w:szCs w:val="20"/>
              </w:rPr>
            </w:pPr>
          </w:p>
        </w:tc>
        <w:tc>
          <w:tcPr>
            <w:tcW w:w="4740" w:type="dxa"/>
            <w:gridSpan w:val="6"/>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79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590" w:type="dxa"/>
            <w:gridSpan w:val="4"/>
          </w:tcPr>
          <w:p w:rsidR="006A3F61" w:rsidRPr="00224D48" w:rsidRDefault="006A3F61">
            <w:pPr>
              <w:spacing w:before="60" w:after="60"/>
              <w:ind w:left="28"/>
              <w:jc w:val="both"/>
              <w:rPr>
                <w:rFonts w:eastAsia="Arial"/>
                <w:sz w:val="20"/>
                <w:szCs w:val="20"/>
              </w:rPr>
            </w:pPr>
          </w:p>
        </w:tc>
        <w:tc>
          <w:tcPr>
            <w:tcW w:w="4740" w:type="dxa"/>
            <w:gridSpan w:val="6"/>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360"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238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6330"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14 </w:t>
            </w: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238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6330" w:type="dxa"/>
            <w:gridSpan w:val="7"/>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2385"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6330"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 </w:t>
            </w:r>
          </w:p>
        </w:tc>
      </w:tr>
      <w:tr w:rsidR="006A3F61" w:rsidRPr="00224D48">
        <w:trPr>
          <w:jc w:val="center"/>
        </w:trPr>
        <w:tc>
          <w:tcPr>
            <w:tcW w:w="450"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360" w:type="dxa"/>
            <w:gridSpan w:val="14"/>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715" w:type="dxa"/>
            <w:gridSpan w:val="13"/>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63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0" w:type="dxa"/>
            <w:gridSpan w:val="4"/>
          </w:tcPr>
          <w:p w:rsidR="006A3F61" w:rsidRPr="00224D48" w:rsidRDefault="006A3F61">
            <w:pPr>
              <w:spacing w:before="60" w:after="60"/>
              <w:ind w:left="28"/>
              <w:jc w:val="both"/>
              <w:rPr>
                <w:rFonts w:eastAsia="Arial"/>
                <w:sz w:val="20"/>
                <w:szCs w:val="20"/>
              </w:rPr>
            </w:pPr>
          </w:p>
        </w:tc>
        <w:tc>
          <w:tcPr>
            <w:tcW w:w="4635" w:type="dxa"/>
            <w:gridSpan w:val="5"/>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0" w:type="dxa"/>
            <w:gridSpan w:val="4"/>
          </w:tcPr>
          <w:p w:rsidR="006A3F61" w:rsidRPr="00224D48" w:rsidRDefault="006A3F61">
            <w:pPr>
              <w:spacing w:before="60" w:after="60"/>
              <w:ind w:left="28"/>
              <w:jc w:val="both"/>
              <w:rPr>
                <w:rFonts w:eastAsia="Arial"/>
                <w:sz w:val="20"/>
                <w:szCs w:val="20"/>
              </w:rPr>
            </w:pPr>
          </w:p>
        </w:tc>
        <w:tc>
          <w:tcPr>
            <w:tcW w:w="4635" w:type="dxa"/>
            <w:gridSpan w:val="5"/>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590" w:type="dxa"/>
            <w:gridSpan w:val="4"/>
          </w:tcPr>
          <w:p w:rsidR="006A3F61" w:rsidRPr="00224D48" w:rsidRDefault="006A3F61">
            <w:pPr>
              <w:spacing w:before="60" w:after="60"/>
              <w:ind w:left="28"/>
              <w:jc w:val="both"/>
              <w:rPr>
                <w:rFonts w:eastAsia="Arial"/>
                <w:sz w:val="20"/>
                <w:szCs w:val="20"/>
              </w:rPr>
            </w:pPr>
          </w:p>
        </w:tc>
        <w:tc>
          <w:tcPr>
            <w:tcW w:w="4635" w:type="dxa"/>
            <w:gridSpan w:val="5"/>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1590" w:type="dxa"/>
            <w:gridSpan w:val="4"/>
          </w:tcPr>
          <w:p w:rsidR="006A3F61" w:rsidRPr="00224D48" w:rsidRDefault="006A3F61">
            <w:pPr>
              <w:spacing w:before="60" w:after="60"/>
              <w:ind w:left="28"/>
              <w:jc w:val="both"/>
              <w:rPr>
                <w:rFonts w:eastAsia="Arial"/>
                <w:sz w:val="20"/>
                <w:szCs w:val="20"/>
              </w:rPr>
            </w:pPr>
          </w:p>
        </w:tc>
        <w:tc>
          <w:tcPr>
            <w:tcW w:w="4635" w:type="dxa"/>
            <w:gridSpan w:val="5"/>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1590" w:type="dxa"/>
            <w:gridSpan w:val="4"/>
          </w:tcPr>
          <w:p w:rsidR="006A3F61" w:rsidRPr="00224D48" w:rsidRDefault="006A3F61">
            <w:pPr>
              <w:spacing w:before="60" w:after="60"/>
              <w:ind w:left="28"/>
              <w:jc w:val="both"/>
              <w:rPr>
                <w:rFonts w:eastAsia="Arial"/>
                <w:sz w:val="20"/>
                <w:szCs w:val="20"/>
              </w:rPr>
            </w:pPr>
          </w:p>
        </w:tc>
        <w:tc>
          <w:tcPr>
            <w:tcW w:w="4635" w:type="dxa"/>
            <w:gridSpan w:val="5"/>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1590" w:type="dxa"/>
            <w:gridSpan w:val="4"/>
          </w:tcPr>
          <w:p w:rsidR="006A3F61" w:rsidRPr="00224D48" w:rsidRDefault="006A3F61">
            <w:pPr>
              <w:spacing w:before="60" w:after="60"/>
              <w:ind w:left="28"/>
              <w:jc w:val="both"/>
              <w:rPr>
                <w:rFonts w:eastAsia="Arial"/>
                <w:sz w:val="20"/>
                <w:szCs w:val="20"/>
              </w:rPr>
            </w:pPr>
          </w:p>
        </w:tc>
        <w:tc>
          <w:tcPr>
            <w:tcW w:w="4635" w:type="dxa"/>
            <w:gridSpan w:val="5"/>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71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590"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463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590" w:type="dxa"/>
            <w:gridSpan w:val="4"/>
          </w:tcPr>
          <w:p w:rsidR="006A3F61" w:rsidRPr="00224D48" w:rsidRDefault="006A3F61">
            <w:pPr>
              <w:spacing w:before="60" w:after="60"/>
              <w:ind w:left="28"/>
              <w:jc w:val="both"/>
              <w:rPr>
                <w:rFonts w:eastAsia="Arial"/>
                <w:sz w:val="20"/>
                <w:szCs w:val="20"/>
              </w:rPr>
            </w:pPr>
          </w:p>
        </w:tc>
        <w:tc>
          <w:tcPr>
            <w:tcW w:w="4635" w:type="dxa"/>
            <w:gridSpan w:val="5"/>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590" w:type="dxa"/>
            <w:gridSpan w:val="4"/>
          </w:tcPr>
          <w:p w:rsidR="006A3F61" w:rsidRPr="00224D48" w:rsidRDefault="006A3F61">
            <w:pPr>
              <w:spacing w:before="60" w:after="60"/>
              <w:ind w:left="28"/>
              <w:jc w:val="both"/>
              <w:rPr>
                <w:rFonts w:eastAsia="Arial"/>
                <w:sz w:val="20"/>
                <w:szCs w:val="20"/>
              </w:rPr>
            </w:pPr>
          </w:p>
        </w:tc>
        <w:tc>
          <w:tcPr>
            <w:tcW w:w="4635" w:type="dxa"/>
            <w:gridSpan w:val="5"/>
          </w:tcPr>
          <w:p w:rsidR="006A3F61" w:rsidRPr="00224D48" w:rsidRDefault="006A3F61">
            <w:pPr>
              <w:spacing w:before="60" w:after="60"/>
              <w:ind w:left="28"/>
              <w:jc w:val="both"/>
              <w:rPr>
                <w:rFonts w:eastAsia="Arial"/>
                <w:sz w:val="20"/>
                <w:szCs w:val="20"/>
              </w:rPr>
            </w:pPr>
          </w:p>
        </w:tc>
        <w:tc>
          <w:tcPr>
            <w:tcW w:w="1590"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r w:rsidRPr="00224D48">
              <w:rPr>
                <w:rFonts w:eastAsia="Arial"/>
                <w:sz w:val="20"/>
                <w:szCs w:val="20"/>
              </w:rPr>
              <w:lastRenderedPageBreak/>
              <w:t>.</w:t>
            </w:r>
          </w:p>
        </w:tc>
        <w:tc>
          <w:tcPr>
            <w:tcW w:w="8715"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lastRenderedPageBreak/>
              <w:t>Доказ за најмалку три учества на меѓународни собири во последните четири години</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123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16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835"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123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A.Gjurčinova</w:t>
            </w:r>
          </w:p>
        </w:tc>
        <w:tc>
          <w:tcPr>
            <w:tcW w:w="2160"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“Alterità, frontiere e identità. </w:t>
            </w:r>
            <w:r w:rsidRPr="00224D48">
              <w:rPr>
                <w:rFonts w:eastAsia="Arial"/>
                <w:i/>
                <w:sz w:val="20"/>
                <w:szCs w:val="20"/>
              </w:rPr>
              <w:t>Istriagog</w:t>
            </w:r>
            <w:r w:rsidRPr="00224D48">
              <w:rPr>
                <w:rFonts w:eastAsia="Arial"/>
                <w:sz w:val="20"/>
                <w:szCs w:val="20"/>
              </w:rPr>
              <w:t xml:space="preserve"> e altri romanzi istriani di Aljoša Curavić”</w:t>
            </w:r>
          </w:p>
        </w:tc>
        <w:tc>
          <w:tcPr>
            <w:tcW w:w="2835"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Visioni d’Istria, Fiume, Dalmazia nella letteratura italiana,</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Università di Trieste, 7-8 novembre 2019</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123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A.Gjurčinova</w:t>
            </w:r>
          </w:p>
        </w:tc>
        <w:tc>
          <w:tcPr>
            <w:tcW w:w="2160" w:type="dxa"/>
            <w:gridSpan w:val="5"/>
          </w:tcPr>
          <w:p w:rsidR="006A3F61" w:rsidRPr="00224D48" w:rsidRDefault="00224D48">
            <w:pPr>
              <w:jc w:val="both"/>
              <w:rPr>
                <w:rFonts w:eastAsia="Arial"/>
                <w:sz w:val="20"/>
                <w:szCs w:val="20"/>
              </w:rPr>
            </w:pPr>
            <w:r w:rsidRPr="00224D48">
              <w:rPr>
                <w:rFonts w:eastAsia="Arial"/>
                <w:sz w:val="20"/>
                <w:szCs w:val="20"/>
              </w:rPr>
              <w:t xml:space="preserve">“Quando l’etica incontra l’estetica. La prosa documentaristica nelle opere di Claudio Magris e Daša Drndić” </w:t>
            </w:r>
          </w:p>
        </w:tc>
        <w:tc>
          <w:tcPr>
            <w:tcW w:w="2835"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 xml:space="preserve">L’italianistica nel terzo millennio: le nuove sfide nelle ricerche linguistiche, letterarie e culturali. </w:t>
            </w:r>
            <w:r w:rsidRPr="00224D48">
              <w:rPr>
                <w:rFonts w:eastAsia="Arial"/>
                <w:sz w:val="20"/>
                <w:szCs w:val="20"/>
              </w:rPr>
              <w:t>60 anni di studi italiani all’Universita’ Ss. Cirillo e Metodio di Skopje</w:t>
            </w:r>
          </w:p>
        </w:tc>
        <w:tc>
          <w:tcPr>
            <w:tcW w:w="1590" w:type="dxa"/>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27-28 септември 2019</w:t>
            </w:r>
          </w:p>
        </w:tc>
      </w:tr>
      <w:tr w:rsidR="006A3F61" w:rsidRPr="00224D48">
        <w:trPr>
          <w:jc w:val="center"/>
        </w:trPr>
        <w:tc>
          <w:tcPr>
            <w:tcW w:w="450"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4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900"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1230"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highlight w:val="white"/>
              </w:rPr>
              <w:t>A.Gjurčinova</w:t>
            </w:r>
          </w:p>
        </w:tc>
        <w:tc>
          <w:tcPr>
            <w:tcW w:w="2160" w:type="dxa"/>
            <w:gridSpan w:val="5"/>
          </w:tcPr>
          <w:p w:rsidR="006A3F61" w:rsidRPr="00224D48" w:rsidRDefault="00224D48">
            <w:pPr>
              <w:spacing w:before="60" w:after="60"/>
              <w:jc w:val="both"/>
              <w:rPr>
                <w:rFonts w:eastAsia="Arial"/>
                <w:sz w:val="20"/>
                <w:szCs w:val="20"/>
              </w:rPr>
            </w:pPr>
            <w:r w:rsidRPr="00224D48">
              <w:rPr>
                <w:rFonts w:eastAsia="Arial"/>
                <w:sz w:val="20"/>
                <w:szCs w:val="20"/>
              </w:rPr>
              <w:t>“Generazioni, tendenze, poetiche. Antologie della letteratura macedone in italiano”</w:t>
            </w:r>
          </w:p>
        </w:tc>
        <w:tc>
          <w:tcPr>
            <w:tcW w:w="2835" w:type="dxa"/>
            <w:gridSpan w:val="2"/>
          </w:tcPr>
          <w:p w:rsidR="006A3F61" w:rsidRPr="00224D48" w:rsidRDefault="00224D48">
            <w:pPr>
              <w:spacing w:before="60" w:after="60"/>
              <w:ind w:left="28"/>
              <w:jc w:val="both"/>
              <w:rPr>
                <w:rFonts w:eastAsia="Arial"/>
                <w:sz w:val="20"/>
                <w:szCs w:val="20"/>
              </w:rPr>
            </w:pPr>
            <w:r w:rsidRPr="00224D48">
              <w:rPr>
                <w:rFonts w:eastAsia="Arial"/>
                <w:i/>
                <w:sz w:val="20"/>
                <w:szCs w:val="20"/>
              </w:rPr>
              <w:t>Letterature minori nel mondo editoriale e culturale italiano,</w:t>
            </w:r>
          </w:p>
          <w:p w:rsidR="006A3F61" w:rsidRPr="00224D48" w:rsidRDefault="006A3F61">
            <w:pPr>
              <w:jc w:val="both"/>
              <w:rPr>
                <w:rFonts w:eastAsia="Arial"/>
                <w:sz w:val="20"/>
                <w:szCs w:val="20"/>
              </w:rPr>
            </w:pPr>
          </w:p>
        </w:tc>
        <w:tc>
          <w:tcPr>
            <w:tcW w:w="1590" w:type="dxa"/>
          </w:tcPr>
          <w:p w:rsidR="006A3F61" w:rsidRPr="00224D48" w:rsidRDefault="00224D48">
            <w:pPr>
              <w:jc w:val="both"/>
              <w:rPr>
                <w:rFonts w:eastAsia="Arial"/>
                <w:sz w:val="20"/>
                <w:szCs w:val="20"/>
              </w:rPr>
            </w:pPr>
            <w:r w:rsidRPr="00224D48">
              <w:rPr>
                <w:rFonts w:eastAsia="Arial"/>
                <w:sz w:val="20"/>
                <w:szCs w:val="20"/>
              </w:rPr>
              <w:t xml:space="preserve">Università Ca’ Foscari di Venezia, 12-16 оttobre 2020  </w:t>
            </w:r>
          </w:p>
          <w:p w:rsidR="006A3F61" w:rsidRPr="00224D48" w:rsidRDefault="006A3F61">
            <w:pPr>
              <w:spacing w:before="60" w:after="60"/>
              <w:ind w:left="28"/>
              <w:jc w:val="both"/>
              <w:rPr>
                <w:rFonts w:eastAsia="Arial"/>
                <w:sz w:val="20"/>
                <w:szCs w:val="20"/>
              </w:rPr>
            </w:pPr>
          </w:p>
        </w:tc>
      </w:tr>
    </w:tbl>
    <w:p w:rsidR="006A3F61" w:rsidRPr="00224D48" w:rsidRDefault="00224D48">
      <w:pPr>
        <w:jc w:val="both"/>
        <w:rPr>
          <w:rFonts w:eastAsia="Arial"/>
          <w:b/>
          <w:color w:val="000000"/>
          <w:sz w:val="20"/>
          <w:szCs w:val="20"/>
        </w:rPr>
      </w:pPr>
      <w:r w:rsidRPr="00224D48">
        <w:br w:type="page"/>
      </w:r>
    </w:p>
    <w:p w:rsidR="006A3F61" w:rsidRPr="00224D48" w:rsidRDefault="006A3F61">
      <w:pPr>
        <w:jc w:val="both"/>
        <w:rPr>
          <w:rFonts w:eastAsia="Arial"/>
          <w:b/>
          <w:color w:val="000000"/>
          <w:sz w:val="20"/>
          <w:szCs w:val="20"/>
        </w:rPr>
      </w:pPr>
    </w:p>
    <w:tbl>
      <w:tblPr>
        <w:tblStyle w:val="affffff8"/>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1"/>
        <w:gridCol w:w="675"/>
        <w:gridCol w:w="322"/>
        <w:gridCol w:w="694"/>
        <w:gridCol w:w="167"/>
        <w:gridCol w:w="1374"/>
        <w:gridCol w:w="655"/>
        <w:gridCol w:w="355"/>
        <w:gridCol w:w="75"/>
        <w:gridCol w:w="816"/>
        <w:gridCol w:w="148"/>
        <w:gridCol w:w="445"/>
        <w:gridCol w:w="450"/>
        <w:gridCol w:w="678"/>
        <w:gridCol w:w="1075"/>
        <w:gridCol w:w="1152"/>
      </w:tblGrid>
      <w:tr w:rsidR="006A3F61" w:rsidRPr="00224D48">
        <w:trPr>
          <w:jc w:val="center"/>
        </w:trPr>
        <w:tc>
          <w:tcPr>
            <w:tcW w:w="1498"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p w:rsidR="006A3F61" w:rsidRPr="00224D48" w:rsidRDefault="006A3F61">
            <w:pPr>
              <w:spacing w:before="60" w:after="60"/>
              <w:ind w:left="28"/>
              <w:jc w:val="both"/>
              <w:rPr>
                <w:rFonts w:eastAsia="Arial"/>
                <w:sz w:val="20"/>
                <w:szCs w:val="20"/>
              </w:rPr>
            </w:pPr>
          </w:p>
        </w:tc>
        <w:tc>
          <w:tcPr>
            <w:tcW w:w="8084" w:type="dxa"/>
            <w:gridSpan w:val="13"/>
          </w:tcPr>
          <w:p w:rsidR="006A3F61" w:rsidRPr="00224D48" w:rsidRDefault="00224D48">
            <w:pPr>
              <w:spacing w:before="60" w:after="60"/>
              <w:ind w:left="28"/>
              <w:jc w:val="both"/>
              <w:rPr>
                <w:rFonts w:eastAsia="Arial"/>
                <w:sz w:val="20"/>
                <w:szCs w:val="20"/>
              </w:rPr>
            </w:pPr>
            <w:r w:rsidRPr="00224D48">
              <w:rPr>
                <w:rFonts w:eastAsia="Arial"/>
                <w:sz w:val="20"/>
                <w:szCs w:val="20"/>
              </w:rPr>
              <w:t>Податоци за наставниците што изведуваат настава на студиска програма од прв, втор и трет циклус на студии и за ментори на докторски трудови</w:t>
            </w:r>
          </w:p>
        </w:tc>
      </w:tr>
      <w:tr w:rsidR="006A3F61" w:rsidRPr="00224D48">
        <w:trPr>
          <w:jc w:val="center"/>
        </w:trPr>
        <w:tc>
          <w:tcPr>
            <w:tcW w:w="501" w:type="dxa"/>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3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Име и презиме</w:t>
            </w:r>
          </w:p>
        </w:tc>
        <w:tc>
          <w:tcPr>
            <w:tcW w:w="5849" w:type="dxa"/>
            <w:gridSpan w:val="10"/>
          </w:tcPr>
          <w:p w:rsidR="006A3F61" w:rsidRPr="00224D48" w:rsidRDefault="00224D48">
            <w:pPr>
              <w:spacing w:before="60" w:after="60"/>
              <w:jc w:val="both"/>
              <w:rPr>
                <w:rFonts w:eastAsia="Arial"/>
                <w:b/>
                <w:sz w:val="20"/>
                <w:szCs w:val="20"/>
              </w:rPr>
            </w:pPr>
            <w:r w:rsidRPr="00224D48">
              <w:rPr>
                <w:rFonts w:eastAsia="Arial"/>
                <w:b/>
                <w:sz w:val="20"/>
                <w:szCs w:val="20"/>
              </w:rPr>
              <w:t>ИРИНА ТАЛЕВСКА</w:t>
            </w:r>
          </w:p>
        </w:tc>
      </w:tr>
      <w:tr w:rsidR="006A3F61" w:rsidRPr="00224D48">
        <w:trPr>
          <w:jc w:val="center"/>
        </w:trPr>
        <w:tc>
          <w:tcPr>
            <w:tcW w:w="501" w:type="dxa"/>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3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Дата на раѓање</w:t>
            </w:r>
          </w:p>
        </w:tc>
        <w:tc>
          <w:tcPr>
            <w:tcW w:w="584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11.05.1983</w:t>
            </w:r>
          </w:p>
        </w:tc>
      </w:tr>
      <w:tr w:rsidR="006A3F61" w:rsidRPr="00224D48">
        <w:trPr>
          <w:jc w:val="center"/>
        </w:trPr>
        <w:tc>
          <w:tcPr>
            <w:tcW w:w="501" w:type="dxa"/>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3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Степен на образование</w:t>
            </w:r>
          </w:p>
        </w:tc>
        <w:tc>
          <w:tcPr>
            <w:tcW w:w="584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VIII</w:t>
            </w:r>
          </w:p>
        </w:tc>
      </w:tr>
      <w:tr w:rsidR="006A3F61" w:rsidRPr="00224D48">
        <w:trPr>
          <w:jc w:val="center"/>
        </w:trPr>
        <w:tc>
          <w:tcPr>
            <w:tcW w:w="501" w:type="dxa"/>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32"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научниот степен</w:t>
            </w:r>
          </w:p>
        </w:tc>
        <w:tc>
          <w:tcPr>
            <w:tcW w:w="5849" w:type="dxa"/>
            <w:gridSpan w:val="10"/>
          </w:tcPr>
          <w:p w:rsidR="006A3F61" w:rsidRPr="00224D48" w:rsidRDefault="00224D48">
            <w:pPr>
              <w:spacing w:before="60" w:after="60"/>
              <w:ind w:left="28"/>
              <w:jc w:val="both"/>
              <w:rPr>
                <w:rFonts w:eastAsia="Arial"/>
                <w:sz w:val="20"/>
                <w:szCs w:val="20"/>
              </w:rPr>
            </w:pPr>
            <w:r w:rsidRPr="00224D48">
              <w:rPr>
                <w:rFonts w:eastAsia="Arial"/>
                <w:sz w:val="20"/>
                <w:szCs w:val="20"/>
              </w:rPr>
              <w:t>Докторат</w:t>
            </w:r>
          </w:p>
        </w:tc>
      </w:tr>
      <w:tr w:rsidR="006A3F61" w:rsidRPr="00224D48">
        <w:trPr>
          <w:trHeight w:val="275"/>
          <w:jc w:val="center"/>
        </w:trPr>
        <w:tc>
          <w:tcPr>
            <w:tcW w:w="50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32"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Каде и кога го завршил образованието, односно се стекнал со научен степен</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r>
      <w:tr w:rsidR="006A3F61" w:rsidRPr="00224D48">
        <w:trPr>
          <w:trHeight w:val="274"/>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Високо образование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2005</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4"/>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Магистериум</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2011</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4"/>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Докторат </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2016</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r>
      <w:tr w:rsidR="006A3F61" w:rsidRPr="00224D48">
        <w:trPr>
          <w:trHeight w:val="277"/>
          <w:jc w:val="center"/>
        </w:trPr>
        <w:tc>
          <w:tcPr>
            <w:tcW w:w="50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32"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магистер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w:t>
            </w:r>
          </w:p>
        </w:tc>
        <w:tc>
          <w:tcPr>
            <w:tcW w:w="2227" w:type="dxa"/>
            <w:gridSpan w:val="2"/>
          </w:tcPr>
          <w:p w:rsidR="006A3F61" w:rsidRPr="00224D48" w:rsidRDefault="00224D48">
            <w:pPr>
              <w:spacing w:before="60" w:after="60"/>
              <w:jc w:val="both"/>
              <w:rPr>
                <w:rFonts w:eastAsia="Arial"/>
                <w:sz w:val="20"/>
                <w:szCs w:val="20"/>
              </w:rPr>
            </w:pPr>
            <w:r w:rsidRPr="00224D48">
              <w:rPr>
                <w:rFonts w:eastAsia="Arial"/>
                <w:sz w:val="20"/>
                <w:szCs w:val="20"/>
              </w:rPr>
              <w:t>Компаративна книжевност/Италијанска книжевност</w:t>
            </w:r>
          </w:p>
        </w:tc>
      </w:tr>
      <w:tr w:rsidR="006A3F61" w:rsidRPr="00224D48">
        <w:trPr>
          <w:trHeight w:val="276"/>
          <w:jc w:val="center"/>
        </w:trPr>
        <w:tc>
          <w:tcPr>
            <w:tcW w:w="50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7.</w:t>
            </w:r>
          </w:p>
        </w:tc>
        <w:tc>
          <w:tcPr>
            <w:tcW w:w="3232"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 поле и област на научниот степен доктор</w:t>
            </w: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Подрачје</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Поле</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Област</w:t>
            </w:r>
          </w:p>
        </w:tc>
      </w:tr>
      <w:tr w:rsidR="006A3F61" w:rsidRPr="00224D48">
        <w:trPr>
          <w:trHeight w:val="276"/>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04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Хуманистички науки</w:t>
            </w:r>
          </w:p>
        </w:tc>
        <w:tc>
          <w:tcPr>
            <w:tcW w:w="157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Книжевност на холокауст/Италијанска книжевност</w:t>
            </w:r>
          </w:p>
        </w:tc>
      </w:tr>
      <w:tr w:rsidR="006A3F61" w:rsidRPr="00224D48">
        <w:trPr>
          <w:trHeight w:val="375"/>
          <w:jc w:val="center"/>
        </w:trPr>
        <w:tc>
          <w:tcPr>
            <w:tcW w:w="50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8.</w:t>
            </w:r>
          </w:p>
        </w:tc>
        <w:tc>
          <w:tcPr>
            <w:tcW w:w="3232" w:type="dxa"/>
            <w:gridSpan w:val="5"/>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Доколку е во работен однос, да се наведат институцијата каде што работи и звањето и областа во кои е избран</w:t>
            </w: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Институција</w:t>
            </w:r>
          </w:p>
        </w:tc>
        <w:tc>
          <w:tcPr>
            <w:tcW w:w="290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Звање и област во кои е избран и област</w:t>
            </w:r>
          </w:p>
        </w:tc>
      </w:tr>
      <w:tr w:rsidR="006A3F61" w:rsidRPr="00224D48">
        <w:trPr>
          <w:trHeight w:val="521"/>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3232" w:type="dxa"/>
            <w:gridSpan w:val="5"/>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2944" w:type="dxa"/>
            <w:gridSpan w:val="7"/>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w:t>
            </w:r>
          </w:p>
        </w:tc>
        <w:tc>
          <w:tcPr>
            <w:tcW w:w="2905"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Иторија на книжевноста на романските народи (Италијанска книжевност)</w:t>
            </w:r>
          </w:p>
        </w:tc>
      </w:tr>
      <w:tr w:rsidR="006A3F61" w:rsidRPr="00224D48">
        <w:trPr>
          <w:jc w:val="center"/>
        </w:trPr>
        <w:tc>
          <w:tcPr>
            <w:tcW w:w="50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w:t>
            </w:r>
          </w:p>
        </w:tc>
        <w:tc>
          <w:tcPr>
            <w:tcW w:w="9081"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одделно за првиот, вториот  и третиот циклус на студии</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9.1.</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кои наставникот ги води на првиот циклус на студии</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4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 институција</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Италијанска книжевност 3 – Барок и просветителство</w:t>
            </w:r>
          </w:p>
        </w:tc>
        <w:tc>
          <w:tcPr>
            <w:tcW w:w="3948" w:type="dxa"/>
            <w:gridSpan w:val="6"/>
          </w:tcPr>
          <w:p w:rsidR="006A3F61" w:rsidRPr="00224D48" w:rsidRDefault="00224D48">
            <w:pPr>
              <w:spacing w:before="60" w:after="60"/>
              <w:jc w:val="both"/>
              <w:rPr>
                <w:rFonts w:eastAsia="Arial"/>
                <w:sz w:val="20"/>
                <w:szCs w:val="20"/>
              </w:rPr>
            </w:pPr>
            <w:r w:rsidRPr="00224D48">
              <w:rPr>
                <w:rFonts w:eastAsia="Arial"/>
                <w:sz w:val="20"/>
                <w:szCs w:val="20"/>
              </w:rPr>
              <w:t>Филолошки факултет „Блаже Конески“ – Скопје; Италијански јазик и книжевност</w:t>
            </w:r>
          </w:p>
        </w:tc>
      </w:tr>
      <w:tr w:rsidR="006A3F61" w:rsidRPr="00224D48">
        <w:trPr>
          <w:trHeight w:val="70"/>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Италијанска книжевност 4 – Романтизам и 19 век</w:t>
            </w:r>
          </w:p>
        </w:tc>
        <w:tc>
          <w:tcPr>
            <w:tcW w:w="394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Италијански јазик и книжевност</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Жените авторки во италијанската проза</w:t>
            </w:r>
          </w:p>
        </w:tc>
        <w:tc>
          <w:tcPr>
            <w:tcW w:w="394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Италијански јазик и книжевност</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Италијанскиот роман на филм</w:t>
            </w:r>
          </w:p>
        </w:tc>
        <w:tc>
          <w:tcPr>
            <w:tcW w:w="394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Италијански јазик и книжевност</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Италијанската новела: од Бокачо до постмодерната</w:t>
            </w:r>
          </w:p>
        </w:tc>
        <w:tc>
          <w:tcPr>
            <w:tcW w:w="394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Италијански јазик и книжевност</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3275" w:type="dxa"/>
            <w:gridSpan w:val="5"/>
          </w:tcPr>
          <w:p w:rsidR="006A3F61" w:rsidRPr="00224D48" w:rsidRDefault="006A3F61">
            <w:pPr>
              <w:spacing w:before="60" w:after="60"/>
              <w:ind w:left="28"/>
              <w:jc w:val="both"/>
              <w:rPr>
                <w:rFonts w:eastAsia="Arial"/>
                <w:sz w:val="20"/>
                <w:szCs w:val="20"/>
              </w:rPr>
            </w:pPr>
          </w:p>
        </w:tc>
        <w:tc>
          <w:tcPr>
            <w:tcW w:w="394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9.2. </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вториот циклус на студии</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4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Антисемитизмот и холокаустот во книжевноста и филмот</w:t>
            </w:r>
          </w:p>
        </w:tc>
        <w:tc>
          <w:tcPr>
            <w:tcW w:w="394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 Наука за книжевност и културолошки студии</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4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9.3.</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Список на предмети што наставникот ги води на третиот циклус на студии</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3275"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предметот</w:t>
            </w:r>
          </w:p>
        </w:tc>
        <w:tc>
          <w:tcPr>
            <w:tcW w:w="3948"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Студиска програма иинституција</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3275" w:type="dxa"/>
            <w:gridSpan w:val="5"/>
          </w:tcPr>
          <w:p w:rsidR="006A3F61" w:rsidRPr="00224D48" w:rsidRDefault="006A3F61">
            <w:pPr>
              <w:spacing w:before="60" w:after="60"/>
              <w:ind w:left="28"/>
              <w:jc w:val="both"/>
              <w:rPr>
                <w:rFonts w:eastAsia="Arial"/>
                <w:sz w:val="20"/>
                <w:szCs w:val="20"/>
              </w:rPr>
            </w:pPr>
          </w:p>
        </w:tc>
        <w:tc>
          <w:tcPr>
            <w:tcW w:w="394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3275" w:type="dxa"/>
            <w:gridSpan w:val="5"/>
          </w:tcPr>
          <w:p w:rsidR="006A3F61" w:rsidRPr="00224D48" w:rsidRDefault="006A3F61">
            <w:pPr>
              <w:spacing w:before="60" w:after="60"/>
              <w:ind w:left="28"/>
              <w:jc w:val="both"/>
              <w:rPr>
                <w:rFonts w:eastAsia="Arial"/>
                <w:sz w:val="20"/>
                <w:szCs w:val="20"/>
              </w:rPr>
            </w:pPr>
          </w:p>
        </w:tc>
        <w:tc>
          <w:tcPr>
            <w:tcW w:w="3948" w:type="dxa"/>
            <w:gridSpan w:val="6"/>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w:t>
            </w:r>
          </w:p>
        </w:tc>
        <w:tc>
          <w:tcPr>
            <w:tcW w:w="9081"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10.1.</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Релевантни печатени научни трудови (до пет)</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Талевска, 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rPr>
              <w:t>Le nuove prospettive della letteratura italiana della Shoah: La 'postmemoria' di Helena Janeczek</w:t>
            </w:r>
          </w:p>
        </w:tc>
        <w:tc>
          <w:tcPr>
            <w:tcW w:w="222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Филолошки факултет „Блаже Конески“ – Скопје</w:t>
            </w:r>
            <w:r w:rsidRPr="00224D48">
              <w:rPr>
                <w:rFonts w:eastAsia="Arial"/>
                <w:sz w:val="20"/>
                <w:szCs w:val="20"/>
                <w:highlight w:val="white"/>
              </w:rPr>
              <w:t xml:space="preserve"> /2021</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Бојаџиевска, М; Србиновска С., Талевска, И.</w:t>
            </w:r>
          </w:p>
        </w:tc>
        <w:tc>
          <w:tcPr>
            <w:tcW w:w="2612" w:type="dxa"/>
            <w:gridSpan w:val="6"/>
          </w:tcPr>
          <w:p w:rsidR="006A3F61" w:rsidRPr="00224D48" w:rsidRDefault="00224D48">
            <w:pPr>
              <w:jc w:val="both"/>
              <w:rPr>
                <w:rFonts w:eastAsia="Arial"/>
                <w:sz w:val="20"/>
                <w:szCs w:val="20"/>
              </w:rPr>
            </w:pPr>
            <w:r w:rsidRPr="00224D48">
              <w:rPr>
                <w:rFonts w:eastAsia="Arial"/>
                <w:sz w:val="20"/>
                <w:szCs w:val="20"/>
              </w:rPr>
              <w:t xml:space="preserve">“Рефлексии за Кафка и правото” </w:t>
            </w:r>
            <w:r w:rsidRPr="00224D48">
              <w:rPr>
                <w:rFonts w:eastAsia="Arial"/>
                <w:i/>
                <w:sz w:val="20"/>
                <w:szCs w:val="20"/>
                <w:highlight w:val="white"/>
              </w:rPr>
              <w:t>Journal of Contemporary Philology</w:t>
            </w:r>
            <w:r w:rsidRPr="00224D48">
              <w:rPr>
                <w:rFonts w:eastAsia="Arial"/>
                <w:sz w:val="20"/>
                <w:szCs w:val="20"/>
                <w:highlight w:val="white"/>
              </w:rPr>
              <w:t> 4 (2), 59–76</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Филолошки факултет „Блаже Конески“ – Скопје/2021</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Наскова, И. Р., Талевска, 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i/>
                <w:sz w:val="20"/>
                <w:szCs w:val="20"/>
                <w:highlight w:val="white"/>
              </w:rPr>
              <w:t>La traduzione audiovisiva e l’insegnamento dell’italiano LS: un’esperienza didattica</w:t>
            </w:r>
            <w:r w:rsidRPr="00224D48">
              <w:rPr>
                <w:rFonts w:eastAsia="Arial"/>
                <w:sz w:val="20"/>
                <w:szCs w:val="20"/>
                <w:highlight w:val="white"/>
              </w:rPr>
              <w:t>.</w:t>
            </w:r>
          </w:p>
        </w:tc>
        <w:tc>
          <w:tcPr>
            <w:tcW w:w="222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Peter Lang/2020</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Талевска, И.</w:t>
            </w:r>
          </w:p>
        </w:tc>
        <w:tc>
          <w:tcPr>
            <w:tcW w:w="2612"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highlight w:val="white"/>
              </w:rPr>
              <w:t>За една книжевна ‘микроисторија’: „Деветте круга на пеколот “</w:t>
            </w:r>
          </w:p>
        </w:tc>
        <w:tc>
          <w:tcPr>
            <w:tcW w:w="222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Филолошки факултет „Блаже Конески“ – Скопје</w:t>
            </w:r>
            <w:r w:rsidRPr="00224D48">
              <w:rPr>
                <w:rFonts w:eastAsia="Arial"/>
                <w:sz w:val="20"/>
                <w:szCs w:val="20"/>
                <w:highlight w:val="white"/>
              </w:rPr>
              <w:t xml:space="preserve"> /2019</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224D48">
            <w:pPr>
              <w:spacing w:before="60" w:after="60"/>
              <w:ind w:left="28"/>
              <w:jc w:val="both"/>
              <w:rPr>
                <w:rFonts w:eastAsia="Arial"/>
                <w:sz w:val="20"/>
                <w:szCs w:val="20"/>
                <w:highlight w:val="white"/>
              </w:rPr>
            </w:pPr>
            <w:r w:rsidRPr="00224D48">
              <w:rPr>
                <w:rFonts w:eastAsia="Arial"/>
                <w:sz w:val="20"/>
                <w:szCs w:val="20"/>
                <w:highlight w:val="white"/>
              </w:rPr>
              <w:t>Талевска, И.</w:t>
            </w:r>
          </w:p>
        </w:tc>
        <w:tc>
          <w:tcPr>
            <w:tcW w:w="2612"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highlight w:val="white"/>
              </w:rPr>
              <w:t>Le eterotopie dell’orrore: i luoghi del Lager in Primo Levi</w:t>
            </w:r>
          </w:p>
        </w:tc>
        <w:tc>
          <w:tcPr>
            <w:tcW w:w="2227" w:type="dxa"/>
            <w:gridSpan w:val="2"/>
          </w:tcPr>
          <w:p w:rsidR="006A3F61" w:rsidRPr="00224D48" w:rsidRDefault="00224D48">
            <w:pPr>
              <w:spacing w:before="60" w:after="60"/>
              <w:ind w:left="28"/>
              <w:jc w:val="both"/>
              <w:rPr>
                <w:rFonts w:eastAsia="Arial"/>
                <w:sz w:val="20"/>
                <w:szCs w:val="20"/>
                <w:highlight w:val="white"/>
              </w:rPr>
            </w:pPr>
            <w:r w:rsidRPr="00224D48">
              <w:rPr>
                <w:rFonts w:eastAsia="Arial"/>
                <w:sz w:val="20"/>
                <w:szCs w:val="20"/>
              </w:rPr>
              <w:t>Филолошки факултет „Блаже Конески“ – Скопје</w:t>
            </w:r>
            <w:r w:rsidRPr="00224D48">
              <w:rPr>
                <w:rFonts w:eastAsia="Arial"/>
                <w:sz w:val="20"/>
                <w:szCs w:val="20"/>
                <w:highlight w:val="white"/>
              </w:rPr>
              <w:t xml:space="preserve"> /2018</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highlight w:val="white"/>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10.2.</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Учество во научно-истражувачки национални и меѓународни проекти (до пет)</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10.3.</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книги во последните пет години (до пет)</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10.4.</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Печатени стручни трудови во последните пет години (до пет)</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Реденброј</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612"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551" w:type="dxa"/>
            <w:gridSpan w:val="4"/>
          </w:tcPr>
          <w:p w:rsidR="006A3F61" w:rsidRPr="00224D48" w:rsidRDefault="00224D48">
            <w:pPr>
              <w:spacing w:before="60" w:after="60"/>
              <w:jc w:val="both"/>
              <w:rPr>
                <w:rFonts w:eastAsia="Arial"/>
                <w:sz w:val="20"/>
                <w:szCs w:val="20"/>
              </w:rPr>
            </w:pPr>
            <w:r w:rsidRPr="00224D48">
              <w:rPr>
                <w:rFonts w:eastAsia="Arial"/>
                <w:sz w:val="20"/>
                <w:szCs w:val="20"/>
              </w:rPr>
              <w:t>Талевска, И.</w:t>
            </w:r>
          </w:p>
        </w:tc>
        <w:tc>
          <w:tcPr>
            <w:tcW w:w="2612" w:type="dxa"/>
            <w:gridSpan w:val="6"/>
          </w:tcPr>
          <w:p w:rsidR="006A3F61" w:rsidRPr="00224D48" w:rsidRDefault="00224D48">
            <w:pPr>
              <w:spacing w:before="60" w:after="60"/>
              <w:ind w:left="28"/>
              <w:jc w:val="both"/>
              <w:rPr>
                <w:rFonts w:eastAsia="Arial"/>
                <w:i/>
                <w:sz w:val="20"/>
                <w:szCs w:val="20"/>
              </w:rPr>
            </w:pPr>
            <w:r w:rsidRPr="00224D48">
              <w:rPr>
                <w:rFonts w:eastAsia="Arial"/>
                <w:i/>
                <w:sz w:val="20"/>
                <w:szCs w:val="20"/>
              </w:rPr>
              <w:t>Европската книжевност на холокаустот</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Сигмапрес/2018</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551"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Talevska, I.</w:t>
            </w:r>
          </w:p>
        </w:tc>
        <w:tc>
          <w:tcPr>
            <w:tcW w:w="2612" w:type="dxa"/>
            <w:gridSpan w:val="6"/>
          </w:tcPr>
          <w:p w:rsidR="006A3F61" w:rsidRPr="00224D48" w:rsidRDefault="00224D48">
            <w:pPr>
              <w:jc w:val="both"/>
              <w:rPr>
                <w:rFonts w:eastAsia="Arial"/>
                <w:sz w:val="20"/>
                <w:szCs w:val="20"/>
              </w:rPr>
            </w:pPr>
            <w:r w:rsidRPr="00224D48">
              <w:rPr>
                <w:rFonts w:eastAsia="Arial"/>
                <w:i/>
                <w:sz w:val="20"/>
                <w:szCs w:val="20"/>
              </w:rPr>
              <w:t>Između istorije, pamćenja i fikcije</w:t>
            </w:r>
            <w:r w:rsidRPr="00224D48">
              <w:rPr>
                <w:rFonts w:eastAsia="Arial"/>
                <w:sz w:val="20"/>
                <w:szCs w:val="20"/>
              </w:rPr>
              <w:t>: “</w:t>
            </w:r>
            <w:r w:rsidRPr="00224D48">
              <w:rPr>
                <w:rFonts w:eastAsia="Arial"/>
                <w:i/>
                <w:sz w:val="20"/>
                <w:szCs w:val="20"/>
              </w:rPr>
              <w:t>Ako ne sada, kada?”</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Polja, Novi Sad, 2017</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551" w:type="dxa"/>
            <w:gridSpan w:val="4"/>
          </w:tcPr>
          <w:p w:rsidR="006A3F61" w:rsidRPr="00224D48" w:rsidRDefault="006A3F61">
            <w:pPr>
              <w:spacing w:before="60" w:after="60"/>
              <w:ind w:left="28"/>
              <w:jc w:val="both"/>
              <w:rPr>
                <w:rFonts w:eastAsia="Arial"/>
                <w:sz w:val="20"/>
                <w:szCs w:val="20"/>
                <w:highlight w:val="white"/>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016"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551" w:type="dxa"/>
            <w:gridSpan w:val="4"/>
          </w:tcPr>
          <w:p w:rsidR="006A3F61" w:rsidRPr="00224D48" w:rsidRDefault="006A3F61">
            <w:pPr>
              <w:spacing w:before="60" w:after="60"/>
              <w:ind w:left="28"/>
              <w:jc w:val="both"/>
              <w:rPr>
                <w:rFonts w:eastAsia="Arial"/>
                <w:sz w:val="20"/>
                <w:szCs w:val="20"/>
              </w:rPr>
            </w:pPr>
          </w:p>
        </w:tc>
        <w:tc>
          <w:tcPr>
            <w:tcW w:w="2612" w:type="dxa"/>
            <w:gridSpan w:val="6"/>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val="restart"/>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11. </w:t>
            </w:r>
          </w:p>
        </w:tc>
        <w:tc>
          <w:tcPr>
            <w:tcW w:w="9081" w:type="dxa"/>
            <w:gridSpan w:val="15"/>
          </w:tcPr>
          <w:p w:rsidR="006A3F61" w:rsidRPr="00224D48" w:rsidRDefault="00224D48">
            <w:pPr>
              <w:spacing w:before="60" w:after="60"/>
              <w:ind w:left="28"/>
              <w:jc w:val="both"/>
              <w:rPr>
                <w:rFonts w:eastAsia="Arial"/>
                <w:sz w:val="20"/>
                <w:szCs w:val="20"/>
              </w:rPr>
            </w:pPr>
            <w:r w:rsidRPr="00224D48">
              <w:rPr>
                <w:rFonts w:eastAsia="Arial"/>
                <w:sz w:val="20"/>
                <w:szCs w:val="20"/>
              </w:rPr>
              <w:t>Менторства на додипломски, магистерски и докторски студии  </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11.1.</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Дипломски работи</w:t>
            </w:r>
          </w:p>
        </w:tc>
        <w:tc>
          <w:tcPr>
            <w:tcW w:w="4839" w:type="dxa"/>
            <w:gridSpan w:val="8"/>
          </w:tcPr>
          <w:p w:rsidR="006A3F61" w:rsidRPr="00224D48" w:rsidRDefault="00224D48">
            <w:pPr>
              <w:jc w:val="both"/>
              <w:rPr>
                <w:rFonts w:eastAsia="Arial"/>
                <w:sz w:val="20"/>
                <w:szCs w:val="20"/>
              </w:rPr>
            </w:pPr>
            <w:r w:rsidRPr="00224D48">
              <w:rPr>
                <w:rFonts w:eastAsia="Arial"/>
                <w:sz w:val="20"/>
                <w:szCs w:val="20"/>
              </w:rPr>
              <w:t>Сеќавањата за холокаустот во романите на Примо Леви, 2019</w:t>
            </w: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11.2.</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Магистерски работи</w:t>
            </w:r>
          </w:p>
        </w:tc>
        <w:tc>
          <w:tcPr>
            <w:tcW w:w="4839"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tcPr>
          <w:p w:rsidR="006A3F61" w:rsidRPr="00224D48" w:rsidRDefault="00224D48">
            <w:pPr>
              <w:spacing w:before="60" w:after="60"/>
              <w:ind w:left="28"/>
              <w:jc w:val="both"/>
              <w:rPr>
                <w:rFonts w:eastAsia="Arial"/>
                <w:sz w:val="20"/>
                <w:szCs w:val="20"/>
              </w:rPr>
            </w:pPr>
            <w:r w:rsidRPr="00224D48">
              <w:rPr>
                <w:rFonts w:eastAsia="Arial"/>
                <w:sz w:val="20"/>
                <w:szCs w:val="20"/>
              </w:rPr>
              <w:t>11.3.</w:t>
            </w:r>
          </w:p>
        </w:tc>
        <w:tc>
          <w:tcPr>
            <w:tcW w:w="3567" w:type="dxa"/>
            <w:gridSpan w:val="6"/>
          </w:tcPr>
          <w:p w:rsidR="006A3F61" w:rsidRPr="00224D48" w:rsidRDefault="00224D48">
            <w:pPr>
              <w:spacing w:before="60" w:after="60"/>
              <w:ind w:left="28"/>
              <w:jc w:val="both"/>
              <w:rPr>
                <w:rFonts w:eastAsia="Arial"/>
                <w:sz w:val="20"/>
                <w:szCs w:val="20"/>
              </w:rPr>
            </w:pPr>
            <w:r w:rsidRPr="00224D48">
              <w:rPr>
                <w:rFonts w:eastAsia="Arial"/>
                <w:sz w:val="20"/>
                <w:szCs w:val="20"/>
              </w:rPr>
              <w:t>Докторски дисертации</w:t>
            </w:r>
          </w:p>
        </w:tc>
        <w:tc>
          <w:tcPr>
            <w:tcW w:w="4839" w:type="dxa"/>
            <w:gridSpan w:val="8"/>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val="restart"/>
            <w:tcBorders>
              <w:top w:val="single" w:sz="4" w:space="0" w:color="000000"/>
              <w:left w:val="single" w:sz="4" w:space="0" w:color="000000"/>
              <w:bottom w:val="single" w:sz="4" w:space="0" w:color="000000"/>
              <w:righ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 xml:space="preserve">12. </w:t>
            </w:r>
          </w:p>
        </w:tc>
        <w:tc>
          <w:tcPr>
            <w:tcW w:w="9081" w:type="dxa"/>
            <w:gridSpan w:val="15"/>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Селектирани резултати во последните пет години</w:t>
            </w: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12.1.</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color w:val="000000"/>
                <w:sz w:val="20"/>
                <w:szCs w:val="20"/>
              </w:rPr>
              <w:t xml:space="preserve">За ментори на докторски трудови: доказ за </w:t>
            </w:r>
            <w:r w:rsidRPr="00224D48">
              <w:rPr>
                <w:rFonts w:eastAsia="Arial"/>
                <w:sz w:val="20"/>
                <w:szCs w:val="20"/>
              </w:rPr>
              <w:t>објавени шест научни трудови во референтна научна публикација (чл. 136 став (8) од ЗВО)</w:t>
            </w: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4.</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5.</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6.</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12.2.</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два печатени научно-истражувачки трудови во меѓународни научни списанија со импакт фактор во даденото поле во последните пет години</w:t>
            </w: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459" w:type="dxa"/>
            <w:gridSpan w:val="4"/>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2537"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w:t>
            </w:r>
          </w:p>
        </w:tc>
        <w:tc>
          <w:tcPr>
            <w:tcW w:w="2227"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Издавач / година</w:t>
            </w: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459" w:type="dxa"/>
            <w:gridSpan w:val="4"/>
          </w:tcPr>
          <w:p w:rsidR="006A3F61" w:rsidRPr="00224D48" w:rsidRDefault="006A3F61">
            <w:pPr>
              <w:spacing w:before="60" w:after="60"/>
              <w:ind w:left="28"/>
              <w:jc w:val="both"/>
              <w:rPr>
                <w:rFonts w:eastAsia="Arial"/>
                <w:sz w:val="20"/>
                <w:szCs w:val="20"/>
              </w:rPr>
            </w:pPr>
          </w:p>
        </w:tc>
        <w:tc>
          <w:tcPr>
            <w:tcW w:w="2537" w:type="dxa"/>
            <w:gridSpan w:val="5"/>
          </w:tcPr>
          <w:p w:rsidR="006A3F61" w:rsidRPr="00224D48" w:rsidRDefault="006A3F61">
            <w:pPr>
              <w:spacing w:before="60" w:after="60"/>
              <w:ind w:left="28"/>
              <w:jc w:val="both"/>
              <w:rPr>
                <w:rFonts w:eastAsia="Arial"/>
                <w:sz w:val="20"/>
                <w:szCs w:val="20"/>
              </w:rPr>
            </w:pPr>
          </w:p>
        </w:tc>
        <w:tc>
          <w:tcPr>
            <w:tcW w:w="2227" w:type="dxa"/>
            <w:gridSpan w:val="2"/>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val="restart"/>
            <w:tcBorders>
              <w:left w:val="single" w:sz="4" w:space="0" w:color="000000"/>
            </w:tcBorders>
          </w:tcPr>
          <w:p w:rsidR="006A3F61" w:rsidRPr="00224D48" w:rsidRDefault="00224D48">
            <w:pPr>
              <w:spacing w:before="60" w:after="60"/>
              <w:ind w:left="28"/>
              <w:jc w:val="both"/>
              <w:rPr>
                <w:rFonts w:eastAsia="Arial"/>
                <w:sz w:val="20"/>
                <w:szCs w:val="20"/>
              </w:rPr>
            </w:pPr>
            <w:r w:rsidRPr="00224D48">
              <w:rPr>
                <w:rFonts w:eastAsia="Arial"/>
                <w:sz w:val="20"/>
                <w:szCs w:val="20"/>
              </w:rPr>
              <w:t>12.3.</w:t>
            </w:r>
          </w:p>
        </w:tc>
        <w:tc>
          <w:tcPr>
            <w:tcW w:w="8406" w:type="dxa"/>
            <w:gridSpan w:val="14"/>
          </w:tcPr>
          <w:p w:rsidR="006A3F61" w:rsidRPr="00224D48" w:rsidRDefault="00224D48">
            <w:pPr>
              <w:spacing w:before="60" w:after="60"/>
              <w:ind w:left="28"/>
              <w:jc w:val="both"/>
              <w:rPr>
                <w:rFonts w:eastAsia="Arial"/>
                <w:sz w:val="20"/>
                <w:szCs w:val="20"/>
              </w:rPr>
            </w:pPr>
            <w:r w:rsidRPr="00224D48">
              <w:rPr>
                <w:rFonts w:eastAsia="Arial"/>
                <w:sz w:val="20"/>
                <w:szCs w:val="20"/>
              </w:rPr>
              <w:t>Доказ за најмалку три учества на меѓународни собири во последните четири години</w:t>
            </w: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Реден број</w:t>
            </w:r>
          </w:p>
        </w:tc>
        <w:tc>
          <w:tcPr>
            <w:tcW w:w="2029" w:type="dxa"/>
            <w:gridSpan w:val="2"/>
          </w:tcPr>
          <w:p w:rsidR="006A3F61" w:rsidRPr="00224D48" w:rsidRDefault="00224D48">
            <w:pPr>
              <w:spacing w:before="60" w:after="60"/>
              <w:ind w:left="28"/>
              <w:jc w:val="both"/>
              <w:rPr>
                <w:rFonts w:eastAsia="Arial"/>
                <w:sz w:val="20"/>
                <w:szCs w:val="20"/>
              </w:rPr>
            </w:pPr>
            <w:r w:rsidRPr="00224D48">
              <w:rPr>
                <w:rFonts w:eastAsia="Arial"/>
                <w:sz w:val="20"/>
                <w:szCs w:val="20"/>
              </w:rPr>
              <w:t>Автори</w:t>
            </w:r>
          </w:p>
        </w:tc>
        <w:tc>
          <w:tcPr>
            <w:tcW w:w="1839" w:type="dxa"/>
            <w:gridSpan w:val="5"/>
          </w:tcPr>
          <w:p w:rsidR="006A3F61" w:rsidRPr="00224D48" w:rsidRDefault="00224D48">
            <w:pPr>
              <w:spacing w:before="60" w:after="60"/>
              <w:ind w:left="28"/>
              <w:jc w:val="both"/>
              <w:rPr>
                <w:rFonts w:eastAsia="Arial"/>
                <w:sz w:val="20"/>
                <w:szCs w:val="20"/>
              </w:rPr>
            </w:pPr>
            <w:r w:rsidRPr="00224D48">
              <w:rPr>
                <w:rFonts w:eastAsia="Arial"/>
                <w:sz w:val="20"/>
                <w:szCs w:val="20"/>
              </w:rPr>
              <w:t>Наслов на трудот</w:t>
            </w:r>
          </w:p>
        </w:tc>
        <w:tc>
          <w:tcPr>
            <w:tcW w:w="220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Меѓународен собир/ конференција</w:t>
            </w:r>
          </w:p>
        </w:tc>
        <w:tc>
          <w:tcPr>
            <w:tcW w:w="1152" w:type="dxa"/>
          </w:tcPr>
          <w:p w:rsidR="006A3F61" w:rsidRPr="00224D48" w:rsidRDefault="00224D48">
            <w:pPr>
              <w:spacing w:before="60" w:after="60"/>
              <w:ind w:left="28"/>
              <w:jc w:val="both"/>
              <w:rPr>
                <w:rFonts w:eastAsia="Arial"/>
                <w:sz w:val="20"/>
                <w:szCs w:val="20"/>
              </w:rPr>
            </w:pPr>
            <w:r w:rsidRPr="00224D48">
              <w:rPr>
                <w:rFonts w:eastAsia="Arial"/>
                <w:sz w:val="20"/>
                <w:szCs w:val="20"/>
              </w:rPr>
              <w:t>Година</w:t>
            </w: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1.</w:t>
            </w:r>
          </w:p>
        </w:tc>
        <w:tc>
          <w:tcPr>
            <w:tcW w:w="2029" w:type="dxa"/>
            <w:gridSpan w:val="2"/>
          </w:tcPr>
          <w:p w:rsidR="006A3F61" w:rsidRPr="00224D48" w:rsidRDefault="006A3F61">
            <w:pPr>
              <w:spacing w:before="60" w:after="60"/>
              <w:ind w:left="28"/>
              <w:jc w:val="both"/>
              <w:rPr>
                <w:rFonts w:eastAsia="Arial"/>
                <w:sz w:val="20"/>
                <w:szCs w:val="20"/>
              </w:rPr>
            </w:pPr>
          </w:p>
        </w:tc>
        <w:tc>
          <w:tcPr>
            <w:tcW w:w="1839" w:type="dxa"/>
            <w:gridSpan w:val="5"/>
          </w:tcPr>
          <w:p w:rsidR="006A3F61" w:rsidRPr="00224D48" w:rsidRDefault="006A3F61">
            <w:pPr>
              <w:spacing w:before="60" w:after="60"/>
              <w:ind w:left="28"/>
              <w:jc w:val="both"/>
              <w:rPr>
                <w:rFonts w:eastAsia="Arial"/>
                <w:sz w:val="20"/>
                <w:szCs w:val="20"/>
              </w:rPr>
            </w:pPr>
          </w:p>
        </w:tc>
        <w:tc>
          <w:tcPr>
            <w:tcW w:w="2203" w:type="dxa"/>
            <w:gridSpan w:val="3"/>
          </w:tcPr>
          <w:p w:rsidR="006A3F61" w:rsidRPr="00224D48" w:rsidRDefault="006A3F61">
            <w:pPr>
              <w:spacing w:before="60" w:after="60"/>
              <w:ind w:left="28"/>
              <w:jc w:val="both"/>
              <w:rPr>
                <w:rFonts w:eastAsia="Arial"/>
                <w:sz w:val="20"/>
                <w:szCs w:val="20"/>
              </w:rPr>
            </w:pPr>
          </w:p>
        </w:tc>
        <w:tc>
          <w:tcPr>
            <w:tcW w:w="1152"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2.</w:t>
            </w:r>
          </w:p>
        </w:tc>
        <w:tc>
          <w:tcPr>
            <w:tcW w:w="2029" w:type="dxa"/>
            <w:gridSpan w:val="2"/>
          </w:tcPr>
          <w:p w:rsidR="006A3F61" w:rsidRPr="00224D48" w:rsidRDefault="006A3F61">
            <w:pPr>
              <w:spacing w:before="60" w:after="60"/>
              <w:ind w:left="28"/>
              <w:jc w:val="both"/>
              <w:rPr>
                <w:rFonts w:eastAsia="Arial"/>
                <w:sz w:val="20"/>
                <w:szCs w:val="20"/>
              </w:rPr>
            </w:pPr>
          </w:p>
        </w:tc>
        <w:tc>
          <w:tcPr>
            <w:tcW w:w="1839" w:type="dxa"/>
            <w:gridSpan w:val="5"/>
          </w:tcPr>
          <w:p w:rsidR="006A3F61" w:rsidRPr="00224D48" w:rsidRDefault="006A3F61">
            <w:pPr>
              <w:spacing w:before="60" w:after="60"/>
              <w:ind w:left="28"/>
              <w:jc w:val="both"/>
              <w:rPr>
                <w:rFonts w:eastAsia="Arial"/>
                <w:sz w:val="20"/>
                <w:szCs w:val="20"/>
              </w:rPr>
            </w:pPr>
          </w:p>
        </w:tc>
        <w:tc>
          <w:tcPr>
            <w:tcW w:w="2203" w:type="dxa"/>
            <w:gridSpan w:val="3"/>
          </w:tcPr>
          <w:p w:rsidR="006A3F61" w:rsidRPr="00224D48" w:rsidRDefault="006A3F61">
            <w:pPr>
              <w:spacing w:before="60" w:after="60"/>
              <w:ind w:left="28"/>
              <w:jc w:val="both"/>
              <w:rPr>
                <w:rFonts w:eastAsia="Arial"/>
                <w:sz w:val="20"/>
                <w:szCs w:val="20"/>
              </w:rPr>
            </w:pPr>
          </w:p>
        </w:tc>
        <w:tc>
          <w:tcPr>
            <w:tcW w:w="1152" w:type="dxa"/>
          </w:tcPr>
          <w:p w:rsidR="006A3F61" w:rsidRPr="00224D48" w:rsidRDefault="006A3F61">
            <w:pPr>
              <w:spacing w:before="60" w:after="60"/>
              <w:ind w:left="28"/>
              <w:jc w:val="both"/>
              <w:rPr>
                <w:rFonts w:eastAsia="Arial"/>
                <w:sz w:val="20"/>
                <w:szCs w:val="20"/>
              </w:rPr>
            </w:pPr>
          </w:p>
        </w:tc>
      </w:tr>
      <w:tr w:rsidR="006A3F61" w:rsidRPr="00224D48">
        <w:trPr>
          <w:jc w:val="center"/>
        </w:trPr>
        <w:tc>
          <w:tcPr>
            <w:tcW w:w="501" w:type="dxa"/>
            <w:vMerge/>
            <w:tcBorders>
              <w:top w:val="single" w:sz="4" w:space="0" w:color="000000"/>
              <w:left w:val="single" w:sz="4" w:space="0" w:color="000000"/>
              <w:bottom w:val="single" w:sz="4" w:space="0" w:color="000000"/>
              <w:righ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675" w:type="dxa"/>
            <w:vMerge/>
            <w:tcBorders>
              <w:left w:val="single" w:sz="4" w:space="0" w:color="000000"/>
            </w:tcBorders>
          </w:tcPr>
          <w:p w:rsidR="006A3F61" w:rsidRPr="00224D48" w:rsidRDefault="006A3F61">
            <w:pPr>
              <w:widowControl w:val="0"/>
              <w:pBdr>
                <w:top w:val="nil"/>
                <w:left w:val="nil"/>
                <w:bottom w:val="nil"/>
                <w:right w:val="nil"/>
                <w:between w:val="nil"/>
              </w:pBdr>
              <w:spacing w:line="276" w:lineRule="auto"/>
              <w:jc w:val="both"/>
              <w:rPr>
                <w:rFonts w:eastAsia="Arial"/>
                <w:sz w:val="20"/>
                <w:szCs w:val="20"/>
              </w:rPr>
            </w:pPr>
          </w:p>
        </w:tc>
        <w:tc>
          <w:tcPr>
            <w:tcW w:w="1183" w:type="dxa"/>
            <w:gridSpan w:val="3"/>
          </w:tcPr>
          <w:p w:rsidR="006A3F61" w:rsidRPr="00224D48" w:rsidRDefault="00224D48">
            <w:pPr>
              <w:spacing w:before="60" w:after="60"/>
              <w:ind w:left="28"/>
              <w:jc w:val="both"/>
              <w:rPr>
                <w:rFonts w:eastAsia="Arial"/>
                <w:sz w:val="20"/>
                <w:szCs w:val="20"/>
              </w:rPr>
            </w:pPr>
            <w:r w:rsidRPr="00224D48">
              <w:rPr>
                <w:rFonts w:eastAsia="Arial"/>
                <w:sz w:val="20"/>
                <w:szCs w:val="20"/>
              </w:rPr>
              <w:t>3.</w:t>
            </w:r>
          </w:p>
        </w:tc>
        <w:tc>
          <w:tcPr>
            <w:tcW w:w="2029" w:type="dxa"/>
            <w:gridSpan w:val="2"/>
          </w:tcPr>
          <w:p w:rsidR="006A3F61" w:rsidRPr="00224D48" w:rsidRDefault="006A3F61">
            <w:pPr>
              <w:spacing w:before="60" w:after="60"/>
              <w:ind w:left="28"/>
              <w:jc w:val="both"/>
              <w:rPr>
                <w:rFonts w:eastAsia="Arial"/>
                <w:sz w:val="20"/>
                <w:szCs w:val="20"/>
              </w:rPr>
            </w:pPr>
          </w:p>
        </w:tc>
        <w:tc>
          <w:tcPr>
            <w:tcW w:w="1839" w:type="dxa"/>
            <w:gridSpan w:val="5"/>
          </w:tcPr>
          <w:p w:rsidR="006A3F61" w:rsidRPr="00224D48" w:rsidRDefault="006A3F61">
            <w:pPr>
              <w:spacing w:before="60" w:after="60"/>
              <w:ind w:left="28"/>
              <w:jc w:val="both"/>
              <w:rPr>
                <w:rFonts w:eastAsia="Arial"/>
                <w:sz w:val="20"/>
                <w:szCs w:val="20"/>
              </w:rPr>
            </w:pPr>
          </w:p>
        </w:tc>
        <w:tc>
          <w:tcPr>
            <w:tcW w:w="2203" w:type="dxa"/>
            <w:gridSpan w:val="3"/>
          </w:tcPr>
          <w:p w:rsidR="006A3F61" w:rsidRPr="00224D48" w:rsidRDefault="006A3F61">
            <w:pPr>
              <w:spacing w:before="60" w:after="60"/>
              <w:ind w:left="28"/>
              <w:jc w:val="both"/>
              <w:rPr>
                <w:rFonts w:eastAsia="Arial"/>
                <w:sz w:val="20"/>
                <w:szCs w:val="20"/>
              </w:rPr>
            </w:pPr>
          </w:p>
        </w:tc>
        <w:tc>
          <w:tcPr>
            <w:tcW w:w="1152" w:type="dxa"/>
          </w:tcPr>
          <w:p w:rsidR="006A3F61" w:rsidRPr="00224D48" w:rsidRDefault="006A3F61">
            <w:pPr>
              <w:spacing w:before="60" w:after="60"/>
              <w:ind w:left="28"/>
              <w:jc w:val="both"/>
              <w:rPr>
                <w:rFonts w:eastAsia="Arial"/>
                <w:sz w:val="20"/>
                <w:szCs w:val="20"/>
              </w:rPr>
            </w:pPr>
          </w:p>
        </w:tc>
      </w:tr>
    </w:tbl>
    <w:p w:rsidR="006A3F61" w:rsidRPr="00224D48" w:rsidRDefault="006A3F61">
      <w:pPr>
        <w:shd w:val="clear" w:color="auto" w:fill="FFFFFF"/>
        <w:jc w:val="both"/>
        <w:rPr>
          <w:rFonts w:eastAsia="Arial"/>
          <w:b/>
          <w:sz w:val="20"/>
          <w:szCs w:val="20"/>
          <w:lang w:val="mk-MK"/>
        </w:rPr>
      </w:pPr>
    </w:p>
    <w:p w:rsidR="006A3F61" w:rsidRPr="00224D48" w:rsidRDefault="006A3F61">
      <w:pPr>
        <w:shd w:val="clear" w:color="auto" w:fill="FFFFFF"/>
        <w:jc w:val="both"/>
        <w:rPr>
          <w:rFonts w:eastAsia="Arial"/>
          <w:b/>
          <w:sz w:val="20"/>
          <w:szCs w:val="20"/>
        </w:rPr>
      </w:pPr>
    </w:p>
    <w:p w:rsidR="006A3F61" w:rsidRPr="00224D48" w:rsidRDefault="00224D48" w:rsidP="00224D48">
      <w:pPr>
        <w:keepNext/>
        <w:pBdr>
          <w:top w:val="nil"/>
          <w:left w:val="nil"/>
          <w:bottom w:val="nil"/>
          <w:right w:val="nil"/>
          <w:between w:val="nil"/>
        </w:pBdr>
        <w:spacing w:before="60" w:after="60"/>
        <w:ind w:left="340" w:hanging="340"/>
        <w:jc w:val="center"/>
        <w:rPr>
          <w:rFonts w:eastAsia="Arial"/>
          <w:b/>
          <w:color w:val="000000"/>
          <w:sz w:val="20"/>
          <w:szCs w:val="20"/>
        </w:rPr>
      </w:pPr>
      <w:bookmarkStart w:id="81" w:name="_3tbugp1" w:colFirst="0" w:colLast="0"/>
      <w:bookmarkEnd w:id="81"/>
      <w:r w:rsidRPr="00224D48">
        <w:rPr>
          <w:rFonts w:eastAsia="Arial"/>
          <w:b/>
          <w:color w:val="000000"/>
          <w:sz w:val="20"/>
          <w:szCs w:val="20"/>
        </w:rPr>
        <w:lastRenderedPageBreak/>
        <w:t>Прилог бр. 5</w:t>
      </w:r>
    </w:p>
    <w:p w:rsidR="006A3F61" w:rsidRPr="00224D48" w:rsidRDefault="00224D48" w:rsidP="00224D48">
      <w:pPr>
        <w:jc w:val="center"/>
        <w:rPr>
          <w:rFonts w:eastAsia="Arial"/>
          <w:b/>
          <w:sz w:val="20"/>
          <w:szCs w:val="20"/>
        </w:rPr>
      </w:pPr>
      <w:r w:rsidRPr="00224D48">
        <w:rPr>
          <w:rFonts w:eastAsia="Arial"/>
          <w:b/>
          <w:sz w:val="20"/>
          <w:szCs w:val="20"/>
        </w:rPr>
        <w:t>Податоци за наставниците што можат да бидат ментори на магистерски труд на втор циклус на студии на студиската програма Наука за книжевност и културолошки студии</w:t>
      </w:r>
    </w:p>
    <w:p w:rsidR="006A3F61" w:rsidRPr="00224D48" w:rsidRDefault="006A3F61">
      <w:pPr>
        <w:jc w:val="both"/>
        <w:rPr>
          <w:rFonts w:eastAsia="Arial"/>
          <w:sz w:val="20"/>
          <w:szCs w:val="20"/>
        </w:rPr>
      </w:pPr>
    </w:p>
    <w:p w:rsidR="006A3F61" w:rsidRPr="00224D48" w:rsidRDefault="00224D48">
      <w:pPr>
        <w:ind w:left="1440" w:right="1432"/>
        <w:jc w:val="both"/>
        <w:rPr>
          <w:rFonts w:eastAsia="Arial"/>
          <w:b/>
          <w:sz w:val="20"/>
          <w:szCs w:val="20"/>
        </w:rPr>
      </w:pPr>
      <w:r w:rsidRPr="00224D48">
        <w:rPr>
          <w:rFonts w:eastAsia="Arial"/>
          <w:b/>
          <w:sz w:val="20"/>
          <w:szCs w:val="20"/>
        </w:rPr>
        <w:t>Табела 1. Преглед на наставници кои можат да бидат ментори на магистерски труд на втор циклус на студии</w:t>
      </w:r>
    </w:p>
    <w:p w:rsidR="006A3F61" w:rsidRPr="00224D48" w:rsidRDefault="006A3F61">
      <w:pPr>
        <w:jc w:val="both"/>
        <w:rPr>
          <w:rFonts w:eastAsia="Arial"/>
          <w:color w:val="FF0000"/>
          <w:sz w:val="20"/>
          <w:szCs w:val="20"/>
        </w:rPr>
      </w:pPr>
    </w:p>
    <w:tbl>
      <w:tblPr>
        <w:tblStyle w:val="affffff9"/>
        <w:tblW w:w="9358"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2980"/>
        <w:gridCol w:w="2355"/>
        <w:gridCol w:w="3285"/>
      </w:tblGrid>
      <w:tr w:rsidR="006A3F61" w:rsidRPr="00F72810">
        <w:tc>
          <w:tcPr>
            <w:tcW w:w="738" w:type="dxa"/>
            <w:shd w:val="clear" w:color="auto" w:fill="D9D9D9"/>
            <w:vAlign w:val="center"/>
          </w:tcPr>
          <w:p w:rsidR="006A3F61" w:rsidRPr="00F72810" w:rsidRDefault="00224D48">
            <w:pPr>
              <w:jc w:val="both"/>
              <w:rPr>
                <w:rFonts w:ascii="Times New Roman" w:hAnsi="Times New Roman" w:cs="Times New Roman"/>
                <w:b/>
                <w:sz w:val="20"/>
                <w:szCs w:val="20"/>
              </w:rPr>
            </w:pPr>
            <w:r w:rsidRPr="00F72810">
              <w:rPr>
                <w:rFonts w:ascii="Times New Roman" w:hAnsi="Times New Roman" w:cs="Times New Roman"/>
                <w:b/>
                <w:sz w:val="20"/>
                <w:szCs w:val="20"/>
              </w:rPr>
              <w:t>Реден Бр.</w:t>
            </w:r>
          </w:p>
        </w:tc>
        <w:tc>
          <w:tcPr>
            <w:tcW w:w="2980" w:type="dxa"/>
            <w:shd w:val="clear" w:color="auto" w:fill="D9D9D9"/>
            <w:vAlign w:val="center"/>
          </w:tcPr>
          <w:p w:rsidR="006A3F61" w:rsidRPr="00F72810" w:rsidRDefault="00224D48">
            <w:pPr>
              <w:jc w:val="both"/>
              <w:rPr>
                <w:rFonts w:ascii="Times New Roman" w:hAnsi="Times New Roman" w:cs="Times New Roman"/>
                <w:b/>
                <w:sz w:val="20"/>
                <w:szCs w:val="20"/>
              </w:rPr>
            </w:pPr>
            <w:r w:rsidRPr="00F72810">
              <w:rPr>
                <w:rFonts w:ascii="Times New Roman" w:hAnsi="Times New Roman" w:cs="Times New Roman"/>
                <w:b/>
                <w:sz w:val="20"/>
                <w:szCs w:val="20"/>
              </w:rPr>
              <w:t>Име и презиме на наставникот</w:t>
            </w:r>
          </w:p>
        </w:tc>
        <w:tc>
          <w:tcPr>
            <w:tcW w:w="2355" w:type="dxa"/>
            <w:shd w:val="clear" w:color="auto" w:fill="D9D9D9"/>
            <w:vAlign w:val="center"/>
          </w:tcPr>
          <w:p w:rsidR="006A3F61" w:rsidRPr="00F72810" w:rsidRDefault="00224D48">
            <w:pPr>
              <w:jc w:val="both"/>
              <w:rPr>
                <w:rFonts w:ascii="Times New Roman" w:hAnsi="Times New Roman" w:cs="Times New Roman"/>
                <w:b/>
                <w:sz w:val="20"/>
                <w:szCs w:val="20"/>
              </w:rPr>
            </w:pPr>
            <w:r w:rsidRPr="00F72810">
              <w:rPr>
                <w:rFonts w:ascii="Times New Roman" w:hAnsi="Times New Roman" w:cs="Times New Roman"/>
                <w:b/>
                <w:sz w:val="20"/>
                <w:szCs w:val="20"/>
              </w:rPr>
              <w:t>Наставно-научно, наставно или научно звање во кое е избиран наставникот</w:t>
            </w:r>
          </w:p>
        </w:tc>
        <w:tc>
          <w:tcPr>
            <w:tcW w:w="3285" w:type="dxa"/>
            <w:shd w:val="clear" w:color="auto" w:fill="D9D9D9"/>
            <w:vAlign w:val="center"/>
          </w:tcPr>
          <w:p w:rsidR="006A3F61" w:rsidRPr="00F72810" w:rsidRDefault="00224D48">
            <w:pPr>
              <w:jc w:val="both"/>
              <w:rPr>
                <w:rFonts w:ascii="Times New Roman" w:hAnsi="Times New Roman" w:cs="Times New Roman"/>
                <w:b/>
                <w:sz w:val="20"/>
                <w:szCs w:val="20"/>
              </w:rPr>
            </w:pPr>
            <w:r w:rsidRPr="00F72810">
              <w:rPr>
                <w:rFonts w:ascii="Times New Roman" w:hAnsi="Times New Roman" w:cs="Times New Roman"/>
                <w:b/>
                <w:sz w:val="20"/>
                <w:szCs w:val="20"/>
              </w:rPr>
              <w:t xml:space="preserve">Научна област во која наставникот може да биде ментор на </w:t>
            </w:r>
          </w:p>
          <w:p w:rsidR="006A3F61" w:rsidRPr="00F72810" w:rsidRDefault="00224D48">
            <w:pPr>
              <w:jc w:val="both"/>
              <w:rPr>
                <w:rFonts w:ascii="Times New Roman" w:hAnsi="Times New Roman" w:cs="Times New Roman"/>
                <w:b/>
                <w:sz w:val="20"/>
                <w:szCs w:val="20"/>
              </w:rPr>
            </w:pPr>
            <w:r w:rsidRPr="00F72810">
              <w:rPr>
                <w:rFonts w:ascii="Times New Roman" w:hAnsi="Times New Roman" w:cs="Times New Roman"/>
                <w:b/>
                <w:sz w:val="20"/>
                <w:szCs w:val="20"/>
              </w:rPr>
              <w:t>магистерски труд</w:t>
            </w:r>
          </w:p>
          <w:p w:rsidR="006A3F61" w:rsidRPr="00F72810" w:rsidRDefault="006A3F61">
            <w:pPr>
              <w:jc w:val="both"/>
              <w:rPr>
                <w:rFonts w:ascii="Times New Roman" w:hAnsi="Times New Roman" w:cs="Times New Roman"/>
                <w:b/>
                <w:sz w:val="20"/>
                <w:szCs w:val="20"/>
              </w:rPr>
            </w:pPr>
          </w:p>
        </w:tc>
      </w:tr>
      <w:tr w:rsidR="006A3F61" w:rsidRPr="00F72810">
        <w:tc>
          <w:tcPr>
            <w:tcW w:w="738"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1.</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Славица Србиновска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jc w:val="both"/>
              <w:rPr>
                <w:rFonts w:ascii="Times New Roman" w:hAnsi="Times New Roman" w:cs="Times New Roman"/>
                <w:sz w:val="20"/>
                <w:szCs w:val="20"/>
                <w:lang w:val="mk-MK"/>
              </w:rPr>
            </w:pPr>
            <w:r>
              <w:rPr>
                <w:rFonts w:ascii="Times New Roman" w:hAnsi="Times New Roman" w:cs="Times New Roman"/>
                <w:sz w:val="20"/>
                <w:szCs w:val="20"/>
                <w:lang w:val="mk-MK"/>
              </w:rPr>
              <w:t>Општа и компаративна литература</w:t>
            </w:r>
          </w:p>
        </w:tc>
      </w:tr>
      <w:tr w:rsidR="006A3F61" w:rsidRPr="00F72810">
        <w:tc>
          <w:tcPr>
            <w:tcW w:w="738"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2.</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Елизабета Шелева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rPr>
            </w:pPr>
            <w:r w:rsidRPr="00F72810">
              <w:rPr>
                <w:rFonts w:ascii="Times New Roman" w:hAnsi="Times New Roman" w:cs="Times New Roman"/>
                <w:sz w:val="20"/>
                <w:szCs w:val="20"/>
              </w:rPr>
              <w:t>Општа и компаративна литература</w:t>
            </w:r>
          </w:p>
        </w:tc>
      </w:tr>
      <w:tr w:rsidR="006A3F61" w:rsidRPr="00F72810">
        <w:tc>
          <w:tcPr>
            <w:tcW w:w="738"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3.</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 xml:space="preserve">Соња Витанова Стрезова </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jc w:val="both"/>
              <w:rPr>
                <w:rFonts w:ascii="Times New Roman" w:hAnsi="Times New Roman" w:cs="Times New Roman"/>
                <w:sz w:val="20"/>
                <w:szCs w:val="20"/>
                <w:lang w:val="mk-MK"/>
              </w:rPr>
            </w:pPr>
            <w:r>
              <w:rPr>
                <w:rFonts w:ascii="Times New Roman" w:hAnsi="Times New Roman" w:cs="Times New Roman"/>
                <w:sz w:val="20"/>
                <w:szCs w:val="20"/>
                <w:lang w:val="mk-MK"/>
              </w:rPr>
              <w:t>Англистика</w:t>
            </w:r>
          </w:p>
        </w:tc>
      </w:tr>
      <w:tr w:rsidR="006A3F61" w:rsidRPr="00F72810">
        <w:tc>
          <w:tcPr>
            <w:tcW w:w="738"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4.</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Лидија Танушевска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jc w:val="both"/>
              <w:rPr>
                <w:rFonts w:ascii="Times New Roman" w:hAnsi="Times New Roman" w:cs="Times New Roman"/>
                <w:sz w:val="20"/>
                <w:szCs w:val="20"/>
                <w:lang w:val="mk-MK"/>
              </w:rPr>
            </w:pPr>
            <w:r>
              <w:rPr>
                <w:rFonts w:ascii="Times New Roman" w:hAnsi="Times New Roman" w:cs="Times New Roman"/>
                <w:sz w:val="20"/>
                <w:szCs w:val="20"/>
                <w:lang w:val="mk-MK"/>
              </w:rPr>
              <w:t>Славистика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lang w:val="mk-MK"/>
              </w:rPr>
              <w:t>5</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Маја Бојаџиевска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rPr>
              <w:t>Општа и компаративна литература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lang w:val="mk-MK"/>
              </w:rPr>
              <w:t>6</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Лидија   Капушевска -Дракулевска</w:t>
            </w:r>
          </w:p>
        </w:tc>
        <w:tc>
          <w:tcPr>
            <w:tcW w:w="2355" w:type="dxa"/>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rPr>
              <w:t>Општа и компаративна литература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lang w:val="mk-MK"/>
              </w:rPr>
              <w:t>7</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Владимир Мартиновски</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rPr>
              <w:t>Општа и компаративна литература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lang w:val="mk-MK"/>
              </w:rPr>
              <w:t>8</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Марија Ѓорѓиева Димова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rPr>
              <w:t>Општа и компаративна литература</w:t>
            </w:r>
          </w:p>
        </w:tc>
      </w:tr>
      <w:tr w:rsidR="006A3F61" w:rsidRPr="00F72810">
        <w:tc>
          <w:tcPr>
            <w:tcW w:w="738" w:type="dxa"/>
            <w:shd w:val="clear" w:color="auto" w:fill="auto"/>
          </w:tcPr>
          <w:p w:rsidR="006A3F61" w:rsidRPr="00F72810" w:rsidRDefault="00F72810" w:rsidP="00F72810">
            <w:pPr>
              <w:jc w:val="both"/>
              <w:rPr>
                <w:rFonts w:ascii="Times New Roman" w:hAnsi="Times New Roman" w:cs="Times New Roman"/>
                <w:sz w:val="20"/>
                <w:szCs w:val="20"/>
              </w:rPr>
            </w:pPr>
            <w:r w:rsidRPr="00F72810">
              <w:rPr>
                <w:rFonts w:ascii="Times New Roman" w:hAnsi="Times New Roman" w:cs="Times New Roman"/>
                <w:sz w:val="20"/>
                <w:szCs w:val="20"/>
                <w:lang w:val="mk-MK"/>
              </w:rPr>
              <w:t>9</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Мируше Хоџа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jc w:val="both"/>
              <w:rPr>
                <w:rFonts w:ascii="Times New Roman" w:hAnsi="Times New Roman" w:cs="Times New Roman"/>
                <w:sz w:val="20"/>
                <w:szCs w:val="20"/>
                <w:lang w:val="mk-MK"/>
              </w:rPr>
            </w:pPr>
            <w:r>
              <w:rPr>
                <w:rFonts w:ascii="Times New Roman" w:hAnsi="Times New Roman" w:cs="Times New Roman"/>
                <w:sz w:val="20"/>
                <w:szCs w:val="20"/>
                <w:lang w:val="mk-MK"/>
              </w:rPr>
              <w:t>Албанологија</w:t>
            </w:r>
          </w:p>
        </w:tc>
      </w:tr>
      <w:tr w:rsidR="006A3F61" w:rsidRPr="00F72810">
        <w:tc>
          <w:tcPr>
            <w:tcW w:w="738" w:type="dxa"/>
            <w:shd w:val="clear" w:color="auto" w:fill="auto"/>
          </w:tcPr>
          <w:p w:rsidR="006A3F61" w:rsidRPr="00F72810" w:rsidRDefault="00224D48" w:rsidP="00F72810">
            <w:pPr>
              <w:jc w:val="both"/>
              <w:rPr>
                <w:rFonts w:ascii="Times New Roman" w:hAnsi="Times New Roman" w:cs="Times New Roman"/>
                <w:sz w:val="20"/>
                <w:szCs w:val="20"/>
              </w:rPr>
            </w:pPr>
            <w:r w:rsidRPr="00F72810">
              <w:rPr>
                <w:rFonts w:ascii="Times New Roman" w:hAnsi="Times New Roman" w:cs="Times New Roman"/>
                <w:sz w:val="20"/>
                <w:szCs w:val="20"/>
              </w:rPr>
              <w:t>1</w:t>
            </w:r>
            <w:r w:rsidR="00F72810" w:rsidRPr="00F72810">
              <w:rPr>
                <w:rFonts w:ascii="Times New Roman" w:hAnsi="Times New Roman" w:cs="Times New Roman"/>
                <w:sz w:val="20"/>
                <w:szCs w:val="20"/>
                <w:lang w:val="mk-MK"/>
              </w:rPr>
              <w:t>0</w:t>
            </w:r>
            <w:r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Мирлинда Крифца Беќири</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Албанологија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rPr>
              <w:t>1</w:t>
            </w:r>
            <w:r w:rsidRPr="00F72810">
              <w:rPr>
                <w:rFonts w:ascii="Times New Roman" w:hAnsi="Times New Roman" w:cs="Times New Roman"/>
                <w:sz w:val="20"/>
                <w:szCs w:val="20"/>
                <w:lang w:val="mk-MK"/>
              </w:rPr>
              <w:t>1</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Агим Лека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Албанологија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rPr>
              <w:t>1</w:t>
            </w:r>
            <w:r w:rsidRPr="00F72810">
              <w:rPr>
                <w:rFonts w:ascii="Times New Roman" w:hAnsi="Times New Roman" w:cs="Times New Roman"/>
                <w:sz w:val="20"/>
                <w:szCs w:val="20"/>
                <w:lang w:val="mk-MK"/>
              </w:rPr>
              <w:t>2</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Румена Бужаровска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Англистика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rPr>
              <w:t>1</w:t>
            </w:r>
            <w:r w:rsidRPr="00F72810">
              <w:rPr>
                <w:rFonts w:ascii="Times New Roman" w:hAnsi="Times New Roman" w:cs="Times New Roman"/>
                <w:sz w:val="20"/>
                <w:szCs w:val="20"/>
                <w:lang w:val="mk-MK"/>
              </w:rPr>
              <w:t>3</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Калина Малеска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Англистика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rPr>
              <w:t>1</w:t>
            </w:r>
            <w:r w:rsidRPr="00F72810">
              <w:rPr>
                <w:rFonts w:ascii="Times New Roman" w:hAnsi="Times New Roman" w:cs="Times New Roman"/>
                <w:sz w:val="20"/>
                <w:szCs w:val="20"/>
                <w:lang w:val="mk-MK"/>
              </w:rPr>
              <w:t>4</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Зорица Николовска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Германистика</w:t>
            </w:r>
          </w:p>
        </w:tc>
      </w:tr>
      <w:tr w:rsidR="006A3F61" w:rsidRPr="00F72810">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lang w:val="mk-MK"/>
              </w:rPr>
              <w:t>15</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Елисавета Поповска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Романистика</w:t>
            </w:r>
          </w:p>
        </w:tc>
      </w:tr>
      <w:tr w:rsidR="006A3F61" w:rsidRPr="00F72810">
        <w:trPr>
          <w:trHeight w:val="444"/>
        </w:trPr>
        <w:tc>
          <w:tcPr>
            <w:tcW w:w="738" w:type="dxa"/>
            <w:shd w:val="clear" w:color="auto" w:fill="auto"/>
          </w:tcPr>
          <w:p w:rsidR="006A3F61" w:rsidRPr="00F72810" w:rsidRDefault="00F72810">
            <w:pPr>
              <w:jc w:val="both"/>
              <w:rPr>
                <w:rFonts w:ascii="Times New Roman" w:hAnsi="Times New Roman" w:cs="Times New Roman"/>
                <w:sz w:val="20"/>
                <w:szCs w:val="20"/>
              </w:rPr>
            </w:pPr>
            <w:r w:rsidRPr="00F72810">
              <w:rPr>
                <w:rFonts w:ascii="Times New Roman" w:hAnsi="Times New Roman" w:cs="Times New Roman"/>
                <w:sz w:val="20"/>
                <w:szCs w:val="20"/>
                <w:lang w:val="mk-MK"/>
              </w:rPr>
              <w:t>16</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Снежана Петрова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Романистика</w:t>
            </w:r>
          </w:p>
        </w:tc>
      </w:tr>
      <w:tr w:rsidR="006A3F61" w:rsidRPr="00F72810">
        <w:tc>
          <w:tcPr>
            <w:tcW w:w="738" w:type="dxa"/>
            <w:shd w:val="clear" w:color="auto" w:fill="auto"/>
          </w:tcPr>
          <w:p w:rsidR="006A3F61" w:rsidRPr="00F72810" w:rsidRDefault="00F72810" w:rsidP="00F72810">
            <w:pPr>
              <w:jc w:val="both"/>
              <w:rPr>
                <w:rFonts w:ascii="Times New Roman" w:hAnsi="Times New Roman" w:cs="Times New Roman"/>
                <w:sz w:val="20"/>
                <w:szCs w:val="20"/>
              </w:rPr>
            </w:pPr>
            <w:r w:rsidRPr="00F72810">
              <w:rPr>
                <w:rFonts w:ascii="Times New Roman" w:hAnsi="Times New Roman" w:cs="Times New Roman"/>
                <w:sz w:val="20"/>
                <w:szCs w:val="20"/>
                <w:lang w:val="mk-MK"/>
              </w:rPr>
              <w:t>17</w:t>
            </w:r>
            <w:r w:rsidR="00224D48" w:rsidRPr="00F72810">
              <w:rPr>
                <w:rFonts w:ascii="Times New Roman" w:hAnsi="Times New Roman" w:cs="Times New Roman"/>
                <w:sz w:val="20"/>
                <w:szCs w:val="20"/>
              </w:rPr>
              <w:t>.</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Анастазија Ѓурчинова</w:t>
            </w:r>
          </w:p>
        </w:tc>
        <w:tc>
          <w:tcPr>
            <w:tcW w:w="2355" w:type="dxa"/>
            <w:shd w:val="clear" w:color="auto" w:fill="auto"/>
          </w:tcPr>
          <w:p w:rsidR="006A3F61" w:rsidRPr="00F72810" w:rsidRDefault="00224D48">
            <w:pPr>
              <w:jc w:val="both"/>
              <w:rPr>
                <w:rFonts w:ascii="Times New Roman" w:hAnsi="Times New Roman" w:cs="Times New Roman"/>
                <w:sz w:val="20"/>
                <w:szCs w:val="20"/>
              </w:rPr>
            </w:pPr>
            <w:r w:rsidRPr="00F72810">
              <w:rPr>
                <w:rFonts w:ascii="Times New Roman" w:hAnsi="Times New Roman" w:cs="Times New Roman"/>
                <w:sz w:val="20"/>
                <w:szCs w:val="20"/>
              </w:rPr>
              <w:t>Редовен професор</w:t>
            </w:r>
          </w:p>
        </w:tc>
        <w:tc>
          <w:tcPr>
            <w:tcW w:w="3285" w:type="dxa"/>
            <w:shd w:val="clear" w:color="auto" w:fill="auto"/>
          </w:tcPr>
          <w:p w:rsidR="006A3F61"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Романистика</w:t>
            </w:r>
          </w:p>
        </w:tc>
      </w:tr>
      <w:tr w:rsidR="00F72810" w:rsidRPr="00F72810">
        <w:tc>
          <w:tcPr>
            <w:tcW w:w="738" w:type="dxa"/>
            <w:shd w:val="clear" w:color="auto" w:fill="auto"/>
          </w:tcPr>
          <w:p w:rsidR="00F72810" w:rsidRPr="00F72810" w:rsidRDefault="00F72810" w:rsidP="00F72810">
            <w:pPr>
              <w:jc w:val="both"/>
              <w:rPr>
                <w:rFonts w:ascii="Times New Roman" w:hAnsi="Times New Roman" w:cs="Times New Roman"/>
                <w:sz w:val="20"/>
                <w:szCs w:val="20"/>
                <w:lang w:val="mk-MK"/>
              </w:rPr>
            </w:pPr>
            <w:r w:rsidRPr="00F72810">
              <w:rPr>
                <w:rFonts w:ascii="Times New Roman" w:hAnsi="Times New Roman" w:cs="Times New Roman"/>
                <w:sz w:val="20"/>
                <w:szCs w:val="20"/>
                <w:lang w:val="mk-MK"/>
              </w:rPr>
              <w:t>18.</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72810" w:rsidRPr="00F72810" w:rsidRDefault="00F72810" w:rsidP="00C71A93">
            <w:pPr>
              <w:tabs>
                <w:tab w:val="right" w:pos="2780"/>
              </w:tabs>
              <w:spacing w:line="276" w:lineRule="auto"/>
              <w:jc w:val="both"/>
              <w:rPr>
                <w:rFonts w:ascii="Times New Roman" w:hAnsi="Times New Roman" w:cs="Times New Roman"/>
                <w:sz w:val="20"/>
                <w:szCs w:val="20"/>
              </w:rPr>
            </w:pPr>
            <w:r w:rsidRPr="00F72810">
              <w:rPr>
                <w:rFonts w:ascii="Times New Roman" w:hAnsi="Times New Roman" w:cs="Times New Roman"/>
                <w:sz w:val="20"/>
                <w:szCs w:val="20"/>
              </w:rPr>
              <w:t>Јасминка Делова-Силјанова</w:t>
            </w:r>
            <w:r w:rsidRPr="00F72810">
              <w:rPr>
                <w:rFonts w:ascii="Times New Roman" w:hAnsi="Times New Roman" w:cs="Times New Roman"/>
                <w:sz w:val="20"/>
                <w:szCs w:val="20"/>
              </w:rPr>
              <w:tab/>
            </w:r>
          </w:p>
        </w:tc>
        <w:tc>
          <w:tcPr>
            <w:tcW w:w="2355" w:type="dxa"/>
            <w:shd w:val="clear" w:color="auto" w:fill="auto"/>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Вонреден професор</w:t>
            </w:r>
          </w:p>
        </w:tc>
        <w:tc>
          <w:tcPr>
            <w:tcW w:w="3285" w:type="dxa"/>
            <w:shd w:val="clear" w:color="auto" w:fill="auto"/>
          </w:tcPr>
          <w:p w:rsidR="00F72810"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Славистика</w:t>
            </w:r>
          </w:p>
        </w:tc>
      </w:tr>
      <w:tr w:rsidR="00F72810" w:rsidRPr="00F72810">
        <w:tc>
          <w:tcPr>
            <w:tcW w:w="738" w:type="dxa"/>
            <w:shd w:val="clear" w:color="auto" w:fill="auto"/>
          </w:tcPr>
          <w:p w:rsidR="00F72810" w:rsidRPr="00F72810" w:rsidRDefault="00F72810">
            <w:pPr>
              <w:jc w:val="both"/>
              <w:rPr>
                <w:rFonts w:ascii="Times New Roman" w:hAnsi="Times New Roman" w:cs="Times New Roman"/>
                <w:sz w:val="20"/>
                <w:szCs w:val="20"/>
                <w:lang w:val="mk-MK"/>
              </w:rPr>
            </w:pPr>
            <w:r w:rsidRPr="00F72810">
              <w:rPr>
                <w:rFonts w:ascii="Times New Roman" w:hAnsi="Times New Roman" w:cs="Times New Roman"/>
                <w:sz w:val="20"/>
                <w:szCs w:val="20"/>
                <w:lang w:val="mk-MK"/>
              </w:rPr>
              <w:t>19.</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Милан Дамјаноски</w:t>
            </w:r>
          </w:p>
        </w:tc>
        <w:tc>
          <w:tcPr>
            <w:tcW w:w="2355" w:type="dxa"/>
            <w:shd w:val="clear" w:color="auto" w:fill="auto"/>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Вонреден професор</w:t>
            </w:r>
          </w:p>
        </w:tc>
        <w:tc>
          <w:tcPr>
            <w:tcW w:w="3285" w:type="dxa"/>
            <w:shd w:val="clear" w:color="auto" w:fill="auto"/>
          </w:tcPr>
          <w:p w:rsidR="00F72810" w:rsidRPr="00F72810" w:rsidRDefault="00F72810">
            <w:pPr>
              <w:spacing w:before="60" w:after="60"/>
              <w:ind w:left="28"/>
              <w:jc w:val="both"/>
              <w:rPr>
                <w:rFonts w:ascii="Times New Roman" w:hAnsi="Times New Roman" w:cs="Times New Roman"/>
                <w:sz w:val="20"/>
                <w:szCs w:val="20"/>
                <w:lang w:val="mk-MK"/>
              </w:rPr>
            </w:pPr>
            <w:r>
              <w:rPr>
                <w:rFonts w:ascii="Times New Roman" w:hAnsi="Times New Roman" w:cs="Times New Roman"/>
                <w:sz w:val="20"/>
                <w:szCs w:val="20"/>
                <w:lang w:val="mk-MK"/>
              </w:rPr>
              <w:t>Англистика</w:t>
            </w:r>
          </w:p>
        </w:tc>
      </w:tr>
      <w:tr w:rsidR="00F72810" w:rsidRPr="00F72810">
        <w:tc>
          <w:tcPr>
            <w:tcW w:w="738" w:type="dxa"/>
            <w:shd w:val="clear" w:color="auto" w:fill="auto"/>
          </w:tcPr>
          <w:p w:rsidR="00F72810" w:rsidRPr="00F72810" w:rsidRDefault="00F72810">
            <w:pPr>
              <w:jc w:val="both"/>
              <w:rPr>
                <w:rFonts w:ascii="Times New Roman" w:hAnsi="Times New Roman" w:cs="Times New Roman"/>
                <w:sz w:val="20"/>
                <w:szCs w:val="20"/>
                <w:lang w:val="mk-MK"/>
              </w:rPr>
            </w:pPr>
            <w:r w:rsidRPr="00F72810">
              <w:rPr>
                <w:rFonts w:ascii="Times New Roman" w:hAnsi="Times New Roman" w:cs="Times New Roman"/>
                <w:sz w:val="20"/>
                <w:szCs w:val="20"/>
                <w:lang w:val="mk-MK"/>
              </w:rPr>
              <w:t>20.</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Сања Михајловиќ-Костадиновска</w:t>
            </w:r>
          </w:p>
        </w:tc>
        <w:tc>
          <w:tcPr>
            <w:tcW w:w="2355" w:type="dxa"/>
            <w:shd w:val="clear" w:color="auto" w:fill="auto"/>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Вонреден професор</w:t>
            </w:r>
          </w:p>
        </w:tc>
        <w:tc>
          <w:tcPr>
            <w:tcW w:w="3285" w:type="dxa"/>
            <w:shd w:val="clear" w:color="auto" w:fill="auto"/>
          </w:tcPr>
          <w:p w:rsidR="00F72810" w:rsidRPr="00F72810" w:rsidRDefault="00F72810" w:rsidP="00C71A93">
            <w:pPr>
              <w:tabs>
                <w:tab w:val="right" w:pos="2780"/>
              </w:tabs>
              <w:spacing w:line="276" w:lineRule="auto"/>
              <w:jc w:val="both"/>
              <w:rPr>
                <w:rFonts w:ascii="Times New Roman" w:hAnsi="Times New Roman" w:cs="Times New Roman"/>
                <w:sz w:val="20"/>
                <w:szCs w:val="20"/>
                <w:lang w:val="mk-MK"/>
              </w:rPr>
            </w:pPr>
            <w:r>
              <w:rPr>
                <w:rFonts w:ascii="Times New Roman" w:hAnsi="Times New Roman" w:cs="Times New Roman"/>
                <w:sz w:val="20"/>
                <w:szCs w:val="20"/>
                <w:lang w:val="mk-MK"/>
              </w:rPr>
              <w:t>Романистика</w:t>
            </w:r>
          </w:p>
        </w:tc>
      </w:tr>
      <w:tr w:rsidR="00F72810" w:rsidRPr="00F72810">
        <w:tc>
          <w:tcPr>
            <w:tcW w:w="738" w:type="dxa"/>
            <w:shd w:val="clear" w:color="auto" w:fill="auto"/>
          </w:tcPr>
          <w:p w:rsidR="00F72810" w:rsidRPr="00F72810" w:rsidRDefault="00F72810">
            <w:pPr>
              <w:jc w:val="both"/>
              <w:rPr>
                <w:rFonts w:ascii="Times New Roman" w:hAnsi="Times New Roman" w:cs="Times New Roman"/>
                <w:sz w:val="20"/>
                <w:szCs w:val="20"/>
                <w:lang w:val="mk-MK"/>
              </w:rPr>
            </w:pPr>
            <w:r w:rsidRPr="00F72810">
              <w:rPr>
                <w:rFonts w:ascii="Times New Roman" w:hAnsi="Times New Roman" w:cs="Times New Roman"/>
                <w:sz w:val="20"/>
                <w:szCs w:val="20"/>
                <w:lang w:val="mk-MK"/>
              </w:rPr>
              <w:lastRenderedPageBreak/>
              <w:t>21.</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Теута Арифи</w:t>
            </w:r>
          </w:p>
        </w:tc>
        <w:tc>
          <w:tcPr>
            <w:tcW w:w="2355" w:type="dxa"/>
            <w:shd w:val="clear" w:color="auto" w:fill="auto"/>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Доцент</w:t>
            </w:r>
          </w:p>
        </w:tc>
        <w:tc>
          <w:tcPr>
            <w:tcW w:w="3285" w:type="dxa"/>
            <w:shd w:val="clear" w:color="auto" w:fill="auto"/>
          </w:tcPr>
          <w:p w:rsidR="00F72810" w:rsidRPr="00F72810" w:rsidRDefault="00F72810" w:rsidP="00C71A93">
            <w:pPr>
              <w:tabs>
                <w:tab w:val="right" w:pos="2780"/>
              </w:tabs>
              <w:spacing w:line="276" w:lineRule="auto"/>
              <w:jc w:val="both"/>
              <w:rPr>
                <w:rFonts w:ascii="Times New Roman" w:hAnsi="Times New Roman" w:cs="Times New Roman"/>
                <w:sz w:val="20"/>
                <w:szCs w:val="20"/>
                <w:lang w:val="mk-MK"/>
              </w:rPr>
            </w:pPr>
            <w:r>
              <w:rPr>
                <w:rFonts w:ascii="Times New Roman" w:hAnsi="Times New Roman" w:cs="Times New Roman"/>
                <w:sz w:val="20"/>
                <w:szCs w:val="20"/>
                <w:lang w:val="mk-MK"/>
              </w:rPr>
              <w:t>Албанологија</w:t>
            </w:r>
          </w:p>
        </w:tc>
      </w:tr>
      <w:tr w:rsidR="00F72810" w:rsidRPr="00F72810">
        <w:tc>
          <w:tcPr>
            <w:tcW w:w="738" w:type="dxa"/>
            <w:shd w:val="clear" w:color="auto" w:fill="auto"/>
          </w:tcPr>
          <w:p w:rsidR="00F72810" w:rsidRPr="00F72810" w:rsidRDefault="00F72810">
            <w:pPr>
              <w:jc w:val="both"/>
              <w:rPr>
                <w:rFonts w:ascii="Times New Roman" w:hAnsi="Times New Roman" w:cs="Times New Roman"/>
                <w:sz w:val="20"/>
                <w:szCs w:val="20"/>
                <w:lang w:val="mk-MK"/>
              </w:rPr>
            </w:pPr>
            <w:r w:rsidRPr="00F72810">
              <w:rPr>
                <w:rFonts w:ascii="Times New Roman" w:hAnsi="Times New Roman" w:cs="Times New Roman"/>
                <w:sz w:val="20"/>
                <w:szCs w:val="20"/>
                <w:lang w:val="mk-MK"/>
              </w:rPr>
              <w:t>22.</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Осман Емин</w:t>
            </w:r>
          </w:p>
        </w:tc>
        <w:tc>
          <w:tcPr>
            <w:tcW w:w="2355" w:type="dxa"/>
            <w:shd w:val="clear" w:color="auto" w:fill="auto"/>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Доцент</w:t>
            </w:r>
          </w:p>
        </w:tc>
        <w:tc>
          <w:tcPr>
            <w:tcW w:w="3285" w:type="dxa"/>
            <w:shd w:val="clear" w:color="auto" w:fill="auto"/>
          </w:tcPr>
          <w:p w:rsidR="00F72810" w:rsidRPr="00F72810" w:rsidRDefault="00F72810" w:rsidP="00C71A93">
            <w:pPr>
              <w:tabs>
                <w:tab w:val="right" w:pos="2780"/>
              </w:tabs>
              <w:spacing w:line="276" w:lineRule="auto"/>
              <w:jc w:val="both"/>
              <w:rPr>
                <w:rFonts w:ascii="Times New Roman" w:hAnsi="Times New Roman" w:cs="Times New Roman"/>
                <w:sz w:val="20"/>
                <w:szCs w:val="20"/>
                <w:lang w:val="mk-MK"/>
              </w:rPr>
            </w:pPr>
            <w:r>
              <w:rPr>
                <w:rFonts w:ascii="Times New Roman" w:hAnsi="Times New Roman" w:cs="Times New Roman"/>
                <w:sz w:val="20"/>
                <w:szCs w:val="20"/>
                <w:lang w:val="mk-MK"/>
              </w:rPr>
              <w:t>Туркологија</w:t>
            </w:r>
          </w:p>
        </w:tc>
      </w:tr>
      <w:tr w:rsidR="00F72810" w:rsidRPr="00F72810">
        <w:tc>
          <w:tcPr>
            <w:tcW w:w="738" w:type="dxa"/>
            <w:shd w:val="clear" w:color="auto" w:fill="auto"/>
          </w:tcPr>
          <w:p w:rsidR="00F72810" w:rsidRPr="00F72810" w:rsidRDefault="00F72810">
            <w:pPr>
              <w:jc w:val="both"/>
              <w:rPr>
                <w:rFonts w:ascii="Times New Roman" w:hAnsi="Times New Roman" w:cs="Times New Roman"/>
                <w:sz w:val="20"/>
                <w:szCs w:val="20"/>
                <w:lang w:val="mk-MK"/>
              </w:rPr>
            </w:pPr>
            <w:r w:rsidRPr="00F72810">
              <w:rPr>
                <w:rFonts w:ascii="Times New Roman" w:hAnsi="Times New Roman" w:cs="Times New Roman"/>
                <w:sz w:val="20"/>
                <w:szCs w:val="20"/>
                <w:lang w:val="mk-MK"/>
              </w:rPr>
              <w:t>23.</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72810" w:rsidRPr="00F72810" w:rsidRDefault="00F72810" w:rsidP="00C71A93">
            <w:pPr>
              <w:spacing w:line="276" w:lineRule="auto"/>
              <w:jc w:val="both"/>
              <w:rPr>
                <w:rFonts w:ascii="Times New Roman" w:hAnsi="Times New Roman" w:cs="Times New Roman"/>
                <w:sz w:val="20"/>
                <w:szCs w:val="20"/>
              </w:rPr>
            </w:pPr>
            <w:r w:rsidRPr="00F72810">
              <w:rPr>
                <w:rFonts w:ascii="Times New Roman" w:hAnsi="Times New Roman" w:cs="Times New Roman"/>
                <w:sz w:val="20"/>
                <w:szCs w:val="20"/>
              </w:rPr>
              <w:t>Маријана  Ѓорѓиева</w:t>
            </w:r>
          </w:p>
        </w:tc>
        <w:tc>
          <w:tcPr>
            <w:tcW w:w="2355" w:type="dxa"/>
            <w:shd w:val="clear" w:color="auto" w:fill="auto"/>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Доцент</w:t>
            </w:r>
          </w:p>
        </w:tc>
        <w:tc>
          <w:tcPr>
            <w:tcW w:w="3285" w:type="dxa"/>
            <w:shd w:val="clear" w:color="auto" w:fill="auto"/>
          </w:tcPr>
          <w:p w:rsidR="00F72810" w:rsidRPr="00F72810" w:rsidRDefault="00F72810" w:rsidP="00C71A93">
            <w:pPr>
              <w:tabs>
                <w:tab w:val="right" w:pos="2780"/>
              </w:tabs>
              <w:spacing w:line="276" w:lineRule="auto"/>
              <w:jc w:val="both"/>
              <w:rPr>
                <w:rFonts w:ascii="Times New Roman" w:hAnsi="Times New Roman" w:cs="Times New Roman"/>
                <w:sz w:val="20"/>
                <w:szCs w:val="20"/>
                <w:lang w:val="mk-MK"/>
              </w:rPr>
            </w:pPr>
            <w:r>
              <w:rPr>
                <w:rFonts w:ascii="Times New Roman" w:hAnsi="Times New Roman" w:cs="Times New Roman"/>
                <w:sz w:val="20"/>
                <w:szCs w:val="20"/>
                <w:lang w:val="mk-MK"/>
              </w:rPr>
              <w:t>Германистика</w:t>
            </w:r>
          </w:p>
        </w:tc>
      </w:tr>
      <w:tr w:rsidR="00F72810" w:rsidRPr="00F72810">
        <w:tc>
          <w:tcPr>
            <w:tcW w:w="738" w:type="dxa"/>
            <w:shd w:val="clear" w:color="auto" w:fill="auto"/>
          </w:tcPr>
          <w:p w:rsidR="00F72810" w:rsidRPr="00F72810" w:rsidRDefault="00F72810">
            <w:pPr>
              <w:jc w:val="both"/>
              <w:rPr>
                <w:rFonts w:ascii="Times New Roman" w:hAnsi="Times New Roman" w:cs="Times New Roman"/>
                <w:sz w:val="20"/>
                <w:szCs w:val="20"/>
                <w:lang w:val="mk-MK"/>
              </w:rPr>
            </w:pPr>
            <w:r w:rsidRPr="00F72810">
              <w:rPr>
                <w:rFonts w:ascii="Times New Roman" w:hAnsi="Times New Roman" w:cs="Times New Roman"/>
                <w:sz w:val="20"/>
                <w:szCs w:val="20"/>
                <w:lang w:val="mk-MK"/>
              </w:rPr>
              <w:t>24.</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Ирина Талевска</w:t>
            </w:r>
          </w:p>
        </w:tc>
        <w:tc>
          <w:tcPr>
            <w:tcW w:w="2355" w:type="dxa"/>
            <w:shd w:val="clear" w:color="auto" w:fill="auto"/>
          </w:tcPr>
          <w:p w:rsidR="00F72810" w:rsidRPr="00F72810" w:rsidRDefault="00F72810" w:rsidP="00C71A93">
            <w:pPr>
              <w:jc w:val="both"/>
              <w:rPr>
                <w:rFonts w:ascii="Times New Roman" w:hAnsi="Times New Roman" w:cs="Times New Roman"/>
                <w:sz w:val="20"/>
                <w:szCs w:val="20"/>
              </w:rPr>
            </w:pPr>
            <w:r w:rsidRPr="00F72810">
              <w:rPr>
                <w:rFonts w:ascii="Times New Roman" w:hAnsi="Times New Roman" w:cs="Times New Roman"/>
                <w:sz w:val="20"/>
                <w:szCs w:val="20"/>
              </w:rPr>
              <w:t>Доцент</w:t>
            </w:r>
          </w:p>
        </w:tc>
        <w:tc>
          <w:tcPr>
            <w:tcW w:w="3285" w:type="dxa"/>
            <w:shd w:val="clear" w:color="auto" w:fill="auto"/>
          </w:tcPr>
          <w:p w:rsidR="00F72810" w:rsidRPr="00F72810" w:rsidRDefault="00F72810" w:rsidP="00C71A93">
            <w:pPr>
              <w:tabs>
                <w:tab w:val="right" w:pos="2780"/>
              </w:tabs>
              <w:spacing w:line="276" w:lineRule="auto"/>
              <w:jc w:val="both"/>
              <w:rPr>
                <w:rFonts w:ascii="Times New Roman" w:hAnsi="Times New Roman" w:cs="Times New Roman"/>
                <w:sz w:val="20"/>
                <w:szCs w:val="20"/>
                <w:lang w:val="mk-MK"/>
              </w:rPr>
            </w:pPr>
            <w:r>
              <w:rPr>
                <w:rFonts w:ascii="Times New Roman" w:hAnsi="Times New Roman" w:cs="Times New Roman"/>
                <w:sz w:val="20"/>
                <w:szCs w:val="20"/>
                <w:lang w:val="mk-MK"/>
              </w:rPr>
              <w:t>Романистика</w:t>
            </w:r>
          </w:p>
        </w:tc>
      </w:tr>
    </w:tbl>
    <w:p w:rsidR="006A3F61" w:rsidRPr="00224D48" w:rsidRDefault="006A3F61">
      <w:pPr>
        <w:jc w:val="both"/>
        <w:rPr>
          <w:rFonts w:eastAsia="Arial"/>
          <w:color w:val="FF0000"/>
          <w:sz w:val="20"/>
          <w:szCs w:val="20"/>
        </w:rPr>
      </w:pPr>
    </w:p>
    <w:p w:rsidR="006A3F61" w:rsidRPr="00224D48" w:rsidRDefault="006A3F61">
      <w:pPr>
        <w:jc w:val="both"/>
        <w:rPr>
          <w:rFonts w:eastAsia="Arial"/>
          <w:color w:val="FF0000"/>
          <w:sz w:val="20"/>
          <w:szCs w:val="20"/>
        </w:rPr>
      </w:pPr>
    </w:p>
    <w:p w:rsidR="006A3F61" w:rsidRPr="00224D48" w:rsidRDefault="006A3F61">
      <w:pPr>
        <w:jc w:val="both"/>
        <w:rPr>
          <w:color w:val="FF0000"/>
          <w:sz w:val="20"/>
          <w:szCs w:val="20"/>
        </w:rPr>
      </w:pPr>
    </w:p>
    <w:p w:rsidR="006A3F61" w:rsidRPr="00224D48" w:rsidRDefault="006A3F61">
      <w:pPr>
        <w:jc w:val="both"/>
        <w:rPr>
          <w:color w:val="FF0000"/>
          <w:sz w:val="20"/>
          <w:szCs w:val="20"/>
        </w:rPr>
      </w:pPr>
    </w:p>
    <w:p w:rsidR="006A3F61" w:rsidRPr="00224D48" w:rsidRDefault="006A3F61">
      <w:pPr>
        <w:jc w:val="both"/>
        <w:rPr>
          <w:color w:val="FF0000"/>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224D48">
      <w:pPr>
        <w:shd w:val="clear" w:color="auto" w:fill="FFFFFF"/>
        <w:jc w:val="both"/>
        <w:rPr>
          <w:b/>
          <w:sz w:val="20"/>
          <w:szCs w:val="20"/>
        </w:rPr>
      </w:pPr>
      <w:r w:rsidRPr="00224D48">
        <w:br w:type="page"/>
      </w: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224D48" w:rsidP="00224D48">
      <w:pPr>
        <w:jc w:val="center"/>
        <w:rPr>
          <w:b/>
          <w:sz w:val="24"/>
        </w:rPr>
      </w:pPr>
      <w:r w:rsidRPr="00224D48">
        <w:rPr>
          <w:b/>
          <w:sz w:val="24"/>
        </w:rPr>
        <w:t>ПРИЛОЗИ</w:t>
      </w: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6A3F61">
      <w:pPr>
        <w:shd w:val="clear" w:color="auto" w:fill="FFFFFF"/>
        <w:jc w:val="both"/>
        <w:rPr>
          <w:b/>
          <w:sz w:val="20"/>
          <w:szCs w:val="20"/>
        </w:rPr>
      </w:pPr>
    </w:p>
    <w:p w:rsidR="006A3F61" w:rsidRPr="00224D48" w:rsidRDefault="00224D48">
      <w:pPr>
        <w:keepNext/>
        <w:pBdr>
          <w:top w:val="nil"/>
          <w:left w:val="nil"/>
          <w:bottom w:val="nil"/>
          <w:right w:val="nil"/>
          <w:between w:val="nil"/>
        </w:pBdr>
        <w:spacing w:before="60" w:after="60"/>
        <w:ind w:left="340" w:hanging="340"/>
        <w:jc w:val="both"/>
        <w:rPr>
          <w:b/>
          <w:color w:val="000000"/>
          <w:sz w:val="24"/>
          <w:szCs w:val="24"/>
        </w:rPr>
      </w:pPr>
      <w:bookmarkStart w:id="82" w:name="_28h4qwu" w:colFirst="0" w:colLast="0"/>
      <w:bookmarkEnd w:id="82"/>
      <w:r w:rsidRPr="00224D48">
        <w:br w:type="page"/>
      </w:r>
      <w:r w:rsidRPr="00224D48">
        <w:rPr>
          <w:b/>
          <w:color w:val="000000"/>
          <w:sz w:val="24"/>
          <w:szCs w:val="24"/>
        </w:rPr>
        <w:lastRenderedPageBreak/>
        <w:t>Прилог бр. 6</w:t>
      </w:r>
    </w:p>
    <w:p w:rsidR="006A3F61" w:rsidRPr="00224D48" w:rsidRDefault="00224D48">
      <w:pPr>
        <w:jc w:val="both"/>
        <w:rPr>
          <w:b/>
        </w:rPr>
      </w:pPr>
      <w:r w:rsidRPr="00224D48">
        <w:rPr>
          <w:b/>
        </w:rPr>
        <w:t>Додаток на диплома</w:t>
      </w: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224D48">
      <w:pPr>
        <w:keepNext/>
        <w:pBdr>
          <w:top w:val="nil"/>
          <w:left w:val="nil"/>
          <w:bottom w:val="nil"/>
          <w:right w:val="nil"/>
          <w:between w:val="nil"/>
        </w:pBdr>
        <w:spacing w:before="60" w:after="60"/>
        <w:jc w:val="both"/>
        <w:rPr>
          <w:b/>
          <w:color w:val="000000"/>
          <w:sz w:val="24"/>
          <w:szCs w:val="24"/>
        </w:rPr>
      </w:pPr>
      <w:bookmarkStart w:id="83" w:name="_nmf14n" w:colFirst="0" w:colLast="0"/>
      <w:bookmarkEnd w:id="83"/>
      <w:r w:rsidRPr="00224D48">
        <w:br w:type="page"/>
      </w:r>
      <w:r w:rsidRPr="00224D48">
        <w:rPr>
          <w:b/>
          <w:color w:val="000000"/>
          <w:sz w:val="24"/>
          <w:szCs w:val="24"/>
        </w:rPr>
        <w:lastRenderedPageBreak/>
        <w:t>Прилог бр. 7</w:t>
      </w:r>
    </w:p>
    <w:p w:rsidR="008A4D2D" w:rsidRPr="008A4D2D" w:rsidRDefault="008A4D2D" w:rsidP="008A4D2D">
      <w:pPr>
        <w:suppressAutoHyphens/>
        <w:spacing w:before="60" w:after="60"/>
        <w:rPr>
          <w:rFonts w:eastAsia="Calibri"/>
          <w:b/>
          <w:bCs/>
          <w:noProof/>
          <w:lang w:val="mk-MK"/>
        </w:rPr>
      </w:pPr>
      <w:r w:rsidRPr="008A4D2D">
        <w:rPr>
          <w:rFonts w:eastAsia="Calibri"/>
          <w:b/>
          <w:bCs/>
          <w:noProof/>
          <w:lang w:val="mk-MK"/>
        </w:rPr>
        <w:t>Статут на Универзитетот „Св. Кирил и Методиј“ во Скопје:</w:t>
      </w:r>
    </w:p>
    <w:p w:rsidR="008A4D2D" w:rsidRPr="008A4D2D" w:rsidRDefault="002D4A3A" w:rsidP="008A4D2D">
      <w:pPr>
        <w:suppressAutoHyphens/>
        <w:spacing w:before="60" w:after="60"/>
        <w:rPr>
          <w:rFonts w:eastAsia="Calibri"/>
          <w:noProof/>
          <w:lang w:val="mk-MK"/>
        </w:rPr>
      </w:pPr>
      <w:hyperlink r:id="rId56">
        <w:r w:rsidR="008A4D2D" w:rsidRPr="008A4D2D">
          <w:rPr>
            <w:rFonts w:eastAsia="Calibri"/>
            <w:noProof/>
            <w:color w:val="0000FF"/>
            <w:u w:val="single"/>
            <w:lang w:val="mk-MK"/>
          </w:rPr>
          <w:t>http://www.ukim.edu.mk/dokumenti_m/264_STATUT_UKIM-6.6.2019.pdf</w:t>
        </w:r>
      </w:hyperlink>
    </w:p>
    <w:p w:rsidR="008A4D2D" w:rsidRPr="008A4D2D" w:rsidRDefault="008A4D2D" w:rsidP="008A4D2D">
      <w:pPr>
        <w:suppressAutoHyphens/>
        <w:spacing w:before="60" w:after="60"/>
        <w:rPr>
          <w:rFonts w:eastAsia="Calibri"/>
          <w:noProof/>
          <w:lang w:val="mk-MK"/>
        </w:rPr>
      </w:pPr>
    </w:p>
    <w:p w:rsidR="008A4D2D" w:rsidRPr="008A4D2D" w:rsidRDefault="008A4D2D" w:rsidP="008A4D2D">
      <w:pPr>
        <w:suppressAutoHyphens/>
        <w:spacing w:before="60" w:after="60"/>
        <w:rPr>
          <w:rFonts w:eastAsia="Calibri"/>
          <w:b/>
          <w:bCs/>
          <w:noProof/>
          <w:lang w:val="mk-MK"/>
        </w:rPr>
      </w:pPr>
      <w:r w:rsidRPr="008A4D2D">
        <w:rPr>
          <w:rFonts w:eastAsia="Calibri"/>
          <w:b/>
          <w:bCs/>
          <w:noProof/>
          <w:lang w:val="mk-MK"/>
        </w:rPr>
        <w:t>Статут на Филолошки факултет „Блаже Конески“ во Скопје:</w:t>
      </w:r>
    </w:p>
    <w:p w:rsidR="008A4D2D" w:rsidRPr="008A4D2D" w:rsidRDefault="002D4A3A" w:rsidP="008A4D2D">
      <w:pPr>
        <w:suppressAutoHyphens/>
        <w:spacing w:before="60" w:after="60"/>
        <w:rPr>
          <w:rFonts w:eastAsia="Calibri"/>
          <w:noProof/>
          <w:lang w:val="mk-MK"/>
        </w:rPr>
      </w:pPr>
      <w:hyperlink r:id="rId57">
        <w:r w:rsidR="008A4D2D" w:rsidRPr="008A4D2D">
          <w:rPr>
            <w:rFonts w:eastAsia="Calibri"/>
            <w:noProof/>
            <w:color w:val="0000FF"/>
            <w:u w:val="single"/>
            <w:lang w:val="mk-MK"/>
          </w:rPr>
          <w:t>https://flf.ukim.mk/wp-content/uploads/2020/06/%D0%A1%D1%82%D0%B0%D1%82%D1%83%D1%82-%D0%BD%D0%B0-%D0%A4%D0%B8%D0%BB%D0%BE%D0%BB%D0%BE%D1%88%D0%BA%D0%B8%D0%BE%D1%82-%D1%84%D0%B0%D0%BA%D1%83%D0%BB%D1%82%D0%B5%D1%82-%D0%91%D0%BB%D0%B0%D0%B6%D0%B5-%D0%9A%D0%BE%D0%BD%D0%B5%D1%81%D0%BA%D0%B8-glasnik-456-1.pdf</w:t>
        </w:r>
      </w:hyperlink>
    </w:p>
    <w:p w:rsidR="008A4D2D" w:rsidRPr="008A4D2D" w:rsidRDefault="008A4D2D" w:rsidP="008A4D2D">
      <w:pPr>
        <w:suppressAutoHyphens/>
        <w:spacing w:before="60" w:after="60"/>
        <w:rPr>
          <w:rFonts w:eastAsia="Calibri"/>
          <w:b/>
          <w:bCs/>
          <w:noProof/>
          <w:lang w:val="mk-MK"/>
        </w:rPr>
      </w:pPr>
    </w:p>
    <w:p w:rsidR="008A4D2D" w:rsidRPr="008A4D2D" w:rsidRDefault="008A4D2D" w:rsidP="008A4D2D">
      <w:pPr>
        <w:suppressAutoHyphens/>
        <w:spacing w:before="60" w:after="60"/>
        <w:rPr>
          <w:rFonts w:eastAsia="Calibri"/>
          <w:b/>
          <w:bCs/>
          <w:noProof/>
          <w:lang w:val="mk-MK"/>
        </w:rPr>
      </w:pPr>
    </w:p>
    <w:p w:rsidR="008A4D2D" w:rsidRPr="008A4D2D" w:rsidRDefault="008A4D2D" w:rsidP="008A4D2D">
      <w:pPr>
        <w:suppressAutoHyphens/>
        <w:spacing w:before="60" w:after="60"/>
        <w:rPr>
          <w:rFonts w:eastAsia="Calibri"/>
          <w:b/>
          <w:bCs/>
          <w:noProof/>
          <w:lang w:val="mk-MK"/>
        </w:rPr>
      </w:pPr>
      <w:r w:rsidRPr="008A4D2D">
        <w:rPr>
          <w:rFonts w:eastAsia="Calibri"/>
          <w:b/>
          <w:bCs/>
          <w:noProof/>
          <w:lang w:val="mk-MK"/>
        </w:rPr>
        <w:t>Извештај од последната самоевалуација (на УКИМ и на единицата ) – линк до веб-страниц</w:t>
      </w:r>
      <w:bookmarkStart w:id="84" w:name="_Toc560995351"/>
      <w:bookmarkEnd w:id="84"/>
      <w:r w:rsidRPr="008A4D2D">
        <w:rPr>
          <w:rFonts w:eastAsia="Calibri"/>
          <w:b/>
          <w:bCs/>
          <w:noProof/>
          <w:lang w:val="mk-MK"/>
        </w:rPr>
        <w:t>ите</w:t>
      </w:r>
    </w:p>
    <w:p w:rsidR="008A4D2D" w:rsidRPr="008A4D2D" w:rsidRDefault="008A4D2D" w:rsidP="008A4D2D">
      <w:pPr>
        <w:shd w:val="clear" w:color="auto" w:fill="FFFFFF"/>
        <w:suppressAutoHyphens/>
        <w:spacing w:before="60" w:after="60"/>
        <w:rPr>
          <w:rFonts w:eastAsia="Calibri"/>
          <w:noProof/>
          <w:lang w:val="mk-MK"/>
        </w:rPr>
      </w:pPr>
    </w:p>
    <w:p w:rsidR="008A4D2D" w:rsidRPr="008A4D2D" w:rsidRDefault="008A4D2D" w:rsidP="008A4D2D">
      <w:pPr>
        <w:shd w:val="clear" w:color="auto" w:fill="FFFFFF"/>
        <w:suppressAutoHyphens/>
        <w:spacing w:before="60" w:after="60"/>
        <w:rPr>
          <w:rFonts w:eastAsia="Calibri"/>
          <w:b/>
          <w:noProof/>
          <w:lang w:val="mk-MK"/>
        </w:rPr>
      </w:pPr>
      <w:r w:rsidRPr="008A4D2D">
        <w:rPr>
          <w:rFonts w:eastAsia="Calibri"/>
          <w:b/>
          <w:noProof/>
          <w:lang w:val="mk-MK"/>
        </w:rPr>
        <w:t>Универзитетот „Св. Кирил и Методиј“ во Скопје:</w:t>
      </w:r>
    </w:p>
    <w:p w:rsidR="008A4D2D" w:rsidRPr="008A4D2D" w:rsidRDefault="002D4A3A" w:rsidP="008A4D2D">
      <w:pPr>
        <w:shd w:val="clear" w:color="auto" w:fill="FFFFFF"/>
        <w:suppressAutoHyphens/>
        <w:spacing w:before="60" w:after="60"/>
        <w:rPr>
          <w:rFonts w:eastAsia="Calibri"/>
          <w:noProof/>
          <w:lang w:val="mk-MK"/>
        </w:rPr>
      </w:pPr>
      <w:hyperlink r:id="rId58">
        <w:r w:rsidR="008A4D2D" w:rsidRPr="008A4D2D">
          <w:rPr>
            <w:rFonts w:eastAsia="Calibri"/>
            <w:noProof/>
            <w:color w:val="0000FF"/>
            <w:u w:val="single"/>
            <w:lang w:val="mk-MK"/>
          </w:rPr>
          <w:t>http://www.ukim.edu.mk/mk_content.php?meni=155&amp;glavno=1</w:t>
        </w:r>
      </w:hyperlink>
    </w:p>
    <w:p w:rsidR="008A4D2D" w:rsidRPr="008A4D2D" w:rsidRDefault="008A4D2D" w:rsidP="008A4D2D">
      <w:pPr>
        <w:shd w:val="clear" w:color="auto" w:fill="FFFFFF"/>
        <w:suppressAutoHyphens/>
        <w:spacing w:before="60" w:after="60"/>
        <w:rPr>
          <w:rFonts w:eastAsia="Calibri"/>
          <w:noProof/>
          <w:lang w:val="mk-MK"/>
        </w:rPr>
      </w:pPr>
    </w:p>
    <w:p w:rsidR="008A4D2D" w:rsidRPr="008A4D2D" w:rsidRDefault="008A4D2D" w:rsidP="008A4D2D">
      <w:pPr>
        <w:shd w:val="clear" w:color="auto" w:fill="FFFFFF"/>
        <w:suppressAutoHyphens/>
        <w:spacing w:before="60" w:after="60"/>
        <w:rPr>
          <w:rFonts w:eastAsia="Calibri"/>
          <w:b/>
          <w:bCs/>
          <w:noProof/>
          <w:lang w:val="mk-MK"/>
        </w:rPr>
      </w:pPr>
      <w:r w:rsidRPr="008A4D2D">
        <w:rPr>
          <w:rFonts w:eastAsia="Calibri"/>
          <w:b/>
          <w:bCs/>
          <w:noProof/>
          <w:lang w:val="mk-MK"/>
        </w:rPr>
        <w:t xml:space="preserve">Филолошки факултет „Блаже Конески“ во Скопје: </w:t>
      </w:r>
    </w:p>
    <w:p w:rsidR="006A3F61" w:rsidRPr="008A4D2D" w:rsidRDefault="008A4D2D" w:rsidP="008A4D2D">
      <w:pPr>
        <w:shd w:val="clear" w:color="auto" w:fill="FFFFFF"/>
        <w:suppressAutoHyphens/>
        <w:spacing w:before="60" w:after="60"/>
        <w:rPr>
          <w:rFonts w:eastAsia="Calibri"/>
          <w:sz w:val="24"/>
          <w:szCs w:val="24"/>
          <w:lang w:val="en-US"/>
        </w:rPr>
      </w:pPr>
      <w:r w:rsidRPr="008A4D2D">
        <w:rPr>
          <w:rFonts w:eastAsia="Calibri"/>
          <w:noProof/>
          <w:color w:val="0000FF"/>
          <w:u w:val="single"/>
          <w:lang w:val="mk-MK"/>
        </w:rPr>
        <w:t>https://flf.ukim.mk/wp-content/uploads/2021/11/%D0%98%D0%B7%D0%B2%D0%B5%D1%88%D1%82%D0%B0%D1%98-%D0%B7%D0%B0-%D1%81%D0%B0%D0%BC%D0%BE%D0%B5%D0%B2%D0%B0%D0%BB%D1%83%D0%B0%D1%86%D0%B8%D1%98%D0%B0-%D0%BD%D0%B0-%D0%A4%D0%B8%D0%BB%D0%BE%D0%BB%D0%BE%D1%88%D0%BA%D0%B8%D0%BE%D1%82-%D1%84%D0%B0%D0%BA%D1%83%D0%BB%D1%82%D0%B5%D1%82-%D0%91%D0%BB%D0%B0%D0%B6%D0%B5-%D0%9A%D0%BE%D0%BD%D0%B5%D1%81%D0%BA%D0%B8-%D0%B7%D0%B0-%D0%BF%D0%B5%D1%80%D0%B8%D0%BE%D0%B4%D0%BE%D1%82-2018-2019-%E2%80%93-2020-2021.pdf</w:t>
      </w:r>
    </w:p>
    <w:p w:rsidR="006A3F61" w:rsidRPr="008A4D2D" w:rsidRDefault="006A3F61" w:rsidP="008A4D2D">
      <w:pPr>
        <w:keepNext/>
        <w:pBdr>
          <w:top w:val="nil"/>
          <w:left w:val="nil"/>
          <w:bottom w:val="nil"/>
          <w:right w:val="nil"/>
          <w:between w:val="nil"/>
        </w:pBdr>
        <w:spacing w:before="60" w:after="60"/>
        <w:jc w:val="both"/>
        <w:rPr>
          <w:b/>
          <w:color w:val="000000"/>
          <w:sz w:val="24"/>
          <w:szCs w:val="24"/>
          <w:lang w:val="en-US"/>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224D48">
      <w:pPr>
        <w:keepNext/>
        <w:pBdr>
          <w:top w:val="nil"/>
          <w:left w:val="nil"/>
          <w:bottom w:val="nil"/>
          <w:right w:val="nil"/>
          <w:between w:val="nil"/>
        </w:pBdr>
        <w:spacing w:before="60" w:after="60"/>
        <w:ind w:left="340" w:hanging="340"/>
        <w:jc w:val="both"/>
        <w:rPr>
          <w:b/>
          <w:color w:val="000000"/>
          <w:sz w:val="24"/>
          <w:szCs w:val="24"/>
        </w:rPr>
      </w:pPr>
      <w:r w:rsidRPr="00224D48">
        <w:br w:type="page"/>
      </w:r>
    </w:p>
    <w:p w:rsidR="006A3F61" w:rsidRPr="00224D48" w:rsidRDefault="00224D48">
      <w:pPr>
        <w:keepNext/>
        <w:pBdr>
          <w:top w:val="nil"/>
          <w:left w:val="nil"/>
          <w:bottom w:val="nil"/>
          <w:right w:val="nil"/>
          <w:between w:val="nil"/>
        </w:pBdr>
        <w:spacing w:before="60" w:after="60"/>
        <w:ind w:left="340" w:hanging="340"/>
        <w:jc w:val="both"/>
        <w:rPr>
          <w:b/>
          <w:color w:val="000000"/>
          <w:sz w:val="24"/>
          <w:szCs w:val="24"/>
        </w:rPr>
      </w:pPr>
      <w:bookmarkStart w:id="85" w:name="_37m2jsg" w:colFirst="0" w:colLast="0"/>
      <w:bookmarkEnd w:id="85"/>
      <w:r w:rsidRPr="00224D48">
        <w:rPr>
          <w:b/>
          <w:color w:val="000000"/>
          <w:sz w:val="24"/>
          <w:szCs w:val="24"/>
        </w:rPr>
        <w:lastRenderedPageBreak/>
        <w:t>Прилог бр. 8</w:t>
      </w:r>
    </w:p>
    <w:p w:rsidR="006A3F61" w:rsidRPr="00224D48" w:rsidRDefault="00224D48">
      <w:pPr>
        <w:jc w:val="both"/>
        <w:rPr>
          <w:b/>
        </w:rPr>
      </w:pPr>
      <w:r w:rsidRPr="00224D48">
        <w:rPr>
          <w:b/>
        </w:rPr>
        <w:t>Копија од Решението за акредитација на високообразовната установа, издадено од Одборот за акредитација и евалуација на високото образовани</w:t>
      </w:r>
      <w:r w:rsidR="00D72C51" w:rsidRPr="00D72C51">
        <w:rPr>
          <w:b/>
        </w:rPr>
        <w:t xml:space="preserve"> </w:t>
      </w:r>
      <w:r w:rsidR="00D72C51" w:rsidRPr="00224D48">
        <w:rPr>
          <w:b/>
        </w:rPr>
        <w:t>е на Република Македонија</w:t>
      </w:r>
      <w:r w:rsidR="00D72C51">
        <w:rPr>
          <w:b/>
          <w:noProof/>
          <w:color w:val="000000"/>
          <w:sz w:val="24"/>
          <w:szCs w:val="24"/>
          <w:lang w:val="en-US"/>
        </w:rPr>
        <w:t xml:space="preserve"> </w:t>
      </w:r>
      <w:r w:rsidR="00D72C51">
        <w:rPr>
          <w:b/>
          <w:noProof/>
          <w:color w:val="000000"/>
          <w:sz w:val="24"/>
          <w:szCs w:val="24"/>
          <w:lang w:val="en-US"/>
        </w:rPr>
        <w:drawing>
          <wp:inline distT="0" distB="0" distL="0" distR="0" wp14:anchorId="329BD13E" wp14:editId="1EB6F33E">
            <wp:extent cx="6040192" cy="8087932"/>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oroloski angliski_page-0001.jpg"/>
                    <pic:cNvPicPr/>
                  </pic:nvPicPr>
                  <pic:blipFill>
                    <a:blip r:embed="rId59">
                      <a:extLst>
                        <a:ext uri="{28A0092B-C50C-407E-A947-70E740481C1C}">
                          <a14:useLocalDpi xmlns:a14="http://schemas.microsoft.com/office/drawing/2010/main" val="0"/>
                        </a:ext>
                      </a:extLst>
                    </a:blip>
                    <a:stretch>
                      <a:fillRect/>
                    </a:stretch>
                  </pic:blipFill>
                  <pic:spPr>
                    <a:xfrm>
                      <a:off x="0" y="0"/>
                      <a:ext cx="6047740" cy="8098039"/>
                    </a:xfrm>
                    <a:prstGeom prst="rect">
                      <a:avLst/>
                    </a:prstGeom>
                  </pic:spPr>
                </pic:pic>
              </a:graphicData>
            </a:graphic>
          </wp:inline>
        </w:drawing>
      </w:r>
    </w:p>
    <w:p w:rsidR="006A3F61" w:rsidRPr="00224D48" w:rsidRDefault="00D72C51">
      <w:pPr>
        <w:keepNext/>
        <w:pBdr>
          <w:top w:val="nil"/>
          <w:left w:val="nil"/>
          <w:bottom w:val="nil"/>
          <w:right w:val="nil"/>
          <w:between w:val="nil"/>
        </w:pBdr>
        <w:spacing w:before="60" w:after="60"/>
        <w:ind w:left="340" w:hanging="340"/>
        <w:jc w:val="both"/>
        <w:rPr>
          <w:b/>
          <w:color w:val="000000"/>
          <w:sz w:val="24"/>
          <w:szCs w:val="24"/>
        </w:rPr>
      </w:pPr>
      <w:r>
        <w:rPr>
          <w:b/>
          <w:noProof/>
          <w:color w:val="000000"/>
          <w:sz w:val="24"/>
          <w:szCs w:val="24"/>
          <w:lang w:val="en-US"/>
        </w:rPr>
        <w:lastRenderedPageBreak/>
        <w:drawing>
          <wp:inline distT="0" distB="0" distL="0" distR="0">
            <wp:extent cx="6047740" cy="8554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oroloski angliski_page-0002.jpg"/>
                    <pic:cNvPicPr/>
                  </pic:nvPicPr>
                  <pic:blipFill>
                    <a:blip r:embed="rId60">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oroloski germanski_page-0001.jpg"/>
                    <pic:cNvPicPr/>
                  </pic:nvPicPr>
                  <pic:blipFill>
                    <a:blip r:embed="rId61">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oroloski germanski_page-0002.jpg"/>
                    <pic:cNvPicPr/>
                  </pic:nvPicPr>
                  <pic:blipFill>
                    <a:blip r:embed="rId62">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oroloski romanistika_page-0001.jpg"/>
                    <pic:cNvPicPr/>
                  </pic:nvPicPr>
                  <pic:blipFill>
                    <a:blip r:embed="rId63">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oroloski romanistika_page-0002.jpg"/>
                    <pic:cNvPicPr/>
                  </pic:nvPicPr>
                  <pic:blipFill>
                    <a:blip r:embed="rId64">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oroloski slavistika_page-0001.jpg"/>
                    <pic:cNvPicPr/>
                  </pic:nvPicPr>
                  <pic:blipFill>
                    <a:blip r:embed="rId65">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oroloski slavistika_page-0002.jpg"/>
                    <pic:cNvPicPr/>
                  </pic:nvPicPr>
                  <pic:blipFill>
                    <a:blip r:embed="rId66">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uroloski albanski_page-0001.jpg"/>
                    <pic:cNvPicPr/>
                  </pic:nvPicPr>
                  <pic:blipFill>
                    <a:blip r:embed="rId67">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uroloski albanski_page-0002.jpg"/>
                    <pic:cNvPicPr/>
                  </pic:nvPicPr>
                  <pic:blipFill>
                    <a:blip r:embed="rId68">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uroloski okk_page-0001.jpg"/>
                    <pic:cNvPicPr/>
                  </pic:nvPicPr>
                  <pic:blipFill>
                    <a:blip r:embed="rId69">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uroloski okk_page-0002.jpg"/>
                    <pic:cNvPicPr/>
                  </pic:nvPicPr>
                  <pic:blipFill>
                    <a:blip r:embed="rId70">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uroloski turski_page-0001.jpg"/>
                    <pic:cNvPicPr/>
                  </pic:nvPicPr>
                  <pic:blipFill>
                    <a:blip r:embed="rId71">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r>
        <w:rPr>
          <w:b/>
          <w:noProof/>
          <w:color w:val="000000"/>
          <w:sz w:val="24"/>
          <w:szCs w:val="24"/>
          <w:lang w:val="en-US"/>
        </w:rPr>
        <w:lastRenderedPageBreak/>
        <w:drawing>
          <wp:inline distT="0" distB="0" distL="0" distR="0">
            <wp:extent cx="6047740" cy="85547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turoloski turski_page-0002.jpg"/>
                    <pic:cNvPicPr/>
                  </pic:nvPicPr>
                  <pic:blipFill>
                    <a:blip r:embed="rId72">
                      <a:extLst>
                        <a:ext uri="{28A0092B-C50C-407E-A947-70E740481C1C}">
                          <a14:useLocalDpi xmlns:a14="http://schemas.microsoft.com/office/drawing/2010/main" val="0"/>
                        </a:ext>
                      </a:extLst>
                    </a:blip>
                    <a:stretch>
                      <a:fillRect/>
                    </a:stretch>
                  </pic:blipFill>
                  <pic:spPr>
                    <a:xfrm>
                      <a:off x="0" y="0"/>
                      <a:ext cx="6047740" cy="8554720"/>
                    </a:xfrm>
                    <a:prstGeom prst="rect">
                      <a:avLst/>
                    </a:prstGeom>
                  </pic:spPr>
                </pic:pic>
              </a:graphicData>
            </a:graphic>
          </wp:inline>
        </w:drawing>
      </w:r>
    </w:p>
    <w:p w:rsidR="006A3F61" w:rsidRPr="00224D48" w:rsidRDefault="00224D48">
      <w:pPr>
        <w:keepNext/>
        <w:pBdr>
          <w:top w:val="nil"/>
          <w:left w:val="nil"/>
          <w:bottom w:val="nil"/>
          <w:right w:val="nil"/>
          <w:between w:val="nil"/>
        </w:pBdr>
        <w:spacing w:before="60" w:after="60"/>
        <w:ind w:left="340" w:hanging="340"/>
        <w:jc w:val="both"/>
        <w:rPr>
          <w:b/>
          <w:color w:val="000000"/>
          <w:sz w:val="24"/>
          <w:szCs w:val="24"/>
        </w:rPr>
      </w:pPr>
      <w:bookmarkStart w:id="86" w:name="_1mrcu09" w:colFirst="0" w:colLast="0"/>
      <w:bookmarkEnd w:id="86"/>
      <w:r w:rsidRPr="00224D48">
        <w:br w:type="page"/>
      </w:r>
      <w:r w:rsidRPr="00224D48">
        <w:rPr>
          <w:b/>
          <w:color w:val="000000"/>
          <w:sz w:val="24"/>
          <w:szCs w:val="24"/>
        </w:rPr>
        <w:lastRenderedPageBreak/>
        <w:t>Прилог бр. 9</w:t>
      </w:r>
    </w:p>
    <w:p w:rsidR="006A3F61" w:rsidRPr="00224D48" w:rsidRDefault="00224D48">
      <w:pPr>
        <w:jc w:val="both"/>
        <w:rPr>
          <w:b/>
        </w:rPr>
      </w:pPr>
      <w:r w:rsidRPr="00224D48">
        <w:rPr>
          <w:b/>
        </w:rPr>
        <w:t>Договори за закуп</w:t>
      </w: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bookmarkStart w:id="87" w:name="_GoBack"/>
      <w:bookmarkEnd w:id="87"/>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6A3F61">
      <w:pPr>
        <w:keepNext/>
        <w:pBdr>
          <w:top w:val="nil"/>
          <w:left w:val="nil"/>
          <w:bottom w:val="nil"/>
          <w:right w:val="nil"/>
          <w:between w:val="nil"/>
        </w:pBdr>
        <w:spacing w:before="60" w:after="60"/>
        <w:ind w:left="340" w:hanging="340"/>
        <w:jc w:val="both"/>
        <w:rPr>
          <w:b/>
          <w:color w:val="000000"/>
          <w:sz w:val="24"/>
          <w:szCs w:val="24"/>
        </w:rPr>
      </w:pPr>
    </w:p>
    <w:p w:rsidR="006A3F61" w:rsidRPr="00224D48" w:rsidRDefault="00224D48">
      <w:pPr>
        <w:keepNext/>
        <w:pBdr>
          <w:top w:val="nil"/>
          <w:left w:val="nil"/>
          <w:bottom w:val="nil"/>
          <w:right w:val="nil"/>
          <w:between w:val="nil"/>
        </w:pBdr>
        <w:spacing w:before="60" w:after="60"/>
        <w:ind w:left="340" w:hanging="340"/>
        <w:jc w:val="both"/>
        <w:rPr>
          <w:b/>
          <w:color w:val="000000"/>
          <w:sz w:val="24"/>
          <w:szCs w:val="24"/>
        </w:rPr>
      </w:pPr>
      <w:bookmarkStart w:id="88" w:name="_46r0co2" w:colFirst="0" w:colLast="0"/>
      <w:bookmarkEnd w:id="88"/>
      <w:r w:rsidRPr="00224D48">
        <w:br w:type="page"/>
      </w:r>
      <w:r w:rsidRPr="00224D48">
        <w:rPr>
          <w:b/>
          <w:color w:val="000000"/>
          <w:sz w:val="24"/>
          <w:szCs w:val="24"/>
        </w:rPr>
        <w:lastRenderedPageBreak/>
        <w:t>Прилог бр. 10</w:t>
      </w:r>
    </w:p>
    <w:p w:rsidR="006A3F61" w:rsidRPr="00224D48" w:rsidRDefault="00224D48">
      <w:pPr>
        <w:jc w:val="both"/>
        <w:rPr>
          <w:b/>
        </w:rPr>
      </w:pPr>
      <w:bookmarkStart w:id="89" w:name="_2lwamvv" w:colFirst="0" w:colLast="0"/>
      <w:bookmarkEnd w:id="89"/>
      <w:r w:rsidRPr="00224D48">
        <w:rPr>
          <w:b/>
        </w:rPr>
        <w:t xml:space="preserve">Копија од Решението за исполнување на услови за почеток со работа на студиската програма, издадено од Министерството за образобание и наука на Република Северна Македонија </w:t>
      </w:r>
    </w:p>
    <w:p w:rsidR="006A3F61" w:rsidRPr="00224D48" w:rsidRDefault="00D72C51">
      <w:pPr>
        <w:widowControl w:val="0"/>
        <w:jc w:val="both"/>
        <w:rPr>
          <w:b/>
          <w:sz w:val="20"/>
          <w:szCs w:val="20"/>
        </w:rPr>
      </w:pPr>
      <w:r>
        <w:rPr>
          <w:b/>
          <w:noProof/>
          <w:sz w:val="20"/>
          <w:szCs w:val="20"/>
          <w:lang w:val="en-US"/>
        </w:rPr>
        <w:drawing>
          <wp:inline distT="0" distB="0" distL="0" distR="0">
            <wp:extent cx="6047740" cy="8119909"/>
            <wp:effectExtent l="0" t="0" r="0" b="0"/>
            <wp:docPr id="21" name="Picture 21" descr="C:\Users\Profesor\AppData\Local\Microsoft\Windows\INetCache\Content.Word\kulturoloski studi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fesor\AppData\Local\Microsoft\Windows\INetCache\Content.Word\kulturoloski studii_page-000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47740" cy="8119909"/>
                    </a:xfrm>
                    <a:prstGeom prst="rect">
                      <a:avLst/>
                    </a:prstGeom>
                    <a:noFill/>
                    <a:ln>
                      <a:noFill/>
                    </a:ln>
                  </pic:spPr>
                </pic:pic>
              </a:graphicData>
            </a:graphic>
          </wp:inline>
        </w:drawing>
      </w:r>
    </w:p>
    <w:p w:rsidR="006A3F61" w:rsidRPr="00224D48" w:rsidRDefault="00D72C51">
      <w:pPr>
        <w:shd w:val="clear" w:color="auto" w:fill="FFFFFF"/>
        <w:jc w:val="both"/>
        <w:rPr>
          <w:b/>
          <w:sz w:val="20"/>
          <w:szCs w:val="20"/>
        </w:rPr>
      </w:pPr>
      <w:r>
        <w:rPr>
          <w:b/>
          <w:sz w:val="20"/>
          <w:szCs w:val="2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6pt;height:673.35pt">
            <v:imagedata r:id="rId74" o:title="kulturoloski studii_page-0002"/>
          </v:shape>
        </w:pict>
      </w:r>
    </w:p>
    <w:p w:rsidR="006A3F61" w:rsidRPr="00D72C51" w:rsidRDefault="006A3F61">
      <w:pPr>
        <w:shd w:val="clear" w:color="auto" w:fill="FFFFFF"/>
        <w:jc w:val="both"/>
        <w:rPr>
          <w:b/>
          <w:sz w:val="20"/>
          <w:szCs w:val="20"/>
          <w:lang w:val="mk-MK"/>
        </w:rPr>
      </w:pPr>
    </w:p>
    <w:sectPr w:rsidR="006A3F61" w:rsidRPr="00D72C51">
      <w:headerReference w:type="default" r:id="rId75"/>
      <w:footerReference w:type="default" r:id="rId76"/>
      <w:pgSz w:w="11907" w:h="16840"/>
      <w:pgMar w:top="1134" w:right="1107" w:bottom="1134" w:left="1276"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4A3A" w:rsidRDefault="002D4A3A">
      <w:r>
        <w:separator/>
      </w:r>
    </w:p>
  </w:endnote>
  <w:endnote w:type="continuationSeparator" w:id="0">
    <w:p w:rsidR="002D4A3A" w:rsidRDefault="002D4A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w:charset w:val="00"/>
    <w:family w:val="auto"/>
    <w:pitch w:val="default"/>
  </w:font>
  <w:font w:name="Arial Narrow">
    <w:panose1 w:val="020B0606020202030204"/>
    <w:charset w:val="CC"/>
    <w:family w:val="swiss"/>
    <w:pitch w:val="variable"/>
    <w:sig w:usb0="00000287" w:usb1="00000800" w:usb2="00000000" w:usb3="00000000" w:csb0="0000009F" w:csb1="00000000"/>
  </w:font>
  <w:font w:name="Helvetica Neue">
    <w:charset w:val="00"/>
    <w:family w:val="auto"/>
    <w:pitch w:val="default"/>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D48" w:rsidRDefault="00224D48">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D72C51">
      <w:rPr>
        <w:noProof/>
        <w:color w:val="000000"/>
      </w:rPr>
      <w:t>267</w:t>
    </w:r>
    <w:r>
      <w:rPr>
        <w:color w:val="000000"/>
      </w:rPr>
      <w:fldChar w:fldCharType="end"/>
    </w:r>
  </w:p>
  <w:p w:rsidR="00224D48" w:rsidRDefault="00224D48">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4A3A" w:rsidRDefault="002D4A3A">
      <w:r>
        <w:separator/>
      </w:r>
    </w:p>
  </w:footnote>
  <w:footnote w:type="continuationSeparator" w:id="0">
    <w:p w:rsidR="002D4A3A" w:rsidRDefault="002D4A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D48" w:rsidRDefault="00224D48">
    <w:pPr>
      <w:pBdr>
        <w:top w:val="nil"/>
        <w:left w:val="nil"/>
        <w:bottom w:val="single" w:sz="6" w:space="1" w:color="000000"/>
        <w:right w:val="nil"/>
        <w:between w:val="nil"/>
      </w:pBdr>
      <w:tabs>
        <w:tab w:val="center" w:pos="4680"/>
        <w:tab w:val="right" w:pos="9360"/>
      </w:tabs>
      <w:spacing w:after="240"/>
      <w:rPr>
        <w:color w:val="000000"/>
        <w:sz w:val="18"/>
        <w:szCs w:val="18"/>
      </w:rPr>
    </w:pPr>
  </w:p>
  <w:p w:rsidR="00224D48" w:rsidRDefault="00224D48">
    <w:pPr>
      <w:pBdr>
        <w:top w:val="nil"/>
        <w:left w:val="nil"/>
        <w:bottom w:val="single" w:sz="6" w:space="1" w:color="000000"/>
        <w:right w:val="nil"/>
        <w:between w:val="nil"/>
      </w:pBdr>
      <w:tabs>
        <w:tab w:val="center" w:pos="4680"/>
        <w:tab w:val="right" w:pos="9360"/>
      </w:tabs>
      <w:spacing w:after="240"/>
      <w:jc w:val="both"/>
      <w:rPr>
        <w:color w:val="000000"/>
        <w:sz w:val="18"/>
        <w:szCs w:val="18"/>
      </w:rPr>
    </w:pPr>
    <w:r>
      <w:rPr>
        <w:sz w:val="18"/>
        <w:szCs w:val="18"/>
      </w:rPr>
      <w:t>Наука за книжевност и културолошки студии</w:t>
    </w:r>
    <w:r>
      <w:rPr>
        <w:color w:val="000000"/>
        <w:sz w:val="18"/>
        <w:szCs w:val="18"/>
      </w:rPr>
      <w:t xml:space="preserve"> </w:t>
    </w:r>
    <w:r>
      <w:rPr>
        <w:color w:val="000000"/>
        <w:sz w:val="18"/>
        <w:szCs w:val="18"/>
      </w:rPr>
      <w:tab/>
    </w:r>
    <w:r>
      <w:rPr>
        <w:color w:val="000000"/>
        <w:sz w:val="18"/>
        <w:szCs w:val="18"/>
      </w:rPr>
      <w:tab/>
      <w:t xml:space="preserve">    Филолошки факултет „Блаже Конески“ - Скопје</w:t>
    </w:r>
  </w:p>
  <w:p w:rsidR="00224D48" w:rsidRDefault="00224D48">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F4913"/>
    <w:multiLevelType w:val="multilevel"/>
    <w:tmpl w:val="32345F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6D00F47"/>
    <w:multiLevelType w:val="multilevel"/>
    <w:tmpl w:val="935E27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9506745"/>
    <w:multiLevelType w:val="multilevel"/>
    <w:tmpl w:val="0ED8C714"/>
    <w:lvl w:ilvl="0">
      <w:start w:val="1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A883280"/>
    <w:multiLevelType w:val="hybridMultilevel"/>
    <w:tmpl w:val="1F9060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42707F"/>
    <w:multiLevelType w:val="hybridMultilevel"/>
    <w:tmpl w:val="8B1086D4"/>
    <w:lvl w:ilvl="0" w:tplc="0D1EB16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FE6B4C"/>
    <w:multiLevelType w:val="multilevel"/>
    <w:tmpl w:val="24C0504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nsid w:val="14617CE4"/>
    <w:multiLevelType w:val="multilevel"/>
    <w:tmpl w:val="F0C8E388"/>
    <w:lvl w:ilvl="0">
      <w:start w:val="2"/>
      <w:numFmt w:val="bullet"/>
      <w:lvlText w:val="-"/>
      <w:lvlJc w:val="left"/>
      <w:pPr>
        <w:ind w:left="388" w:hanging="360"/>
      </w:pPr>
      <w:rPr>
        <w:rFonts w:ascii="Times New Roman" w:eastAsia="Times New Roman" w:hAnsi="Times New Roman" w:cs="Times New Roman"/>
      </w:rPr>
    </w:lvl>
    <w:lvl w:ilvl="1">
      <w:start w:val="1"/>
      <w:numFmt w:val="bullet"/>
      <w:lvlText w:val="o"/>
      <w:lvlJc w:val="left"/>
      <w:pPr>
        <w:ind w:left="1108" w:hanging="360"/>
      </w:pPr>
      <w:rPr>
        <w:rFonts w:ascii="Courier New" w:eastAsia="Courier New" w:hAnsi="Courier New" w:cs="Courier New"/>
      </w:rPr>
    </w:lvl>
    <w:lvl w:ilvl="2">
      <w:start w:val="1"/>
      <w:numFmt w:val="bullet"/>
      <w:lvlText w:val="▪"/>
      <w:lvlJc w:val="left"/>
      <w:pPr>
        <w:ind w:left="1828" w:hanging="360"/>
      </w:pPr>
      <w:rPr>
        <w:rFonts w:ascii="Noto Sans Symbols" w:eastAsia="Noto Sans Symbols" w:hAnsi="Noto Sans Symbols" w:cs="Noto Sans Symbols"/>
      </w:rPr>
    </w:lvl>
    <w:lvl w:ilvl="3">
      <w:start w:val="1"/>
      <w:numFmt w:val="bullet"/>
      <w:lvlText w:val="●"/>
      <w:lvlJc w:val="left"/>
      <w:pPr>
        <w:ind w:left="2548" w:hanging="360"/>
      </w:pPr>
      <w:rPr>
        <w:rFonts w:ascii="Noto Sans Symbols" w:eastAsia="Noto Sans Symbols" w:hAnsi="Noto Sans Symbols" w:cs="Noto Sans Symbols"/>
      </w:rPr>
    </w:lvl>
    <w:lvl w:ilvl="4">
      <w:start w:val="1"/>
      <w:numFmt w:val="bullet"/>
      <w:lvlText w:val="o"/>
      <w:lvlJc w:val="left"/>
      <w:pPr>
        <w:ind w:left="3268" w:hanging="360"/>
      </w:pPr>
      <w:rPr>
        <w:rFonts w:ascii="Courier New" w:eastAsia="Courier New" w:hAnsi="Courier New" w:cs="Courier New"/>
      </w:rPr>
    </w:lvl>
    <w:lvl w:ilvl="5">
      <w:start w:val="1"/>
      <w:numFmt w:val="bullet"/>
      <w:lvlText w:val="▪"/>
      <w:lvlJc w:val="left"/>
      <w:pPr>
        <w:ind w:left="3988" w:hanging="360"/>
      </w:pPr>
      <w:rPr>
        <w:rFonts w:ascii="Noto Sans Symbols" w:eastAsia="Noto Sans Symbols" w:hAnsi="Noto Sans Symbols" w:cs="Noto Sans Symbols"/>
      </w:rPr>
    </w:lvl>
    <w:lvl w:ilvl="6">
      <w:start w:val="1"/>
      <w:numFmt w:val="bullet"/>
      <w:lvlText w:val="●"/>
      <w:lvlJc w:val="left"/>
      <w:pPr>
        <w:ind w:left="4708" w:hanging="360"/>
      </w:pPr>
      <w:rPr>
        <w:rFonts w:ascii="Noto Sans Symbols" w:eastAsia="Noto Sans Symbols" w:hAnsi="Noto Sans Symbols" w:cs="Noto Sans Symbols"/>
      </w:rPr>
    </w:lvl>
    <w:lvl w:ilvl="7">
      <w:start w:val="1"/>
      <w:numFmt w:val="bullet"/>
      <w:lvlText w:val="o"/>
      <w:lvlJc w:val="left"/>
      <w:pPr>
        <w:ind w:left="5428" w:hanging="360"/>
      </w:pPr>
      <w:rPr>
        <w:rFonts w:ascii="Courier New" w:eastAsia="Courier New" w:hAnsi="Courier New" w:cs="Courier New"/>
      </w:rPr>
    </w:lvl>
    <w:lvl w:ilvl="8">
      <w:start w:val="1"/>
      <w:numFmt w:val="bullet"/>
      <w:lvlText w:val="▪"/>
      <w:lvlJc w:val="left"/>
      <w:pPr>
        <w:ind w:left="6148" w:hanging="360"/>
      </w:pPr>
      <w:rPr>
        <w:rFonts w:ascii="Noto Sans Symbols" w:eastAsia="Noto Sans Symbols" w:hAnsi="Noto Sans Symbols" w:cs="Noto Sans Symbols"/>
      </w:rPr>
    </w:lvl>
  </w:abstractNum>
  <w:abstractNum w:abstractNumId="7">
    <w:nsid w:val="15BB519B"/>
    <w:multiLevelType w:val="multilevel"/>
    <w:tmpl w:val="D040C96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nsid w:val="1A1D7B0D"/>
    <w:multiLevelType w:val="multilevel"/>
    <w:tmpl w:val="F6BAECB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nsid w:val="1C6F0D59"/>
    <w:multiLevelType w:val="multilevel"/>
    <w:tmpl w:val="BE684096"/>
    <w:lvl w:ilvl="0">
      <w:start w:val="1"/>
      <w:numFmt w:val="decimal"/>
      <w:lvlText w:val="%1."/>
      <w:lvlJc w:val="left"/>
      <w:pPr>
        <w:ind w:left="360" w:hanging="360"/>
      </w:pPr>
      <w:rPr>
        <w:sz w:val="24"/>
        <w:szCs w:val="24"/>
      </w:r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E5A21F2"/>
    <w:multiLevelType w:val="multilevel"/>
    <w:tmpl w:val="D7648F22"/>
    <w:lvl w:ilvl="0">
      <w:start w:val="1"/>
      <w:numFmt w:val="decimal"/>
      <w:lvlText w:val="Chapter %1"/>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1">
    <w:nsid w:val="28BF6E91"/>
    <w:multiLevelType w:val="multilevel"/>
    <w:tmpl w:val="117E6EF2"/>
    <w:lvl w:ilvl="0">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nsid w:val="2C7B2E68"/>
    <w:multiLevelType w:val="multilevel"/>
    <w:tmpl w:val="2C7860DC"/>
    <w:lvl w:ilvl="0">
      <w:start w:val="1"/>
      <w:numFmt w:val="decimal"/>
      <w:lvlText w:val="%1."/>
      <w:lvlJc w:val="left"/>
      <w:pPr>
        <w:ind w:left="748" w:hanging="360"/>
      </w:pPr>
    </w:lvl>
    <w:lvl w:ilvl="1">
      <w:start w:val="1"/>
      <w:numFmt w:val="bullet"/>
      <w:lvlText w:val="o"/>
      <w:lvlJc w:val="left"/>
      <w:pPr>
        <w:ind w:left="1468" w:hanging="360"/>
      </w:pPr>
      <w:rPr>
        <w:rFonts w:ascii="Courier New" w:eastAsia="Courier New" w:hAnsi="Courier New" w:cs="Courier New"/>
      </w:rPr>
    </w:lvl>
    <w:lvl w:ilvl="2">
      <w:start w:val="1"/>
      <w:numFmt w:val="bullet"/>
      <w:lvlText w:val="▪"/>
      <w:lvlJc w:val="left"/>
      <w:pPr>
        <w:ind w:left="2188" w:hanging="360"/>
      </w:pPr>
      <w:rPr>
        <w:rFonts w:ascii="Noto Sans" w:eastAsia="Noto Sans" w:hAnsi="Noto Sans" w:cs="Noto Sans"/>
      </w:rPr>
    </w:lvl>
    <w:lvl w:ilvl="3">
      <w:start w:val="1"/>
      <w:numFmt w:val="bullet"/>
      <w:lvlText w:val="●"/>
      <w:lvlJc w:val="left"/>
      <w:pPr>
        <w:ind w:left="2908" w:hanging="360"/>
      </w:pPr>
      <w:rPr>
        <w:rFonts w:ascii="Noto Sans" w:eastAsia="Noto Sans" w:hAnsi="Noto Sans" w:cs="Noto Sans"/>
      </w:rPr>
    </w:lvl>
    <w:lvl w:ilvl="4">
      <w:start w:val="1"/>
      <w:numFmt w:val="bullet"/>
      <w:lvlText w:val="o"/>
      <w:lvlJc w:val="left"/>
      <w:pPr>
        <w:ind w:left="3628" w:hanging="360"/>
      </w:pPr>
      <w:rPr>
        <w:rFonts w:ascii="Courier New" w:eastAsia="Courier New" w:hAnsi="Courier New" w:cs="Courier New"/>
      </w:rPr>
    </w:lvl>
    <w:lvl w:ilvl="5">
      <w:start w:val="1"/>
      <w:numFmt w:val="bullet"/>
      <w:lvlText w:val="▪"/>
      <w:lvlJc w:val="left"/>
      <w:pPr>
        <w:ind w:left="4348" w:hanging="360"/>
      </w:pPr>
      <w:rPr>
        <w:rFonts w:ascii="Noto Sans" w:eastAsia="Noto Sans" w:hAnsi="Noto Sans" w:cs="Noto Sans"/>
      </w:rPr>
    </w:lvl>
    <w:lvl w:ilvl="6">
      <w:start w:val="1"/>
      <w:numFmt w:val="bullet"/>
      <w:lvlText w:val="●"/>
      <w:lvlJc w:val="left"/>
      <w:pPr>
        <w:ind w:left="5068" w:hanging="360"/>
      </w:pPr>
      <w:rPr>
        <w:rFonts w:ascii="Noto Sans" w:eastAsia="Noto Sans" w:hAnsi="Noto Sans" w:cs="Noto Sans"/>
      </w:rPr>
    </w:lvl>
    <w:lvl w:ilvl="7">
      <w:start w:val="1"/>
      <w:numFmt w:val="bullet"/>
      <w:lvlText w:val="o"/>
      <w:lvlJc w:val="left"/>
      <w:pPr>
        <w:ind w:left="5788" w:hanging="360"/>
      </w:pPr>
      <w:rPr>
        <w:rFonts w:ascii="Courier New" w:eastAsia="Courier New" w:hAnsi="Courier New" w:cs="Courier New"/>
      </w:rPr>
    </w:lvl>
    <w:lvl w:ilvl="8">
      <w:start w:val="1"/>
      <w:numFmt w:val="bullet"/>
      <w:lvlText w:val="▪"/>
      <w:lvlJc w:val="left"/>
      <w:pPr>
        <w:ind w:left="6508" w:hanging="360"/>
      </w:pPr>
      <w:rPr>
        <w:rFonts w:ascii="Noto Sans" w:eastAsia="Noto Sans" w:hAnsi="Noto Sans" w:cs="Noto Sans"/>
      </w:rPr>
    </w:lvl>
  </w:abstractNum>
  <w:abstractNum w:abstractNumId="13">
    <w:nsid w:val="3D7501A5"/>
    <w:multiLevelType w:val="multilevel"/>
    <w:tmpl w:val="7C0AED68"/>
    <w:lvl w:ilvl="0">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nsid w:val="3E632B23"/>
    <w:multiLevelType w:val="multilevel"/>
    <w:tmpl w:val="47E6C2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F2707E9"/>
    <w:multiLevelType w:val="multilevel"/>
    <w:tmpl w:val="492C7FB2"/>
    <w:lvl w:ilvl="0">
      <w:start w:val="1"/>
      <w:numFmt w:val="decimal"/>
      <w:lvlText w:val="%1."/>
      <w:lvlJc w:val="left"/>
      <w:pPr>
        <w:ind w:left="360" w:hanging="360"/>
      </w:pPr>
      <w:rPr>
        <w:sz w:val="24"/>
        <w:szCs w:val="24"/>
      </w:r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41EB1265"/>
    <w:multiLevelType w:val="hybridMultilevel"/>
    <w:tmpl w:val="E3EEB7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4454862"/>
    <w:multiLevelType w:val="multilevel"/>
    <w:tmpl w:val="446AFFCC"/>
    <w:lvl w:ilvl="0">
      <w:start w:val="1"/>
      <w:numFmt w:val="bullet"/>
      <w:lvlText w:val="−"/>
      <w:lvlJc w:val="left"/>
      <w:pPr>
        <w:ind w:left="720" w:hanging="360"/>
      </w:pPr>
      <w:rPr>
        <w:rFonts w:ascii="Arial Narrow" w:eastAsia="Arial Narrow" w:hAnsi="Arial Narrow" w:cs="Arial Narro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8">
    <w:nsid w:val="4619670B"/>
    <w:multiLevelType w:val="multilevel"/>
    <w:tmpl w:val="B0F8C810"/>
    <w:lvl w:ilvl="0">
      <w:start w:val="10"/>
      <w:numFmt w:val="bullet"/>
      <w:lvlText w:val="-"/>
      <w:lvlJc w:val="left"/>
      <w:pPr>
        <w:ind w:left="388" w:hanging="360"/>
      </w:pPr>
      <w:rPr>
        <w:rFonts w:ascii="Times New Roman" w:eastAsia="Times New Roman" w:hAnsi="Times New Roman" w:cs="Times New Roman"/>
      </w:rPr>
    </w:lvl>
    <w:lvl w:ilvl="1">
      <w:start w:val="1"/>
      <w:numFmt w:val="bullet"/>
      <w:lvlText w:val="o"/>
      <w:lvlJc w:val="left"/>
      <w:pPr>
        <w:ind w:left="1108" w:hanging="360"/>
      </w:pPr>
      <w:rPr>
        <w:rFonts w:ascii="Courier New" w:eastAsia="Courier New" w:hAnsi="Courier New" w:cs="Courier New"/>
      </w:rPr>
    </w:lvl>
    <w:lvl w:ilvl="2">
      <w:start w:val="1"/>
      <w:numFmt w:val="bullet"/>
      <w:lvlText w:val="▪"/>
      <w:lvlJc w:val="left"/>
      <w:pPr>
        <w:ind w:left="1828" w:hanging="360"/>
      </w:pPr>
      <w:rPr>
        <w:rFonts w:ascii="Noto Sans Symbols" w:eastAsia="Noto Sans Symbols" w:hAnsi="Noto Sans Symbols" w:cs="Noto Sans Symbols"/>
      </w:rPr>
    </w:lvl>
    <w:lvl w:ilvl="3">
      <w:start w:val="1"/>
      <w:numFmt w:val="bullet"/>
      <w:lvlText w:val="●"/>
      <w:lvlJc w:val="left"/>
      <w:pPr>
        <w:ind w:left="2548" w:hanging="360"/>
      </w:pPr>
      <w:rPr>
        <w:rFonts w:ascii="Noto Sans Symbols" w:eastAsia="Noto Sans Symbols" w:hAnsi="Noto Sans Symbols" w:cs="Noto Sans Symbols"/>
      </w:rPr>
    </w:lvl>
    <w:lvl w:ilvl="4">
      <w:start w:val="1"/>
      <w:numFmt w:val="bullet"/>
      <w:lvlText w:val="o"/>
      <w:lvlJc w:val="left"/>
      <w:pPr>
        <w:ind w:left="3268" w:hanging="360"/>
      </w:pPr>
      <w:rPr>
        <w:rFonts w:ascii="Courier New" w:eastAsia="Courier New" w:hAnsi="Courier New" w:cs="Courier New"/>
      </w:rPr>
    </w:lvl>
    <w:lvl w:ilvl="5">
      <w:start w:val="1"/>
      <w:numFmt w:val="bullet"/>
      <w:lvlText w:val="▪"/>
      <w:lvlJc w:val="left"/>
      <w:pPr>
        <w:ind w:left="3988" w:hanging="360"/>
      </w:pPr>
      <w:rPr>
        <w:rFonts w:ascii="Noto Sans Symbols" w:eastAsia="Noto Sans Symbols" w:hAnsi="Noto Sans Symbols" w:cs="Noto Sans Symbols"/>
      </w:rPr>
    </w:lvl>
    <w:lvl w:ilvl="6">
      <w:start w:val="1"/>
      <w:numFmt w:val="bullet"/>
      <w:lvlText w:val="●"/>
      <w:lvlJc w:val="left"/>
      <w:pPr>
        <w:ind w:left="4708" w:hanging="360"/>
      </w:pPr>
      <w:rPr>
        <w:rFonts w:ascii="Noto Sans Symbols" w:eastAsia="Noto Sans Symbols" w:hAnsi="Noto Sans Symbols" w:cs="Noto Sans Symbols"/>
      </w:rPr>
    </w:lvl>
    <w:lvl w:ilvl="7">
      <w:start w:val="1"/>
      <w:numFmt w:val="bullet"/>
      <w:lvlText w:val="o"/>
      <w:lvlJc w:val="left"/>
      <w:pPr>
        <w:ind w:left="5428" w:hanging="360"/>
      </w:pPr>
      <w:rPr>
        <w:rFonts w:ascii="Courier New" w:eastAsia="Courier New" w:hAnsi="Courier New" w:cs="Courier New"/>
      </w:rPr>
    </w:lvl>
    <w:lvl w:ilvl="8">
      <w:start w:val="1"/>
      <w:numFmt w:val="bullet"/>
      <w:lvlText w:val="▪"/>
      <w:lvlJc w:val="left"/>
      <w:pPr>
        <w:ind w:left="6148" w:hanging="360"/>
      </w:pPr>
      <w:rPr>
        <w:rFonts w:ascii="Noto Sans Symbols" w:eastAsia="Noto Sans Symbols" w:hAnsi="Noto Sans Symbols" w:cs="Noto Sans Symbols"/>
      </w:rPr>
    </w:lvl>
  </w:abstractNum>
  <w:abstractNum w:abstractNumId="19">
    <w:nsid w:val="4C7E53E2"/>
    <w:multiLevelType w:val="multilevel"/>
    <w:tmpl w:val="AA7872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53261503"/>
    <w:multiLevelType w:val="multilevel"/>
    <w:tmpl w:val="8C9A65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557D5636"/>
    <w:multiLevelType w:val="multilevel"/>
    <w:tmpl w:val="1C3A601C"/>
    <w:lvl w:ilvl="0">
      <w:start w:val="1"/>
      <w:numFmt w:val="decimal"/>
      <w:lvlText w:val="%1."/>
      <w:lvlJc w:val="left"/>
      <w:pPr>
        <w:ind w:left="360" w:hanging="360"/>
      </w:pPr>
      <w:rPr>
        <w:sz w:val="24"/>
        <w:szCs w:val="24"/>
      </w:r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56745A0F"/>
    <w:multiLevelType w:val="multilevel"/>
    <w:tmpl w:val="9B42BE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5A6A6932"/>
    <w:multiLevelType w:val="multilevel"/>
    <w:tmpl w:val="D802807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nsid w:val="5BB2735B"/>
    <w:multiLevelType w:val="multilevel"/>
    <w:tmpl w:val="63BE0DCA"/>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5">
    <w:nsid w:val="633D5F7F"/>
    <w:multiLevelType w:val="multilevel"/>
    <w:tmpl w:val="878ED4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6EAB6925"/>
    <w:multiLevelType w:val="multilevel"/>
    <w:tmpl w:val="E1E6C2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72B5522C"/>
    <w:multiLevelType w:val="multilevel"/>
    <w:tmpl w:val="5414E99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8">
    <w:nsid w:val="73A0001B"/>
    <w:multiLevelType w:val="hybridMultilevel"/>
    <w:tmpl w:val="58B69D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75FF14CB"/>
    <w:multiLevelType w:val="hybridMultilevel"/>
    <w:tmpl w:val="BB788000"/>
    <w:lvl w:ilvl="0" w:tplc="16367D06">
      <w:start w:val="1"/>
      <w:numFmt w:val="bullet"/>
      <w:lvlText w:val="−"/>
      <w:lvlJc w:val="left"/>
      <w:pPr>
        <w:ind w:left="720" w:hanging="360"/>
      </w:pPr>
      <w:rPr>
        <w:rFonts w:ascii="Arial Narrow" w:hAnsi="Arial Narro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14"/>
  </w:num>
  <w:num w:numId="3">
    <w:abstractNumId w:val="18"/>
  </w:num>
  <w:num w:numId="4">
    <w:abstractNumId w:val="22"/>
  </w:num>
  <w:num w:numId="5">
    <w:abstractNumId w:val="24"/>
  </w:num>
  <w:num w:numId="6">
    <w:abstractNumId w:val="12"/>
  </w:num>
  <w:num w:numId="7">
    <w:abstractNumId w:val="7"/>
  </w:num>
  <w:num w:numId="8">
    <w:abstractNumId w:val="23"/>
  </w:num>
  <w:num w:numId="9">
    <w:abstractNumId w:val="8"/>
  </w:num>
  <w:num w:numId="10">
    <w:abstractNumId w:val="25"/>
  </w:num>
  <w:num w:numId="11">
    <w:abstractNumId w:val="2"/>
  </w:num>
  <w:num w:numId="12">
    <w:abstractNumId w:val="27"/>
  </w:num>
  <w:num w:numId="13">
    <w:abstractNumId w:val="5"/>
  </w:num>
  <w:num w:numId="14">
    <w:abstractNumId w:val="6"/>
  </w:num>
  <w:num w:numId="15">
    <w:abstractNumId w:val="13"/>
  </w:num>
  <w:num w:numId="16">
    <w:abstractNumId w:val="11"/>
  </w:num>
  <w:num w:numId="17">
    <w:abstractNumId w:val="21"/>
  </w:num>
  <w:num w:numId="18">
    <w:abstractNumId w:val="15"/>
  </w:num>
  <w:num w:numId="19">
    <w:abstractNumId w:val="10"/>
  </w:num>
  <w:num w:numId="20">
    <w:abstractNumId w:val="17"/>
  </w:num>
  <w:num w:numId="21">
    <w:abstractNumId w:val="0"/>
  </w:num>
  <w:num w:numId="22">
    <w:abstractNumId w:val="20"/>
  </w:num>
  <w:num w:numId="23">
    <w:abstractNumId w:val="26"/>
  </w:num>
  <w:num w:numId="24">
    <w:abstractNumId w:val="1"/>
  </w:num>
  <w:num w:numId="25">
    <w:abstractNumId w:val="4"/>
  </w:num>
  <w:num w:numId="26">
    <w:abstractNumId w:val="28"/>
  </w:num>
  <w:num w:numId="27">
    <w:abstractNumId w:val="3"/>
  </w:num>
  <w:num w:numId="28">
    <w:abstractNumId w:val="9"/>
  </w:num>
  <w:num w:numId="29">
    <w:abstractNumId w:val="29"/>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6A3F61"/>
    <w:rsid w:val="00144F46"/>
    <w:rsid w:val="00224D48"/>
    <w:rsid w:val="002D4A3A"/>
    <w:rsid w:val="005638DA"/>
    <w:rsid w:val="005B3A4D"/>
    <w:rsid w:val="006A3F61"/>
    <w:rsid w:val="007F60DD"/>
    <w:rsid w:val="00802DEF"/>
    <w:rsid w:val="00834CDE"/>
    <w:rsid w:val="008A4D2D"/>
    <w:rsid w:val="009A76CA"/>
    <w:rsid w:val="00A14B6D"/>
    <w:rsid w:val="00BB11CF"/>
    <w:rsid w:val="00CF29D7"/>
    <w:rsid w:val="00D72C51"/>
    <w:rsid w:val="00ED3025"/>
    <w:rsid w:val="00F5030B"/>
    <w:rsid w:val="00F728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sr-Cyrl-R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spacing w:before="240" w:after="60"/>
      <w:outlineLvl w:val="0"/>
    </w:pPr>
    <w:rPr>
      <w:b/>
      <w:sz w:val="24"/>
      <w:szCs w:val="24"/>
    </w:rPr>
  </w:style>
  <w:style w:type="paragraph" w:styleId="Heading2">
    <w:name w:val="heading 2"/>
    <w:basedOn w:val="Normal"/>
    <w:next w:val="Normal"/>
    <w:pPr>
      <w:pBdr>
        <w:top w:val="nil"/>
        <w:left w:val="nil"/>
        <w:bottom w:val="nil"/>
        <w:right w:val="nil"/>
        <w:between w:val="nil"/>
      </w:pBdr>
      <w:ind w:left="720" w:hanging="720"/>
      <w:outlineLvl w:val="1"/>
    </w:pPr>
    <w:rPr>
      <w:b/>
      <w:color w:val="000000"/>
      <w:sz w:val="24"/>
      <w:szCs w:val="24"/>
    </w:rPr>
  </w:style>
  <w:style w:type="paragraph" w:styleId="Heading3">
    <w:name w:val="heading 3"/>
    <w:basedOn w:val="Normal"/>
    <w:next w:val="Normal"/>
    <w:pPr>
      <w:pBdr>
        <w:top w:val="nil"/>
        <w:left w:val="nil"/>
        <w:bottom w:val="nil"/>
        <w:right w:val="nil"/>
        <w:between w:val="nil"/>
      </w:pBdr>
      <w:outlineLvl w:val="2"/>
    </w:pPr>
    <w:rPr>
      <w:rFonts w:ascii="Helvetica Neue" w:eastAsia="Helvetica Neue" w:hAnsi="Helvetica Neue" w:cs="Helvetica Neue"/>
      <w:color w:val="000000"/>
      <w:sz w:val="24"/>
      <w:szCs w:val="24"/>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spacing w:before="240" w:after="60"/>
      <w:outlineLvl w:val="4"/>
    </w:pPr>
    <w:rPr>
      <w:b/>
      <w:i/>
      <w:sz w:val="26"/>
      <w:szCs w:val="26"/>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jc w:val="center"/>
    </w:pPr>
    <w:rPr>
      <w:b/>
      <w:sz w:val="24"/>
      <w:szCs w:val="24"/>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2">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3">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4">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5">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6">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7">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b">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d">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e">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2">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3">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4">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5">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6">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7">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b">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d">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e">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2">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3">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4">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5">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6">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7">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b">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d">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e">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2">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3">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4">
    <w:basedOn w:val="TableNormal"/>
    <w:tblPr>
      <w:tblStyleRowBandSize w:val="1"/>
      <w:tblStyleColBandSize w:val="1"/>
      <w:tblInd w:w="0" w:type="dxa"/>
      <w:tblCellMar>
        <w:top w:w="0" w:type="dxa"/>
        <w:left w:w="115" w:type="dxa"/>
        <w:bottom w:w="0" w:type="dxa"/>
        <w:right w:w="115" w:type="dxa"/>
      </w:tblCellMar>
    </w:tblPr>
  </w:style>
  <w:style w:type="table" w:customStyle="1" w:styleId="afff5">
    <w:basedOn w:val="TableNormal"/>
    <w:tblPr>
      <w:tblStyleRowBandSize w:val="1"/>
      <w:tblStyleColBandSize w:val="1"/>
      <w:tblInd w:w="0" w:type="dxa"/>
      <w:tblCellMar>
        <w:top w:w="0" w:type="dxa"/>
        <w:left w:w="115" w:type="dxa"/>
        <w:bottom w:w="0" w:type="dxa"/>
        <w:right w:w="115" w:type="dxa"/>
      </w:tblCellMar>
    </w:tblPr>
  </w:style>
  <w:style w:type="table" w:customStyle="1" w:styleId="afff6">
    <w:basedOn w:val="TableNormal"/>
    <w:tblPr>
      <w:tblStyleRowBandSize w:val="1"/>
      <w:tblStyleColBandSize w:val="1"/>
      <w:tblInd w:w="0" w:type="dxa"/>
      <w:tblCellMar>
        <w:top w:w="0" w:type="dxa"/>
        <w:left w:w="115" w:type="dxa"/>
        <w:bottom w:w="0" w:type="dxa"/>
        <w:right w:w="115" w:type="dxa"/>
      </w:tblCellMar>
    </w:tblPr>
  </w:style>
  <w:style w:type="table" w:customStyle="1" w:styleId="afff7">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b">
    <w:basedOn w:val="TableNormal"/>
    <w:tblPr>
      <w:tblStyleRowBandSize w:val="1"/>
      <w:tblStyleColBandSize w:val="1"/>
      <w:tblInd w:w="0" w:type="dxa"/>
      <w:tblCellMar>
        <w:top w:w="0" w:type="dxa"/>
        <w:left w:w="115" w:type="dxa"/>
        <w:bottom w:w="0" w:type="dxa"/>
        <w:right w:w="115" w:type="dxa"/>
      </w:tblCellMar>
    </w:tblPr>
  </w:style>
  <w:style w:type="table" w:customStyle="1" w:styleId="afff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d">
    <w:basedOn w:val="TableNormal"/>
    <w:tblPr>
      <w:tblStyleRowBandSize w:val="1"/>
      <w:tblStyleColBandSize w:val="1"/>
      <w:tblInd w:w="0" w:type="dxa"/>
      <w:tblCellMar>
        <w:top w:w="0" w:type="dxa"/>
        <w:left w:w="115" w:type="dxa"/>
        <w:bottom w:w="0" w:type="dxa"/>
        <w:right w:w="115" w:type="dxa"/>
      </w:tblCellMar>
    </w:tblPr>
  </w:style>
  <w:style w:type="table" w:customStyle="1" w:styleId="afffe">
    <w:basedOn w:val="TableNormal"/>
    <w:tblPr>
      <w:tblStyleRowBandSize w:val="1"/>
      <w:tblStyleColBandSize w:val="1"/>
      <w:tblInd w:w="0" w:type="dxa"/>
      <w:tblCellMar>
        <w:top w:w="0" w:type="dxa"/>
        <w:left w:w="115" w:type="dxa"/>
        <w:bottom w:w="0" w:type="dxa"/>
        <w:right w:w="115" w:type="dxa"/>
      </w:tblCellMar>
    </w:tblPr>
  </w:style>
  <w:style w:type="table" w:customStyle="1" w:styleId="afff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2">
    <w:basedOn w:val="TableNormal"/>
    <w:tblPr>
      <w:tblStyleRowBandSize w:val="1"/>
      <w:tblStyleColBandSize w:val="1"/>
      <w:tblInd w:w="0" w:type="dxa"/>
      <w:tblCellMar>
        <w:top w:w="0" w:type="dxa"/>
        <w:left w:w="115" w:type="dxa"/>
        <w:bottom w:w="0" w:type="dxa"/>
        <w:right w:w="115" w:type="dxa"/>
      </w:tblCellMar>
    </w:tblPr>
  </w:style>
  <w:style w:type="table" w:customStyle="1" w:styleId="affff3">
    <w:basedOn w:val="TableNormal"/>
    <w:tblPr>
      <w:tblStyleRowBandSize w:val="1"/>
      <w:tblStyleColBandSize w:val="1"/>
      <w:tblInd w:w="0" w:type="dxa"/>
      <w:tblCellMar>
        <w:top w:w="0" w:type="dxa"/>
        <w:left w:w="115" w:type="dxa"/>
        <w:bottom w:w="0" w:type="dxa"/>
        <w:right w:w="115" w:type="dxa"/>
      </w:tblCellMar>
    </w:tblPr>
  </w:style>
  <w:style w:type="table" w:customStyle="1" w:styleId="affff4">
    <w:basedOn w:val="TableNormal"/>
    <w:tblPr>
      <w:tblStyleRowBandSize w:val="1"/>
      <w:tblStyleColBandSize w:val="1"/>
      <w:tblInd w:w="0" w:type="dxa"/>
      <w:tblCellMar>
        <w:top w:w="0" w:type="dxa"/>
        <w:left w:w="115" w:type="dxa"/>
        <w:bottom w:w="0" w:type="dxa"/>
        <w:right w:w="115" w:type="dxa"/>
      </w:tblCellMar>
    </w:tblPr>
  </w:style>
  <w:style w:type="table" w:customStyle="1" w:styleId="affff5">
    <w:basedOn w:val="TableNormal"/>
    <w:tblPr>
      <w:tblStyleRowBandSize w:val="1"/>
      <w:tblStyleColBandSize w:val="1"/>
      <w:tblInd w:w="0" w:type="dxa"/>
      <w:tblCellMar>
        <w:top w:w="0" w:type="dxa"/>
        <w:left w:w="115" w:type="dxa"/>
        <w:bottom w:w="0" w:type="dxa"/>
        <w:right w:w="115" w:type="dxa"/>
      </w:tblCellMar>
    </w:tblPr>
  </w:style>
  <w:style w:type="table" w:customStyle="1" w:styleId="affff6">
    <w:basedOn w:val="TableNormal"/>
    <w:tblPr>
      <w:tblStyleRowBandSize w:val="1"/>
      <w:tblStyleColBandSize w:val="1"/>
      <w:tblInd w:w="0" w:type="dxa"/>
      <w:tblCellMar>
        <w:top w:w="0" w:type="dxa"/>
        <w:left w:w="115" w:type="dxa"/>
        <w:bottom w:w="0" w:type="dxa"/>
        <w:right w:w="115" w:type="dxa"/>
      </w:tblCellMar>
    </w:tblPr>
  </w:style>
  <w:style w:type="table" w:customStyle="1" w:styleId="affff7">
    <w:basedOn w:val="TableNormal"/>
    <w:tblPr>
      <w:tblStyleRowBandSize w:val="1"/>
      <w:tblStyleColBandSize w:val="1"/>
      <w:tblInd w:w="0" w:type="dxa"/>
      <w:tblCellMar>
        <w:top w:w="0" w:type="dxa"/>
        <w:left w:w="115" w:type="dxa"/>
        <w:bottom w:w="0" w:type="dxa"/>
        <w:right w:w="115" w:type="dxa"/>
      </w:tblCellMar>
    </w:tblPr>
  </w:style>
  <w:style w:type="table" w:customStyle="1" w:styleId="affff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a">
    <w:basedOn w:val="TableNormal"/>
    <w:tblPr>
      <w:tblStyleRowBandSize w:val="1"/>
      <w:tblStyleColBandSize w:val="1"/>
      <w:tblInd w:w="0" w:type="dxa"/>
      <w:tblCellMar>
        <w:top w:w="0" w:type="dxa"/>
        <w:left w:w="115" w:type="dxa"/>
        <w:bottom w:w="0" w:type="dxa"/>
        <w:right w:w="115" w:type="dxa"/>
      </w:tblCellMar>
    </w:tblPr>
  </w:style>
  <w:style w:type="table" w:customStyle="1" w:styleId="affffb">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d">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e">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3">
    <w:basedOn w:val="TableNormal"/>
    <w:tblPr>
      <w:tblStyleRowBandSize w:val="1"/>
      <w:tblStyleColBandSize w:val="1"/>
      <w:tblInd w:w="0" w:type="dxa"/>
      <w:tblCellMar>
        <w:top w:w="0" w:type="dxa"/>
        <w:left w:w="115" w:type="dxa"/>
        <w:bottom w:w="0" w:type="dxa"/>
        <w:right w:w="115" w:type="dxa"/>
      </w:tblCellMar>
    </w:tblPr>
  </w:style>
  <w:style w:type="table" w:customStyle="1" w:styleId="a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5">
    <w:basedOn w:val="TableNormal"/>
    <w:tblPr>
      <w:tblStyleRowBandSize w:val="1"/>
      <w:tblStyleColBandSize w:val="1"/>
      <w:tblInd w:w="0" w:type="dxa"/>
      <w:tblCellMar>
        <w:top w:w="0" w:type="dxa"/>
        <w:left w:w="115" w:type="dxa"/>
        <w:bottom w:w="0" w:type="dxa"/>
        <w:right w:w="115" w:type="dxa"/>
      </w:tblCellMar>
    </w:tblPr>
  </w:style>
  <w:style w:type="table" w:customStyle="1" w:styleId="a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7">
    <w:basedOn w:val="TableNormal"/>
    <w:tblPr>
      <w:tblStyleRowBandSize w:val="1"/>
      <w:tblStyleColBandSize w:val="1"/>
      <w:tblInd w:w="0" w:type="dxa"/>
      <w:tblCellMar>
        <w:top w:w="0" w:type="dxa"/>
        <w:left w:w="115" w:type="dxa"/>
        <w:bottom w:w="0" w:type="dxa"/>
        <w:right w:w="115" w:type="dxa"/>
      </w:tblCellMar>
    </w:tblPr>
  </w:style>
  <w:style w:type="table" w:customStyle="1" w:styleId="a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9">
    <w:basedOn w:val="TableNormal"/>
    <w:tblPr>
      <w:tblStyleRowBandSize w:val="1"/>
      <w:tblStyleColBandSize w:val="1"/>
      <w:tblInd w:w="0" w:type="dxa"/>
      <w:tblCellMar>
        <w:top w:w="0" w:type="dxa"/>
        <w:left w:w="115" w:type="dxa"/>
        <w:bottom w:w="0" w:type="dxa"/>
        <w:right w:w="115" w:type="dxa"/>
      </w:tblCellMar>
    </w:tblPr>
  </w:style>
  <w:style w:type="table" w:customStyle="1" w:styleId="a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d">
    <w:basedOn w:val="TableNormal"/>
    <w:tblPr>
      <w:tblStyleRowBandSize w:val="1"/>
      <w:tblStyleColBandSize w:val="1"/>
      <w:tblInd w:w="0" w:type="dxa"/>
      <w:tblCellMar>
        <w:top w:w="0" w:type="dxa"/>
        <w:left w:w="115" w:type="dxa"/>
        <w:bottom w:w="0" w:type="dxa"/>
        <w:right w:w="115" w:type="dxa"/>
      </w:tblCellMar>
    </w:tblPr>
  </w:style>
  <w:style w:type="table" w:customStyle="1" w:styleId="afffffe">
    <w:basedOn w:val="TableNormal"/>
    <w:tblPr>
      <w:tblStyleRowBandSize w:val="1"/>
      <w:tblStyleColBandSize w:val="1"/>
      <w:tblInd w:w="0" w:type="dxa"/>
      <w:tblCellMar>
        <w:top w:w="0" w:type="dxa"/>
        <w:left w:w="115" w:type="dxa"/>
        <w:bottom w:w="0" w:type="dxa"/>
        <w:right w:w="115" w:type="dxa"/>
      </w:tblCellMar>
    </w:tblPr>
  </w:style>
  <w:style w:type="table" w:customStyle="1" w:styleId="affffff">
    <w:basedOn w:val="TableNormal"/>
    <w:tblPr>
      <w:tblStyleRowBandSize w:val="1"/>
      <w:tblStyleColBandSize w:val="1"/>
      <w:tblInd w:w="0" w:type="dxa"/>
      <w:tblCellMar>
        <w:top w:w="0" w:type="dxa"/>
        <w:left w:w="115" w:type="dxa"/>
        <w:bottom w:w="0" w:type="dxa"/>
        <w:right w:w="115" w:type="dxa"/>
      </w:tblCellMar>
    </w:tblPr>
  </w:style>
  <w:style w:type="table" w:customStyle="1" w:styleId="affffff0">
    <w:basedOn w:val="TableNormal"/>
    <w:tblPr>
      <w:tblStyleRowBandSize w:val="1"/>
      <w:tblStyleColBandSize w:val="1"/>
      <w:tblInd w:w="0" w:type="dxa"/>
      <w:tblCellMar>
        <w:top w:w="0" w:type="dxa"/>
        <w:left w:w="115" w:type="dxa"/>
        <w:bottom w:w="0" w:type="dxa"/>
        <w:right w:w="115" w:type="dxa"/>
      </w:tblCellMar>
    </w:tblPr>
  </w:style>
  <w:style w:type="table" w:customStyle="1" w:styleId="af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3">
    <w:basedOn w:val="TableNormal"/>
    <w:tblPr>
      <w:tblStyleRowBandSize w:val="1"/>
      <w:tblStyleColBandSize w:val="1"/>
      <w:tblInd w:w="0" w:type="dxa"/>
      <w:tblCellMar>
        <w:top w:w="0" w:type="dxa"/>
        <w:left w:w="115" w:type="dxa"/>
        <w:bottom w:w="0" w:type="dxa"/>
        <w:right w:w="115" w:type="dxa"/>
      </w:tblCellMar>
    </w:tblPr>
  </w:style>
  <w:style w:type="table" w:customStyle="1" w:styleId="af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f5">
    <w:basedOn w:val="TableNormal"/>
    <w:tblPr>
      <w:tblStyleRowBandSize w:val="1"/>
      <w:tblStyleColBandSize w:val="1"/>
      <w:tblInd w:w="0" w:type="dxa"/>
      <w:tblCellMar>
        <w:top w:w="0" w:type="dxa"/>
        <w:left w:w="115" w:type="dxa"/>
        <w:bottom w:w="0" w:type="dxa"/>
        <w:right w:w="115" w:type="dxa"/>
      </w:tblCellMar>
    </w:tblPr>
  </w:style>
  <w:style w:type="table" w:customStyle="1" w:styleId="af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f7">
    <w:basedOn w:val="TableNormal"/>
    <w:tblPr>
      <w:tblStyleRowBandSize w:val="1"/>
      <w:tblStyleColBandSize w:val="1"/>
      <w:tblInd w:w="0" w:type="dxa"/>
      <w:tblCellMar>
        <w:top w:w="0" w:type="dxa"/>
        <w:left w:w="115" w:type="dxa"/>
        <w:bottom w:w="0" w:type="dxa"/>
        <w:right w:w="115" w:type="dxa"/>
      </w:tblCellMar>
    </w:tblPr>
  </w:style>
  <w:style w:type="table" w:customStyle="1" w:styleId="af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24D48"/>
    <w:rPr>
      <w:rFonts w:ascii="Tahoma" w:hAnsi="Tahoma" w:cs="Tahoma"/>
      <w:sz w:val="16"/>
      <w:szCs w:val="16"/>
    </w:rPr>
  </w:style>
  <w:style w:type="character" w:customStyle="1" w:styleId="BalloonTextChar">
    <w:name w:val="Balloon Text Char"/>
    <w:basedOn w:val="DefaultParagraphFont"/>
    <w:link w:val="BalloonText"/>
    <w:uiPriority w:val="99"/>
    <w:semiHidden/>
    <w:rsid w:val="00224D48"/>
    <w:rPr>
      <w:rFonts w:ascii="Tahoma" w:hAnsi="Tahoma" w:cs="Tahoma"/>
      <w:sz w:val="16"/>
      <w:szCs w:val="16"/>
    </w:rPr>
  </w:style>
  <w:style w:type="paragraph" w:styleId="Header">
    <w:name w:val="header"/>
    <w:basedOn w:val="Normal"/>
    <w:link w:val="HeaderChar"/>
    <w:uiPriority w:val="99"/>
    <w:unhideWhenUsed/>
    <w:rsid w:val="00224D48"/>
    <w:pPr>
      <w:tabs>
        <w:tab w:val="center" w:pos="4680"/>
        <w:tab w:val="right" w:pos="9360"/>
      </w:tabs>
    </w:pPr>
    <w:rPr>
      <w:rFonts w:eastAsia="Calibri"/>
      <w:lang w:eastAsia="x-none"/>
    </w:rPr>
  </w:style>
  <w:style w:type="character" w:customStyle="1" w:styleId="HeaderChar">
    <w:name w:val="Header Char"/>
    <w:basedOn w:val="DefaultParagraphFont"/>
    <w:link w:val="Header"/>
    <w:uiPriority w:val="99"/>
    <w:rsid w:val="00224D48"/>
    <w:rPr>
      <w:rFonts w:eastAsia="Calibri"/>
      <w:lang w:eastAsia="x-none"/>
    </w:rPr>
  </w:style>
  <w:style w:type="paragraph" w:styleId="Footer">
    <w:name w:val="footer"/>
    <w:basedOn w:val="Normal"/>
    <w:link w:val="FooterChar"/>
    <w:uiPriority w:val="99"/>
    <w:unhideWhenUsed/>
    <w:rsid w:val="00224D48"/>
    <w:pPr>
      <w:tabs>
        <w:tab w:val="center" w:pos="4680"/>
        <w:tab w:val="right" w:pos="9360"/>
      </w:tabs>
    </w:pPr>
  </w:style>
  <w:style w:type="character" w:customStyle="1" w:styleId="FooterChar">
    <w:name w:val="Footer Char"/>
    <w:basedOn w:val="DefaultParagraphFont"/>
    <w:link w:val="Footer"/>
    <w:uiPriority w:val="99"/>
    <w:rsid w:val="00224D4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sr-Cyrl-R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spacing w:before="240" w:after="60"/>
      <w:outlineLvl w:val="0"/>
    </w:pPr>
    <w:rPr>
      <w:b/>
      <w:sz w:val="24"/>
      <w:szCs w:val="24"/>
    </w:rPr>
  </w:style>
  <w:style w:type="paragraph" w:styleId="Heading2">
    <w:name w:val="heading 2"/>
    <w:basedOn w:val="Normal"/>
    <w:next w:val="Normal"/>
    <w:pPr>
      <w:pBdr>
        <w:top w:val="nil"/>
        <w:left w:val="nil"/>
        <w:bottom w:val="nil"/>
        <w:right w:val="nil"/>
        <w:between w:val="nil"/>
      </w:pBdr>
      <w:ind w:left="720" w:hanging="720"/>
      <w:outlineLvl w:val="1"/>
    </w:pPr>
    <w:rPr>
      <w:b/>
      <w:color w:val="000000"/>
      <w:sz w:val="24"/>
      <w:szCs w:val="24"/>
    </w:rPr>
  </w:style>
  <w:style w:type="paragraph" w:styleId="Heading3">
    <w:name w:val="heading 3"/>
    <w:basedOn w:val="Normal"/>
    <w:next w:val="Normal"/>
    <w:pPr>
      <w:pBdr>
        <w:top w:val="nil"/>
        <w:left w:val="nil"/>
        <w:bottom w:val="nil"/>
        <w:right w:val="nil"/>
        <w:between w:val="nil"/>
      </w:pBdr>
      <w:outlineLvl w:val="2"/>
    </w:pPr>
    <w:rPr>
      <w:rFonts w:ascii="Helvetica Neue" w:eastAsia="Helvetica Neue" w:hAnsi="Helvetica Neue" w:cs="Helvetica Neue"/>
      <w:color w:val="000000"/>
      <w:sz w:val="24"/>
      <w:szCs w:val="24"/>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spacing w:before="240" w:after="60"/>
      <w:outlineLvl w:val="4"/>
    </w:pPr>
    <w:rPr>
      <w:b/>
      <w:i/>
      <w:sz w:val="26"/>
      <w:szCs w:val="26"/>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jc w:val="center"/>
    </w:pPr>
    <w:rPr>
      <w:b/>
      <w:sz w:val="24"/>
      <w:szCs w:val="24"/>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2">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3">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4">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5">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6">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7">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b">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d">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e">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2">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3">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4">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5">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6">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7">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b">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d">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e">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2">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3">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4">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5">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6">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7">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b">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d">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e">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2">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3">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4">
    <w:basedOn w:val="TableNormal"/>
    <w:tblPr>
      <w:tblStyleRowBandSize w:val="1"/>
      <w:tblStyleColBandSize w:val="1"/>
      <w:tblInd w:w="0" w:type="dxa"/>
      <w:tblCellMar>
        <w:top w:w="0" w:type="dxa"/>
        <w:left w:w="115" w:type="dxa"/>
        <w:bottom w:w="0" w:type="dxa"/>
        <w:right w:w="115" w:type="dxa"/>
      </w:tblCellMar>
    </w:tblPr>
  </w:style>
  <w:style w:type="table" w:customStyle="1" w:styleId="afff5">
    <w:basedOn w:val="TableNormal"/>
    <w:tblPr>
      <w:tblStyleRowBandSize w:val="1"/>
      <w:tblStyleColBandSize w:val="1"/>
      <w:tblInd w:w="0" w:type="dxa"/>
      <w:tblCellMar>
        <w:top w:w="0" w:type="dxa"/>
        <w:left w:w="115" w:type="dxa"/>
        <w:bottom w:w="0" w:type="dxa"/>
        <w:right w:w="115" w:type="dxa"/>
      </w:tblCellMar>
    </w:tblPr>
  </w:style>
  <w:style w:type="table" w:customStyle="1" w:styleId="afff6">
    <w:basedOn w:val="TableNormal"/>
    <w:tblPr>
      <w:tblStyleRowBandSize w:val="1"/>
      <w:tblStyleColBandSize w:val="1"/>
      <w:tblInd w:w="0" w:type="dxa"/>
      <w:tblCellMar>
        <w:top w:w="0" w:type="dxa"/>
        <w:left w:w="115" w:type="dxa"/>
        <w:bottom w:w="0" w:type="dxa"/>
        <w:right w:w="115" w:type="dxa"/>
      </w:tblCellMar>
    </w:tblPr>
  </w:style>
  <w:style w:type="table" w:customStyle="1" w:styleId="afff7">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a">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b">
    <w:basedOn w:val="TableNormal"/>
    <w:tblPr>
      <w:tblStyleRowBandSize w:val="1"/>
      <w:tblStyleColBandSize w:val="1"/>
      <w:tblInd w:w="0" w:type="dxa"/>
      <w:tblCellMar>
        <w:top w:w="0" w:type="dxa"/>
        <w:left w:w="115" w:type="dxa"/>
        <w:bottom w:w="0" w:type="dxa"/>
        <w:right w:w="115" w:type="dxa"/>
      </w:tblCellMar>
    </w:tblPr>
  </w:style>
  <w:style w:type="table" w:customStyle="1" w:styleId="afff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d">
    <w:basedOn w:val="TableNormal"/>
    <w:tblPr>
      <w:tblStyleRowBandSize w:val="1"/>
      <w:tblStyleColBandSize w:val="1"/>
      <w:tblInd w:w="0" w:type="dxa"/>
      <w:tblCellMar>
        <w:top w:w="0" w:type="dxa"/>
        <w:left w:w="115" w:type="dxa"/>
        <w:bottom w:w="0" w:type="dxa"/>
        <w:right w:w="115" w:type="dxa"/>
      </w:tblCellMar>
    </w:tblPr>
  </w:style>
  <w:style w:type="table" w:customStyle="1" w:styleId="afffe">
    <w:basedOn w:val="TableNormal"/>
    <w:tblPr>
      <w:tblStyleRowBandSize w:val="1"/>
      <w:tblStyleColBandSize w:val="1"/>
      <w:tblInd w:w="0" w:type="dxa"/>
      <w:tblCellMar>
        <w:top w:w="0" w:type="dxa"/>
        <w:left w:w="115" w:type="dxa"/>
        <w:bottom w:w="0" w:type="dxa"/>
        <w:right w:w="115" w:type="dxa"/>
      </w:tblCellMar>
    </w:tblPr>
  </w:style>
  <w:style w:type="table" w:customStyle="1" w:styleId="afff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1">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2">
    <w:basedOn w:val="TableNormal"/>
    <w:tblPr>
      <w:tblStyleRowBandSize w:val="1"/>
      <w:tblStyleColBandSize w:val="1"/>
      <w:tblInd w:w="0" w:type="dxa"/>
      <w:tblCellMar>
        <w:top w:w="0" w:type="dxa"/>
        <w:left w:w="115" w:type="dxa"/>
        <w:bottom w:w="0" w:type="dxa"/>
        <w:right w:w="115" w:type="dxa"/>
      </w:tblCellMar>
    </w:tblPr>
  </w:style>
  <w:style w:type="table" w:customStyle="1" w:styleId="affff3">
    <w:basedOn w:val="TableNormal"/>
    <w:tblPr>
      <w:tblStyleRowBandSize w:val="1"/>
      <w:tblStyleColBandSize w:val="1"/>
      <w:tblInd w:w="0" w:type="dxa"/>
      <w:tblCellMar>
        <w:top w:w="0" w:type="dxa"/>
        <w:left w:w="115" w:type="dxa"/>
        <w:bottom w:w="0" w:type="dxa"/>
        <w:right w:w="115" w:type="dxa"/>
      </w:tblCellMar>
    </w:tblPr>
  </w:style>
  <w:style w:type="table" w:customStyle="1" w:styleId="affff4">
    <w:basedOn w:val="TableNormal"/>
    <w:tblPr>
      <w:tblStyleRowBandSize w:val="1"/>
      <w:tblStyleColBandSize w:val="1"/>
      <w:tblInd w:w="0" w:type="dxa"/>
      <w:tblCellMar>
        <w:top w:w="0" w:type="dxa"/>
        <w:left w:w="115" w:type="dxa"/>
        <w:bottom w:w="0" w:type="dxa"/>
        <w:right w:w="115" w:type="dxa"/>
      </w:tblCellMar>
    </w:tblPr>
  </w:style>
  <w:style w:type="table" w:customStyle="1" w:styleId="affff5">
    <w:basedOn w:val="TableNormal"/>
    <w:tblPr>
      <w:tblStyleRowBandSize w:val="1"/>
      <w:tblStyleColBandSize w:val="1"/>
      <w:tblInd w:w="0" w:type="dxa"/>
      <w:tblCellMar>
        <w:top w:w="0" w:type="dxa"/>
        <w:left w:w="115" w:type="dxa"/>
        <w:bottom w:w="0" w:type="dxa"/>
        <w:right w:w="115" w:type="dxa"/>
      </w:tblCellMar>
    </w:tblPr>
  </w:style>
  <w:style w:type="table" w:customStyle="1" w:styleId="affff6">
    <w:basedOn w:val="TableNormal"/>
    <w:tblPr>
      <w:tblStyleRowBandSize w:val="1"/>
      <w:tblStyleColBandSize w:val="1"/>
      <w:tblInd w:w="0" w:type="dxa"/>
      <w:tblCellMar>
        <w:top w:w="0" w:type="dxa"/>
        <w:left w:w="115" w:type="dxa"/>
        <w:bottom w:w="0" w:type="dxa"/>
        <w:right w:w="115" w:type="dxa"/>
      </w:tblCellMar>
    </w:tblPr>
  </w:style>
  <w:style w:type="table" w:customStyle="1" w:styleId="affff7">
    <w:basedOn w:val="TableNormal"/>
    <w:tblPr>
      <w:tblStyleRowBandSize w:val="1"/>
      <w:tblStyleColBandSize w:val="1"/>
      <w:tblInd w:w="0" w:type="dxa"/>
      <w:tblCellMar>
        <w:top w:w="0" w:type="dxa"/>
        <w:left w:w="115" w:type="dxa"/>
        <w:bottom w:w="0" w:type="dxa"/>
        <w:right w:w="115" w:type="dxa"/>
      </w:tblCellMar>
    </w:tblPr>
  </w:style>
  <w:style w:type="table" w:customStyle="1" w:styleId="affff8">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a">
    <w:basedOn w:val="TableNormal"/>
    <w:tblPr>
      <w:tblStyleRowBandSize w:val="1"/>
      <w:tblStyleColBandSize w:val="1"/>
      <w:tblInd w:w="0" w:type="dxa"/>
      <w:tblCellMar>
        <w:top w:w="0" w:type="dxa"/>
        <w:left w:w="115" w:type="dxa"/>
        <w:bottom w:w="0" w:type="dxa"/>
        <w:right w:w="115" w:type="dxa"/>
      </w:tblCellMar>
    </w:tblPr>
  </w:style>
  <w:style w:type="table" w:customStyle="1" w:styleId="affffb">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c">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d">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e">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f">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f0">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table" w:customStyle="1" w:styleId="a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3">
    <w:basedOn w:val="TableNormal"/>
    <w:tblPr>
      <w:tblStyleRowBandSize w:val="1"/>
      <w:tblStyleColBandSize w:val="1"/>
      <w:tblInd w:w="0" w:type="dxa"/>
      <w:tblCellMar>
        <w:top w:w="0" w:type="dxa"/>
        <w:left w:w="115" w:type="dxa"/>
        <w:bottom w:w="0" w:type="dxa"/>
        <w:right w:w="115" w:type="dxa"/>
      </w:tblCellMar>
    </w:tblPr>
  </w:style>
  <w:style w:type="table" w:customStyle="1" w:styleId="a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5">
    <w:basedOn w:val="TableNormal"/>
    <w:tblPr>
      <w:tblStyleRowBandSize w:val="1"/>
      <w:tblStyleColBandSize w:val="1"/>
      <w:tblInd w:w="0" w:type="dxa"/>
      <w:tblCellMar>
        <w:top w:w="0" w:type="dxa"/>
        <w:left w:w="115" w:type="dxa"/>
        <w:bottom w:w="0" w:type="dxa"/>
        <w:right w:w="115" w:type="dxa"/>
      </w:tblCellMar>
    </w:tblPr>
  </w:style>
  <w:style w:type="table" w:customStyle="1" w:styleId="a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7">
    <w:basedOn w:val="TableNormal"/>
    <w:tblPr>
      <w:tblStyleRowBandSize w:val="1"/>
      <w:tblStyleColBandSize w:val="1"/>
      <w:tblInd w:w="0" w:type="dxa"/>
      <w:tblCellMar>
        <w:top w:w="0" w:type="dxa"/>
        <w:left w:w="115" w:type="dxa"/>
        <w:bottom w:w="0" w:type="dxa"/>
        <w:right w:w="115" w:type="dxa"/>
      </w:tblCellMar>
    </w:tblPr>
  </w:style>
  <w:style w:type="table" w:customStyle="1" w:styleId="a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9">
    <w:basedOn w:val="TableNormal"/>
    <w:tblPr>
      <w:tblStyleRowBandSize w:val="1"/>
      <w:tblStyleColBandSize w:val="1"/>
      <w:tblInd w:w="0" w:type="dxa"/>
      <w:tblCellMar>
        <w:top w:w="0" w:type="dxa"/>
        <w:left w:w="115" w:type="dxa"/>
        <w:bottom w:w="0" w:type="dxa"/>
        <w:right w:w="115" w:type="dxa"/>
      </w:tblCellMar>
    </w:tblPr>
  </w:style>
  <w:style w:type="table" w:customStyle="1" w:styleId="afffffa">
    <w:basedOn w:val="TableNormal"/>
    <w:tblPr>
      <w:tblStyleRowBandSize w:val="1"/>
      <w:tblStyleColBandSize w:val="1"/>
      <w:tblInd w:w="0" w:type="dxa"/>
      <w:tblCellMar>
        <w:top w:w="0" w:type="dxa"/>
        <w:left w:w="115" w:type="dxa"/>
        <w:bottom w:w="0" w:type="dxa"/>
        <w:right w:w="115" w:type="dxa"/>
      </w:tblCellMar>
    </w:tblPr>
  </w:style>
  <w:style w:type="table" w:customStyle="1" w:styleId="afffffb">
    <w:basedOn w:val="TableNormal"/>
    <w:tblPr>
      <w:tblStyleRowBandSize w:val="1"/>
      <w:tblStyleColBandSize w:val="1"/>
      <w:tblInd w:w="0" w:type="dxa"/>
      <w:tblCellMar>
        <w:top w:w="0" w:type="dxa"/>
        <w:left w:w="115" w:type="dxa"/>
        <w:bottom w:w="0" w:type="dxa"/>
        <w:right w:w="115" w:type="dxa"/>
      </w:tblCellMar>
    </w:tblPr>
  </w:style>
  <w:style w:type="table" w:customStyle="1" w:styleId="afffffc">
    <w:basedOn w:val="TableNormal"/>
    <w:tblPr>
      <w:tblStyleRowBandSize w:val="1"/>
      <w:tblStyleColBandSize w:val="1"/>
      <w:tblInd w:w="0" w:type="dxa"/>
      <w:tblCellMar>
        <w:top w:w="0" w:type="dxa"/>
        <w:left w:w="115" w:type="dxa"/>
        <w:bottom w:w="0" w:type="dxa"/>
        <w:right w:w="115" w:type="dxa"/>
      </w:tblCellMar>
    </w:tblPr>
  </w:style>
  <w:style w:type="table" w:customStyle="1" w:styleId="afffffd">
    <w:basedOn w:val="TableNormal"/>
    <w:tblPr>
      <w:tblStyleRowBandSize w:val="1"/>
      <w:tblStyleColBandSize w:val="1"/>
      <w:tblInd w:w="0" w:type="dxa"/>
      <w:tblCellMar>
        <w:top w:w="0" w:type="dxa"/>
        <w:left w:w="115" w:type="dxa"/>
        <w:bottom w:w="0" w:type="dxa"/>
        <w:right w:w="115" w:type="dxa"/>
      </w:tblCellMar>
    </w:tblPr>
  </w:style>
  <w:style w:type="table" w:customStyle="1" w:styleId="afffffe">
    <w:basedOn w:val="TableNormal"/>
    <w:tblPr>
      <w:tblStyleRowBandSize w:val="1"/>
      <w:tblStyleColBandSize w:val="1"/>
      <w:tblInd w:w="0" w:type="dxa"/>
      <w:tblCellMar>
        <w:top w:w="0" w:type="dxa"/>
        <w:left w:w="115" w:type="dxa"/>
        <w:bottom w:w="0" w:type="dxa"/>
        <w:right w:w="115" w:type="dxa"/>
      </w:tblCellMar>
    </w:tblPr>
  </w:style>
  <w:style w:type="table" w:customStyle="1" w:styleId="affffff">
    <w:basedOn w:val="TableNormal"/>
    <w:tblPr>
      <w:tblStyleRowBandSize w:val="1"/>
      <w:tblStyleColBandSize w:val="1"/>
      <w:tblInd w:w="0" w:type="dxa"/>
      <w:tblCellMar>
        <w:top w:w="0" w:type="dxa"/>
        <w:left w:w="115" w:type="dxa"/>
        <w:bottom w:w="0" w:type="dxa"/>
        <w:right w:w="115" w:type="dxa"/>
      </w:tblCellMar>
    </w:tblPr>
  </w:style>
  <w:style w:type="table" w:customStyle="1" w:styleId="affffff0">
    <w:basedOn w:val="TableNormal"/>
    <w:tblPr>
      <w:tblStyleRowBandSize w:val="1"/>
      <w:tblStyleColBandSize w:val="1"/>
      <w:tblInd w:w="0" w:type="dxa"/>
      <w:tblCellMar>
        <w:top w:w="0" w:type="dxa"/>
        <w:left w:w="115" w:type="dxa"/>
        <w:bottom w:w="0" w:type="dxa"/>
        <w:right w:w="115" w:type="dxa"/>
      </w:tblCellMar>
    </w:tblPr>
  </w:style>
  <w:style w:type="table" w:customStyle="1" w:styleId="affffff1">
    <w:basedOn w:val="TableNormal"/>
    <w:tblPr>
      <w:tblStyleRowBandSize w:val="1"/>
      <w:tblStyleColBandSize w:val="1"/>
      <w:tblInd w:w="0" w:type="dxa"/>
      <w:tblCellMar>
        <w:top w:w="0" w:type="dxa"/>
        <w:left w:w="115" w:type="dxa"/>
        <w:bottom w:w="0" w:type="dxa"/>
        <w:right w:w="115" w:type="dxa"/>
      </w:tblCellMar>
    </w:tblPr>
  </w:style>
  <w:style w:type="table" w:customStyle="1" w:styleId="affffff2">
    <w:basedOn w:val="TableNormal"/>
    <w:tblPr>
      <w:tblStyleRowBandSize w:val="1"/>
      <w:tblStyleColBandSize w:val="1"/>
      <w:tblInd w:w="0" w:type="dxa"/>
      <w:tblCellMar>
        <w:top w:w="0" w:type="dxa"/>
        <w:left w:w="115" w:type="dxa"/>
        <w:bottom w:w="0" w:type="dxa"/>
        <w:right w:w="115" w:type="dxa"/>
      </w:tblCellMar>
    </w:tblPr>
  </w:style>
  <w:style w:type="table" w:customStyle="1" w:styleId="affffff3">
    <w:basedOn w:val="TableNormal"/>
    <w:tblPr>
      <w:tblStyleRowBandSize w:val="1"/>
      <w:tblStyleColBandSize w:val="1"/>
      <w:tblInd w:w="0" w:type="dxa"/>
      <w:tblCellMar>
        <w:top w:w="0" w:type="dxa"/>
        <w:left w:w="115" w:type="dxa"/>
        <w:bottom w:w="0" w:type="dxa"/>
        <w:right w:w="115" w:type="dxa"/>
      </w:tblCellMar>
    </w:tblPr>
  </w:style>
  <w:style w:type="table" w:customStyle="1" w:styleId="affffff4">
    <w:basedOn w:val="TableNormal"/>
    <w:tblPr>
      <w:tblStyleRowBandSize w:val="1"/>
      <w:tblStyleColBandSize w:val="1"/>
      <w:tblInd w:w="0" w:type="dxa"/>
      <w:tblCellMar>
        <w:top w:w="0" w:type="dxa"/>
        <w:left w:w="115" w:type="dxa"/>
        <w:bottom w:w="0" w:type="dxa"/>
        <w:right w:w="115" w:type="dxa"/>
      </w:tblCellMar>
    </w:tblPr>
  </w:style>
  <w:style w:type="table" w:customStyle="1" w:styleId="affffff5">
    <w:basedOn w:val="TableNormal"/>
    <w:tblPr>
      <w:tblStyleRowBandSize w:val="1"/>
      <w:tblStyleColBandSize w:val="1"/>
      <w:tblInd w:w="0" w:type="dxa"/>
      <w:tblCellMar>
        <w:top w:w="0" w:type="dxa"/>
        <w:left w:w="115" w:type="dxa"/>
        <w:bottom w:w="0" w:type="dxa"/>
        <w:right w:w="115" w:type="dxa"/>
      </w:tblCellMar>
    </w:tblPr>
  </w:style>
  <w:style w:type="table" w:customStyle="1" w:styleId="affffff6">
    <w:basedOn w:val="TableNormal"/>
    <w:tblPr>
      <w:tblStyleRowBandSize w:val="1"/>
      <w:tblStyleColBandSize w:val="1"/>
      <w:tblInd w:w="0" w:type="dxa"/>
      <w:tblCellMar>
        <w:top w:w="0" w:type="dxa"/>
        <w:left w:w="115" w:type="dxa"/>
        <w:bottom w:w="0" w:type="dxa"/>
        <w:right w:w="115" w:type="dxa"/>
      </w:tblCellMar>
    </w:tblPr>
  </w:style>
  <w:style w:type="table" w:customStyle="1" w:styleId="affffff7">
    <w:basedOn w:val="TableNormal"/>
    <w:tblPr>
      <w:tblStyleRowBandSize w:val="1"/>
      <w:tblStyleColBandSize w:val="1"/>
      <w:tblInd w:w="0" w:type="dxa"/>
      <w:tblCellMar>
        <w:top w:w="0" w:type="dxa"/>
        <w:left w:w="115" w:type="dxa"/>
        <w:bottom w:w="0" w:type="dxa"/>
        <w:right w:w="115" w:type="dxa"/>
      </w:tblCellMar>
    </w:tblPr>
  </w:style>
  <w:style w:type="table" w:customStyle="1" w:styleId="affffff8">
    <w:basedOn w:val="TableNormal"/>
    <w:tblPr>
      <w:tblStyleRowBandSize w:val="1"/>
      <w:tblStyleColBandSize w:val="1"/>
      <w:tblInd w:w="0" w:type="dxa"/>
      <w:tblCellMar>
        <w:top w:w="0" w:type="dxa"/>
        <w:left w:w="115" w:type="dxa"/>
        <w:bottom w:w="0" w:type="dxa"/>
        <w:right w:w="115" w:type="dxa"/>
      </w:tblCellMar>
    </w:tblPr>
  </w:style>
  <w:style w:type="table" w:customStyle="1" w:styleId="affffff9">
    <w:basedOn w:val="TableNormal"/>
    <w:rPr>
      <w:rFonts w:ascii="Arial" w:eastAsia="Arial" w:hAnsi="Arial" w:cs="Arial"/>
      <w:sz w:val="24"/>
      <w:szCs w:val="24"/>
    </w:r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24D48"/>
    <w:rPr>
      <w:rFonts w:ascii="Tahoma" w:hAnsi="Tahoma" w:cs="Tahoma"/>
      <w:sz w:val="16"/>
      <w:szCs w:val="16"/>
    </w:rPr>
  </w:style>
  <w:style w:type="character" w:customStyle="1" w:styleId="BalloonTextChar">
    <w:name w:val="Balloon Text Char"/>
    <w:basedOn w:val="DefaultParagraphFont"/>
    <w:link w:val="BalloonText"/>
    <w:uiPriority w:val="99"/>
    <w:semiHidden/>
    <w:rsid w:val="00224D48"/>
    <w:rPr>
      <w:rFonts w:ascii="Tahoma" w:hAnsi="Tahoma" w:cs="Tahoma"/>
      <w:sz w:val="16"/>
      <w:szCs w:val="16"/>
    </w:rPr>
  </w:style>
  <w:style w:type="paragraph" w:styleId="Header">
    <w:name w:val="header"/>
    <w:basedOn w:val="Normal"/>
    <w:link w:val="HeaderChar"/>
    <w:uiPriority w:val="99"/>
    <w:unhideWhenUsed/>
    <w:rsid w:val="00224D48"/>
    <w:pPr>
      <w:tabs>
        <w:tab w:val="center" w:pos="4680"/>
        <w:tab w:val="right" w:pos="9360"/>
      </w:tabs>
    </w:pPr>
    <w:rPr>
      <w:rFonts w:eastAsia="Calibri"/>
      <w:lang w:eastAsia="x-none"/>
    </w:rPr>
  </w:style>
  <w:style w:type="character" w:customStyle="1" w:styleId="HeaderChar">
    <w:name w:val="Header Char"/>
    <w:basedOn w:val="DefaultParagraphFont"/>
    <w:link w:val="Header"/>
    <w:uiPriority w:val="99"/>
    <w:rsid w:val="00224D48"/>
    <w:rPr>
      <w:rFonts w:eastAsia="Calibri"/>
      <w:lang w:eastAsia="x-none"/>
    </w:rPr>
  </w:style>
  <w:style w:type="paragraph" w:styleId="Footer">
    <w:name w:val="footer"/>
    <w:basedOn w:val="Normal"/>
    <w:link w:val="FooterChar"/>
    <w:uiPriority w:val="99"/>
    <w:unhideWhenUsed/>
    <w:rsid w:val="00224D48"/>
    <w:pPr>
      <w:tabs>
        <w:tab w:val="center" w:pos="4680"/>
        <w:tab w:val="right" w:pos="9360"/>
      </w:tabs>
    </w:pPr>
  </w:style>
  <w:style w:type="character" w:customStyle="1" w:styleId="FooterChar">
    <w:name w:val="Footer Char"/>
    <w:basedOn w:val="DefaultParagraphFont"/>
    <w:link w:val="Footer"/>
    <w:uiPriority w:val="99"/>
    <w:rsid w:val="00224D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yperlink" Target="https://flf.ukim.mk/akreditacija/" TargetMode="External"/><Relationship Id="rId18" Type="http://schemas.openxmlformats.org/officeDocument/2006/relationships/hyperlink" Target="https://flf.ukim.mk/dokumenti/info-javen/" TargetMode="External"/><Relationship Id="rId26" Type="http://schemas.openxmlformats.org/officeDocument/2006/relationships/image" Target="media/image4.jpg"/><Relationship Id="rId39" Type="http://schemas.openxmlformats.org/officeDocument/2006/relationships/hyperlink" Target="https://journals.ukim.mk/index.php/philologicalstudies/article/view/220" TargetMode="External"/><Relationship Id="rId21" Type="http://schemas.openxmlformats.org/officeDocument/2006/relationships/hyperlink" Target="https://flf.ukim.mk/romance-languages-for-slavic-speaking-university-students/" TargetMode="External"/><Relationship Id="rId34" Type="http://schemas.openxmlformats.org/officeDocument/2006/relationships/hyperlink" Target="https://www.cambridgescholars.com/product/978-1-5275-8114-2" TargetMode="External"/><Relationship Id="rId42" Type="http://schemas.openxmlformats.org/officeDocument/2006/relationships/hyperlink" Target="https://journals.ukim.mk/index.php/philologicalstudies/article/view/220" TargetMode="External"/><Relationship Id="rId47" Type="http://schemas.openxmlformats.org/officeDocument/2006/relationships/hyperlink" Target="https://plus.cobiss.net/cobiss/mk/mk/bib/COBIB/86426890" TargetMode="External"/><Relationship Id="rId50" Type="http://schemas.openxmlformats.org/officeDocument/2006/relationships/hyperlink" Target="http://ri.ud.acir/article_46552.html" TargetMode="External"/><Relationship Id="rId55" Type="http://schemas.openxmlformats.org/officeDocument/2006/relationships/hyperlink" Target="https://js.ugd.edu.mk/index.php/PAL/article/view/4762" TargetMode="External"/><Relationship Id="rId63" Type="http://schemas.openxmlformats.org/officeDocument/2006/relationships/image" Target="media/image9.jpg"/><Relationship Id="rId68" Type="http://schemas.openxmlformats.org/officeDocument/2006/relationships/image" Target="media/image14.jpg"/><Relationship Id="rId7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hyperlink" Target="https://flf.ukim.mk/wp-content/uploads/2021/11" TargetMode="External"/><Relationship Id="rId29" Type="http://schemas.openxmlformats.org/officeDocument/2006/relationships/hyperlink" Target="https://owl.purdue.edu/owl/research_and_citation/mla_style/mla_formatting_and_style_guide/mla_formatting_and_style_guide.html" TargetMode="External"/><Relationship Id="rId11" Type="http://schemas.openxmlformats.org/officeDocument/2006/relationships/hyperlink" Target="mailto:dekanat@flf.ukim.edu.mk" TargetMode="External"/><Relationship Id="rId24" Type="http://schemas.openxmlformats.org/officeDocument/2006/relationships/hyperlink" Target="https://flf.ukim.mk/dokumenti/info-javen/" TargetMode="External"/><Relationship Id="rId32" Type="http://schemas.openxmlformats.org/officeDocument/2006/relationships/hyperlink" Target="https://www.databazeknih.cz/nakladatelstvi/ceskoslovensky-spisovatel-104" TargetMode="External"/><Relationship Id="rId37" Type="http://schemas.openxmlformats.org/officeDocument/2006/relationships/hyperlink" Target="https://www.cambridgescholars.com/product/978-1-5275-8114-2" TargetMode="External"/><Relationship Id="rId40" Type="http://schemas.openxmlformats.org/officeDocument/2006/relationships/hyperlink" Target="https://journals.ukim.mk/index.php/jcp/article/view/1460" TargetMode="External"/><Relationship Id="rId45" Type="http://schemas.openxmlformats.org/officeDocument/2006/relationships/hyperlink" Target="https://plus.cobiss.net/cobiss/mk/mk/bib/COBIB/86426890" TargetMode="External"/><Relationship Id="rId53" Type="http://schemas.openxmlformats.org/officeDocument/2006/relationships/hyperlink" Target="https://orcid.org/0000-0003-1091-831X" TargetMode="External"/><Relationship Id="rId58" Type="http://schemas.openxmlformats.org/officeDocument/2006/relationships/hyperlink" Target="http://www.ukim.edu.mk/mk_content.php?meni=155&amp;glavno=1" TargetMode="External"/><Relationship Id="rId66" Type="http://schemas.openxmlformats.org/officeDocument/2006/relationships/image" Target="media/image12.jpg"/><Relationship Id="rId74" Type="http://schemas.openxmlformats.org/officeDocument/2006/relationships/image" Target="media/image20.jpeg"/><Relationship Id="rId5" Type="http://schemas.openxmlformats.org/officeDocument/2006/relationships/settings" Target="settings.xml"/><Relationship Id="rId15" Type="http://schemas.openxmlformats.org/officeDocument/2006/relationships/hyperlink" Target="https://flf.ukim.mk/dokumenti/info-javen/" TargetMode="External"/><Relationship Id="rId23" Type="http://schemas.openxmlformats.org/officeDocument/2006/relationships/hyperlink" Target="https://flf.ukim.mk/akreditacija/" TargetMode="External"/><Relationship Id="rId28" Type="http://schemas.openxmlformats.org/officeDocument/2006/relationships/hyperlink" Target="https://search.proquest.com/openview/421006b402f3b73566e79a7788be292c/1?pq-origsite=gscholar&amp;cbl=1819145" TargetMode="External"/><Relationship Id="rId36" Type="http://schemas.openxmlformats.org/officeDocument/2006/relationships/hyperlink" Target="http://olcinium.me/publications/Volume%208.No.1%282021%29%20April.pdf" TargetMode="External"/><Relationship Id="rId49" Type="http://schemas.openxmlformats.org/officeDocument/2006/relationships/hyperlink" Target="https://gmj.ut.ac.ir/article_66467.html?lang=en" TargetMode="External"/><Relationship Id="rId57" Type="http://schemas.openxmlformats.org/officeDocument/2006/relationships/hyperlink" Target="https://flf.ukim.mk/wp-content/uploads/2020/06/&#1057;&#1090;&#1072;&#1090;&#1091;&#1090;-&#1085;&#1072;-&#1060;&#1080;&#1083;&#1086;&#1083;&#1086;&#1096;&#1082;&#1080;&#1086;&#1090;-&#1092;&#1072;&#1082;&#1091;&#1083;&#1090;&#1077;&#1090;-&#1041;&#1083;&#1072;&#1078;&#1077;-&#1050;&#1086;&#1085;&#1077;&#1089;&#1082;&#1080;-glasnik-456-1.pdf" TargetMode="External"/><Relationship Id="rId61" Type="http://schemas.openxmlformats.org/officeDocument/2006/relationships/image" Target="media/image7.jpg"/><Relationship Id="rId10" Type="http://schemas.openxmlformats.org/officeDocument/2006/relationships/image" Target="media/image2.jpeg"/><Relationship Id="rId19" Type="http://schemas.openxmlformats.org/officeDocument/2006/relationships/hyperlink" Target="https://flf.ukim.mk/izdavacka-dejnost/" TargetMode="External"/><Relationship Id="rId31" Type="http://schemas.openxmlformats.org/officeDocument/2006/relationships/hyperlink" Target="https://www.databazeknih.cz/autori/sergej-vasiljevic-nikolskij-41995" TargetMode="External"/><Relationship Id="rId44" Type="http://schemas.openxmlformats.org/officeDocument/2006/relationships/hyperlink" Target="https://plus.cobiss.net/cobiss/mk/mk/bib/COBIB/87340554" TargetMode="External"/><Relationship Id="rId52" Type="http://schemas.openxmlformats.org/officeDocument/2006/relationships/hyperlink" Target="http://journal.umcs.pl/lsmll" TargetMode="External"/><Relationship Id="rId60" Type="http://schemas.openxmlformats.org/officeDocument/2006/relationships/image" Target="media/image6.jpg"/><Relationship Id="rId65" Type="http://schemas.openxmlformats.org/officeDocument/2006/relationships/image" Target="media/image11.jpg"/><Relationship Id="rId73" Type="http://schemas.openxmlformats.org/officeDocument/2006/relationships/image" Target="media/image19.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flf.ukim.mk/erasmus-plus/" TargetMode="External"/><Relationship Id="rId22" Type="http://schemas.openxmlformats.org/officeDocument/2006/relationships/hyperlink" Target="https://flf.ukim.mk/working-with-interpreters-in-refugee-transit-zones/" TargetMode="External"/><Relationship Id="rId27" Type="http://schemas.openxmlformats.org/officeDocument/2006/relationships/hyperlink" Target="https://www.dukeupress.edu/explore-subjects/browse?AuID=2566277" TargetMode="External"/><Relationship Id="rId30" Type="http://schemas.openxmlformats.org/officeDocument/2006/relationships/hyperlink" Target="http://culture.pl/pl/artykul/wspolczesna-polska-proza-fantastyczna" TargetMode="External"/><Relationship Id="rId35" Type="http://schemas.openxmlformats.org/officeDocument/2006/relationships/hyperlink" Target="http://olcinium.me/publications/Volume%208.No.1%282021%29%20April.pdf" TargetMode="External"/><Relationship Id="rId43" Type="http://schemas.openxmlformats.org/officeDocument/2006/relationships/hyperlink" Target="https://journals.ukim.mk/index.php/jcp/article/view/1460" TargetMode="External"/><Relationship Id="rId48" Type="http://schemas.openxmlformats.org/officeDocument/2006/relationships/hyperlink" Target="https://hrcak.srce.hr/index.php?show=toc&amp;id_broj=20595" TargetMode="External"/><Relationship Id="rId56" Type="http://schemas.openxmlformats.org/officeDocument/2006/relationships/hyperlink" Target="http://www.ukim.edu.mk/dokumenti_m/264_STATUT_UKIM-6.6.2019.pdf" TargetMode="External"/><Relationship Id="rId64" Type="http://schemas.openxmlformats.org/officeDocument/2006/relationships/image" Target="media/image10.jpg"/><Relationship Id="rId69" Type="http://schemas.openxmlformats.org/officeDocument/2006/relationships/image" Target="media/image15.jp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bulletin.auf.org/index.php?id=2377" TargetMode="External"/><Relationship Id="rId72" Type="http://schemas.openxmlformats.org/officeDocument/2006/relationships/image" Target="media/image18.jpg"/><Relationship Id="rId3" Type="http://schemas.openxmlformats.org/officeDocument/2006/relationships/styles" Target="styles.xml"/><Relationship Id="rId12" Type="http://schemas.openxmlformats.org/officeDocument/2006/relationships/hyperlink" Target="https://flf.ukim.mk/" TargetMode="External"/><Relationship Id="rId17" Type="http://schemas.openxmlformats.org/officeDocument/2006/relationships/hyperlink" Target="http://ukim.edu.mk/mk_content.php?meni=155&amp;glavno=1" TargetMode="External"/><Relationship Id="rId25" Type="http://schemas.openxmlformats.org/officeDocument/2006/relationships/image" Target="media/image3.jpeg"/><Relationship Id="rId33" Type="http://schemas.openxmlformats.org/officeDocument/2006/relationships/hyperlink" Target="https://www.nobelyayin.com/yazar-basak-uysal/?yazar=Ba%C5%9Fak%20Uysal" TargetMode="External"/><Relationship Id="rId38" Type="http://schemas.openxmlformats.org/officeDocument/2006/relationships/hyperlink" Target="https://www.cambridgescholars.com/product/978-1-5275-8114-2" TargetMode="External"/><Relationship Id="rId46" Type="http://schemas.openxmlformats.org/officeDocument/2006/relationships/hyperlink" Target="https://plus.cobiss.net/cobiss/mk/mk/bib/COBIB/86426890" TargetMode="External"/><Relationship Id="rId59" Type="http://schemas.openxmlformats.org/officeDocument/2006/relationships/image" Target="media/image5.jpg"/><Relationship Id="rId67" Type="http://schemas.openxmlformats.org/officeDocument/2006/relationships/image" Target="media/image13.jpg"/><Relationship Id="rId20" Type="http://schemas.openxmlformats.org/officeDocument/2006/relationships/hyperlink" Target="https://flf.ukim.mk/nov_erasmus/" TargetMode="External"/><Relationship Id="rId41" Type="http://schemas.openxmlformats.org/officeDocument/2006/relationships/hyperlink" Target="http://frazemi.finki.ukim.mk/" TargetMode="External"/><Relationship Id="rId54" Type="http://schemas.openxmlformats.org/officeDocument/2006/relationships/hyperlink" Target="http://www.ledonline.it/LCM/allegati/Autotraduzione_05.pdf" TargetMode="External"/><Relationship Id="rId62" Type="http://schemas.openxmlformats.org/officeDocument/2006/relationships/image" Target="media/image8.jpg"/><Relationship Id="rId70" Type="http://schemas.openxmlformats.org/officeDocument/2006/relationships/image" Target="media/image16.jp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2BD7ED-68EC-4788-BBE4-F2C95B8E7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268</Pages>
  <Words>65622</Words>
  <Characters>374046</Characters>
  <Application>Microsoft Office Word</Application>
  <DocSecurity>0</DocSecurity>
  <Lines>3117</Lines>
  <Paragraphs>877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Profesor</cp:lastModifiedBy>
  <cp:revision>9</cp:revision>
  <dcterms:created xsi:type="dcterms:W3CDTF">2022-11-21T14:14:00Z</dcterms:created>
  <dcterms:modified xsi:type="dcterms:W3CDTF">2022-12-01T10:09:00Z</dcterms:modified>
</cp:coreProperties>
</file>